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49" w:rsidRPr="005269B4" w:rsidRDefault="00314649" w:rsidP="00314649">
      <w:pPr>
        <w:pStyle w:val="ConsPlusTitle"/>
        <w:jc w:val="center"/>
        <w:outlineLvl w:val="0"/>
        <w:rPr>
          <w:rFonts w:ascii="Times New Roman" w:hAnsi="Times New Roman" w:cs="Times New Roman"/>
          <w:b w:val="0"/>
          <w:sz w:val="28"/>
          <w:szCs w:val="28"/>
        </w:rPr>
      </w:pPr>
      <w:r w:rsidRPr="005269B4">
        <w:rPr>
          <w:rFonts w:ascii="Times New Roman" w:hAnsi="Times New Roman" w:cs="Times New Roman"/>
          <w:b w:val="0"/>
          <w:noProof/>
          <w:sz w:val="28"/>
          <w:szCs w:val="28"/>
        </w:rPr>
        <w:drawing>
          <wp:inline distT="0" distB="0" distL="0" distR="0" wp14:anchorId="1EE99D35" wp14:editId="0340B946">
            <wp:extent cx="676275" cy="8382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pic:spPr>
                </pic:pic>
              </a:graphicData>
            </a:graphic>
          </wp:inline>
        </w:drawing>
      </w:r>
    </w:p>
    <w:p w:rsidR="00314649" w:rsidRPr="005269B4" w:rsidRDefault="00314649" w:rsidP="00314649">
      <w:pPr>
        <w:pStyle w:val="ConsPlusTitle"/>
        <w:jc w:val="center"/>
        <w:outlineLvl w:val="0"/>
        <w:rPr>
          <w:rFonts w:ascii="Times New Roman" w:hAnsi="Times New Roman" w:cs="Times New Roman"/>
          <w:b w:val="0"/>
          <w:sz w:val="28"/>
          <w:szCs w:val="28"/>
        </w:rPr>
      </w:pPr>
    </w:p>
    <w:p w:rsidR="00314649" w:rsidRPr="00673F2A" w:rsidRDefault="00314649" w:rsidP="00314649">
      <w:pPr>
        <w:pStyle w:val="ConsPlusTitle"/>
        <w:jc w:val="center"/>
        <w:outlineLvl w:val="0"/>
        <w:rPr>
          <w:rFonts w:ascii="Times New Roman" w:hAnsi="Times New Roman" w:cs="Times New Roman"/>
          <w:bCs/>
          <w:sz w:val="28"/>
          <w:szCs w:val="28"/>
        </w:rPr>
      </w:pPr>
      <w:r w:rsidRPr="00673F2A">
        <w:rPr>
          <w:rFonts w:ascii="Times New Roman" w:hAnsi="Times New Roman" w:cs="Times New Roman"/>
          <w:bCs/>
          <w:sz w:val="28"/>
          <w:szCs w:val="28"/>
        </w:rPr>
        <w:t>АДМИНИСТРАЦИЯ ГОРОДСКОГО ОКРУГА</w:t>
      </w:r>
    </w:p>
    <w:p w:rsidR="00314649" w:rsidRPr="00673F2A" w:rsidRDefault="00314649" w:rsidP="00314649">
      <w:pPr>
        <w:pStyle w:val="ConsPlusTitle"/>
        <w:jc w:val="center"/>
        <w:outlineLvl w:val="0"/>
        <w:rPr>
          <w:rFonts w:ascii="Times New Roman" w:hAnsi="Times New Roman" w:cs="Times New Roman"/>
          <w:bCs/>
          <w:sz w:val="28"/>
          <w:szCs w:val="28"/>
        </w:rPr>
      </w:pPr>
      <w:r w:rsidRPr="00673F2A">
        <w:rPr>
          <w:rFonts w:ascii="Times New Roman" w:hAnsi="Times New Roman" w:cs="Times New Roman"/>
          <w:bCs/>
          <w:sz w:val="28"/>
          <w:szCs w:val="28"/>
        </w:rPr>
        <w:t>ГОРОД ВЫКСА НИЖЕГОРОДСКОЙ ОБЛАСТИ</w:t>
      </w:r>
    </w:p>
    <w:p w:rsidR="00314649" w:rsidRDefault="00314649" w:rsidP="00314649">
      <w:pPr>
        <w:pStyle w:val="ConsPlusTitle"/>
        <w:jc w:val="center"/>
        <w:outlineLvl w:val="0"/>
        <w:rPr>
          <w:rFonts w:ascii="Times New Roman" w:hAnsi="Times New Roman" w:cs="Times New Roman"/>
          <w:bCs/>
          <w:sz w:val="6"/>
          <w:szCs w:val="28"/>
        </w:rPr>
      </w:pPr>
    </w:p>
    <w:p w:rsidR="002B5ABC" w:rsidRPr="002B5ABC" w:rsidRDefault="002B5ABC" w:rsidP="00314649">
      <w:pPr>
        <w:pStyle w:val="ConsPlusTitle"/>
        <w:jc w:val="center"/>
        <w:outlineLvl w:val="0"/>
        <w:rPr>
          <w:rFonts w:ascii="Times New Roman" w:hAnsi="Times New Roman" w:cs="Times New Roman"/>
          <w:bCs/>
          <w:sz w:val="24"/>
          <w:szCs w:val="24"/>
        </w:rPr>
      </w:pPr>
    </w:p>
    <w:p w:rsidR="00314649" w:rsidRPr="00043593" w:rsidRDefault="00314649" w:rsidP="00314649">
      <w:pPr>
        <w:pStyle w:val="ConsPlusTitle"/>
        <w:jc w:val="center"/>
        <w:outlineLvl w:val="0"/>
        <w:rPr>
          <w:rFonts w:ascii="Times New Roman" w:hAnsi="Times New Roman" w:cs="Times New Roman"/>
          <w:sz w:val="48"/>
          <w:szCs w:val="28"/>
        </w:rPr>
      </w:pPr>
      <w:r w:rsidRPr="00043593">
        <w:rPr>
          <w:rFonts w:ascii="Times New Roman" w:hAnsi="Times New Roman" w:cs="Times New Roman"/>
          <w:sz w:val="48"/>
          <w:szCs w:val="28"/>
        </w:rPr>
        <w:t>П О С Т А Н О В Л Е Н И Е</w:t>
      </w:r>
    </w:p>
    <w:p w:rsidR="006A1CEF" w:rsidRPr="00772D31" w:rsidRDefault="00707AA2" w:rsidP="00323F6C">
      <w:pPr>
        <w:pStyle w:val="ConsPlusTitle"/>
        <w:tabs>
          <w:tab w:val="left" w:pos="435"/>
        </w:tabs>
        <w:spacing w:line="360" w:lineRule="auto"/>
        <w:outlineLvl w:val="0"/>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GoBack"/>
      <w:bookmarkEnd w:id="0"/>
      <w:r>
        <w:rPr>
          <w:rFonts w:ascii="Times New Roman" w:hAnsi="Times New Roman" w:cs="Times New Roman"/>
          <w:bCs/>
          <w:sz w:val="28"/>
          <w:szCs w:val="28"/>
        </w:rPr>
        <w:t>25.01.2022</w:t>
      </w:r>
      <w:r w:rsidR="00DF27C2" w:rsidRPr="00772D3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F27C2" w:rsidRPr="00772D31">
        <w:rPr>
          <w:rFonts w:ascii="Times New Roman" w:hAnsi="Times New Roman" w:cs="Times New Roman"/>
          <w:bCs/>
          <w:sz w:val="28"/>
          <w:szCs w:val="28"/>
        </w:rPr>
        <w:t xml:space="preserve"> </w:t>
      </w:r>
      <w:r>
        <w:rPr>
          <w:rFonts w:ascii="Times New Roman" w:hAnsi="Times New Roman" w:cs="Times New Roman"/>
          <w:bCs/>
          <w:sz w:val="28"/>
          <w:szCs w:val="28"/>
        </w:rPr>
        <w:t>154</w:t>
      </w:r>
    </w:p>
    <w:p w:rsidR="00314649" w:rsidRDefault="006A1CEF" w:rsidP="00314649">
      <w:pPr>
        <w:pStyle w:val="ConsPlusTitle"/>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____________</w:t>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Pr>
          <w:rFonts w:ascii="Times New Roman" w:hAnsi="Times New Roman" w:cs="Times New Roman"/>
          <w:b w:val="0"/>
          <w:bCs/>
          <w:sz w:val="28"/>
          <w:szCs w:val="28"/>
        </w:rPr>
        <w:tab/>
      </w:r>
      <w:r w:rsidR="00314649" w:rsidRPr="005269B4">
        <w:rPr>
          <w:rFonts w:ascii="Times New Roman" w:hAnsi="Times New Roman" w:cs="Times New Roman"/>
          <w:b w:val="0"/>
          <w:bCs/>
          <w:sz w:val="28"/>
          <w:szCs w:val="28"/>
        </w:rPr>
        <w:t xml:space="preserve"> №_________</w:t>
      </w:r>
    </w:p>
    <w:p w:rsidR="00314649" w:rsidRPr="005269B4" w:rsidRDefault="00314649" w:rsidP="00323F6C">
      <w:pPr>
        <w:pStyle w:val="ConsPlusTitle"/>
        <w:outlineLvl w:val="0"/>
        <w:rPr>
          <w:rFonts w:ascii="Times New Roman" w:hAnsi="Times New Roman" w:cs="Times New Roman"/>
          <w:b w:val="0"/>
          <w:sz w:val="28"/>
          <w:szCs w:val="28"/>
        </w:rPr>
      </w:pPr>
    </w:p>
    <w:p w:rsidR="00BE78B2" w:rsidRDefault="00314649" w:rsidP="002B5ABC">
      <w:pPr>
        <w:pStyle w:val="ConsPlusTitle"/>
        <w:jc w:val="center"/>
        <w:outlineLvl w:val="0"/>
        <w:rPr>
          <w:rFonts w:ascii="Times New Roman" w:hAnsi="Times New Roman" w:cs="Times New Roman"/>
          <w:sz w:val="28"/>
          <w:szCs w:val="28"/>
        </w:rPr>
      </w:pPr>
      <w:r w:rsidRPr="005269B4">
        <w:rPr>
          <w:rFonts w:ascii="Times New Roman" w:hAnsi="Times New Roman" w:cs="Times New Roman"/>
          <w:b w:val="0"/>
          <w:noProof/>
          <w:sz w:val="28"/>
          <w:szCs w:val="28"/>
        </w:rPr>
        <mc:AlternateContent>
          <mc:Choice Requires="wpg">
            <w:drawing>
              <wp:anchor distT="0" distB="0" distL="114300" distR="114300" simplePos="0" relativeHeight="251659264" behindDoc="0" locked="0" layoutInCell="1" allowOverlap="1" wp14:anchorId="65105CB0" wp14:editId="3FC0B6DD">
                <wp:simplePos x="0" y="0"/>
                <wp:positionH relativeFrom="column">
                  <wp:posOffset>918799</wp:posOffset>
                </wp:positionH>
                <wp:positionV relativeFrom="paragraph">
                  <wp:posOffset>128270</wp:posOffset>
                </wp:positionV>
                <wp:extent cx="4158532" cy="152400"/>
                <wp:effectExtent l="0" t="0" r="1397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8532" cy="152400"/>
                          <a:chOff x="1701" y="3751"/>
                          <a:chExt cx="3779" cy="183"/>
                        </a:xfrm>
                      </wpg:grpSpPr>
                      <wpg:grpSp>
                        <wpg:cNvPr id="2" name="Group 4"/>
                        <wpg:cNvGrpSpPr>
                          <a:grpSpLocks/>
                        </wpg:cNvGrpSpPr>
                        <wpg:grpSpPr bwMode="auto">
                          <a:xfrm>
                            <a:off x="1701" y="3751"/>
                            <a:ext cx="180" cy="180"/>
                            <a:chOff x="1521" y="2651"/>
                            <a:chExt cx="360" cy="360"/>
                          </a:xfrm>
                        </wpg:grpSpPr>
                        <wps:wsp>
                          <wps:cNvPr id="3" name="Line 5"/>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7"/>
                        <wpg:cNvGrpSpPr>
                          <a:grpSpLocks/>
                        </wpg:cNvGrpSpPr>
                        <wpg:grpSpPr bwMode="auto">
                          <a:xfrm rot="5400000">
                            <a:off x="5299" y="3754"/>
                            <a:ext cx="181" cy="180"/>
                            <a:chOff x="1520" y="2647"/>
                            <a:chExt cx="361" cy="359"/>
                          </a:xfrm>
                        </wpg:grpSpPr>
                        <wps:wsp>
                          <wps:cNvPr id="6" name="Line 8"/>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72.35pt;margin-top:10.1pt;width:327.45pt;height:12pt;z-index:251659264" coordorigin="1701,3751" coordsize="377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OdgMAAJoPAAAOAAAAZHJzL2Uyb0RvYy54bWzsV11u2zAMfh+wOwh+Tx07tpMYTYohSfvS&#10;bQXa7V215R/MlgzJbVIMAwbsCLvIbrArtDcaRSl/XVoMXTNgQB3AkSyRJj9+JOXDo0VdkWsmVSn4&#10;yPEOug5hPBFpyfOR8+HiuDNwiGopT2klOBs5N0w5R+PXrw7nTcx8UYgqZZKAEq7ieTNyirZtYtdV&#10;ScFqqg5EwzgsZkLWtIWpzN1U0jloryvX73Yjdy5k2kiRMKXg6dQsOmPUn2Usad9nmWItqUYO2Nbi&#10;XeL9Ut/d8SGNc0mbokysGfQJVtS05PDSlaopbSm5kuVvquoykUKJrD1IRO2KLCsThj6AN173njcn&#10;Ulw16Esez/NmBRNAew+nJ6tN3l2fSVKmEDuHcFpDiG6/3329+3b7E34/iKcRmjd5DBtPZHPenEnj&#10;JgxPRfJJwbJ7f13Pc7OZXM7fihS00qtWIEKLTNZaBfhOFhiIm1Ug2KIlCTwMvHAQ9nyHJLDmhX7Q&#10;tZFKCginFvP6XTAYVnv9EG2kcVLMrHiv3x9a2UFPO+DS2LwWTbWmGb9wsnLRYgFvNlhgBEiwbxB2&#10;eLOEwhsAbREGGCBb1xiEvsHAj3ZgEFm5HgwegwDyTq2ppf6OWucFbRgyVmnGWDh7SzhPS85IaNDE&#10;DRNu+JQsuOUT4WJSUJ4zVHVx0wB3MMAQug0RPVFAxt38IllVNh+14AbTgEf34VqC/ABUNG6kak+Y&#10;qIkejJwK7EeV9PpUtQbV5Rb9Ji6Oy6rCKFWczEfOMPRDFFCiKlO9qLcpmV9OKkmuqa5KeNkQbW2D&#10;7OcpKisYTWd23NKyMmNgdcW1PnADzLEjU3Y+D7vD2WA2CDqBH806QXc67bw5ngSd6Njrh9PedDKZ&#10;el+0aV4QF2WaMq6tW5ZAL/gzHthibIrXqgiuYHC3tWMigrHLfzQa46pDqZNQxZcivTmTGlo9A2qa&#10;x3vnaLDF0Wj/HNXhsjXwEWbq7MX0307iF2ZuHBJ2Nr9/wsx1O3mkmYRLZplm0jfUeuaOSqSA+hRC&#10;o4QLK47lVugPoReaRol9DMsFdllvAPXwwdYCvAMpPwrQ4K32Glm5Xji0dWt3d/0HrSVagoutZbD/&#10;tH1pLS+t5cED++7jT3+Lo5gyW2cZyK3nPf68tJb//9Cz2VpwDB+AeG6yH6v6C3Nzjgem9Sf1+BcA&#10;AAD//wMAUEsDBBQABgAIAAAAIQBPu9zu4AAAAAkBAAAPAAAAZHJzL2Rvd25yZXYueG1sTI9BS8NA&#10;EIXvgv9hGcGb3STG1sZsSinqqRRsBfG2zU6T0OxsyG6T9N87nvT4mI/3vslXk23FgL1vHCmIZxEI&#10;pNKZhioFn4e3h2cQPmgyunWECq7oYVXc3uQ6M26kDxz2oRJcQj7TCuoQukxKX9ZotZ+5DolvJ9db&#10;HTj2lTS9HrnctjKJorm0uiFeqHWHmxrL8/5iFbyPelw/xq/D9nzaXL8PT7uvbYxK3d9N6xcQAafw&#10;B8OvPqtDwU5HdyHjRcs5TReMKkiiBAQDi+VyDuKoIE0TkEUu/39Q/AAAAP//AwBQSwECLQAUAAYA&#10;CAAAACEAtoM4kv4AAADhAQAAEwAAAAAAAAAAAAAAAAAAAAAAW0NvbnRlbnRfVHlwZXNdLnhtbFBL&#10;AQItABQABgAIAAAAIQA4/SH/1gAAAJQBAAALAAAAAAAAAAAAAAAAAC8BAABfcmVscy8ucmVsc1BL&#10;AQItABQABgAIAAAAIQB+VZVOdgMAAJoPAAAOAAAAAAAAAAAAAAAAAC4CAABkcnMvZTJvRG9jLnht&#10;bFBLAQItABQABgAIAAAAIQBPu9zu4AAAAAkBAAAPAAAAAAAAAAAAAAAAANAFAABkcnMvZG93bnJl&#10;di54bWxQSwUGAAAAAAQABADzAAAA3QYAAAAA&#10;">
                <v:group id="Group 4"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6"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7" o:spid="_x0000_s1030" style="position:absolute;left:5299;top:3754;width:181;height:180;rotation:90" coordorigin="1520,2647" coordsize="361,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6bfsIAAADaAAAADwAAAGRycy9kb3ducmV2LnhtbESPQWsCMRSE7wX/Q3iF&#10;XopmLVh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8+m37CAAAA2gAAAA8A&#10;AAAAAAAAAAAAAAAAqgIAAGRycy9kb3ducmV2LnhtbFBLBQYAAAAABAAEAPoAAACZAwAAAAA=&#10;">
                  <v:line id="Line 8"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9"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w:pict>
          </mc:Fallback>
        </mc:AlternateContent>
      </w:r>
      <w:r w:rsidR="00D75D20">
        <w:rPr>
          <w:rFonts w:ascii="Times New Roman" w:hAnsi="Times New Roman" w:cs="Times New Roman"/>
          <w:sz w:val="28"/>
          <w:szCs w:val="28"/>
        </w:rPr>
        <w:t xml:space="preserve">  </w:t>
      </w:r>
    </w:p>
    <w:p w:rsidR="00B87254" w:rsidRDefault="003C5478" w:rsidP="003C5478">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О </w:t>
      </w:r>
      <w:r w:rsidRPr="003C5478">
        <w:rPr>
          <w:rFonts w:ascii="Times New Roman" w:hAnsi="Times New Roman" w:cs="Times New Roman"/>
          <w:sz w:val="28"/>
          <w:szCs w:val="28"/>
        </w:rPr>
        <w:t xml:space="preserve">внесении изменений в постановление </w:t>
      </w:r>
    </w:p>
    <w:p w:rsidR="00B87254" w:rsidRDefault="003C5478" w:rsidP="003C5478">
      <w:pPr>
        <w:pStyle w:val="ConsPlusTitle"/>
        <w:jc w:val="center"/>
        <w:outlineLvl w:val="0"/>
        <w:rPr>
          <w:rFonts w:ascii="Times New Roman" w:hAnsi="Times New Roman" w:cs="Times New Roman"/>
          <w:sz w:val="28"/>
          <w:szCs w:val="28"/>
        </w:rPr>
      </w:pPr>
      <w:r w:rsidRPr="003C5478">
        <w:rPr>
          <w:rFonts w:ascii="Times New Roman" w:hAnsi="Times New Roman" w:cs="Times New Roman"/>
          <w:sz w:val="28"/>
          <w:szCs w:val="28"/>
        </w:rPr>
        <w:t xml:space="preserve">администрации городского округа город Выкса </w:t>
      </w:r>
    </w:p>
    <w:p w:rsidR="00B87254" w:rsidRDefault="003C5478" w:rsidP="00323F6C">
      <w:pPr>
        <w:pStyle w:val="ConsPlusTitle"/>
        <w:jc w:val="center"/>
        <w:outlineLvl w:val="0"/>
        <w:rPr>
          <w:rFonts w:ascii="Times New Roman" w:hAnsi="Times New Roman" w:cs="Times New Roman"/>
          <w:sz w:val="28"/>
          <w:szCs w:val="28"/>
        </w:rPr>
      </w:pPr>
      <w:r w:rsidRPr="003C5478">
        <w:rPr>
          <w:rFonts w:ascii="Times New Roman" w:hAnsi="Times New Roman" w:cs="Times New Roman"/>
          <w:sz w:val="28"/>
          <w:szCs w:val="28"/>
        </w:rPr>
        <w:t>Нижегородской области от</w:t>
      </w:r>
      <w:r w:rsidR="00B87254">
        <w:rPr>
          <w:rFonts w:ascii="Times New Roman" w:hAnsi="Times New Roman" w:cs="Times New Roman"/>
          <w:sz w:val="28"/>
          <w:szCs w:val="28"/>
        </w:rPr>
        <w:t xml:space="preserve"> </w:t>
      </w:r>
      <w:r>
        <w:rPr>
          <w:rFonts w:ascii="Times New Roman" w:hAnsi="Times New Roman" w:cs="Times New Roman"/>
          <w:sz w:val="28"/>
          <w:szCs w:val="28"/>
        </w:rPr>
        <w:t>14 октября 2020 года №2173</w:t>
      </w:r>
    </w:p>
    <w:p w:rsidR="00D75D20" w:rsidRDefault="003C5478" w:rsidP="00323F6C">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 «Об утверждении муниципальной программы «Управление муниципальными финансами городского округа </w:t>
      </w:r>
    </w:p>
    <w:p w:rsidR="003C5478" w:rsidRDefault="003C5478" w:rsidP="00323F6C">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город Выкса Нижегородской области»</w:t>
      </w:r>
    </w:p>
    <w:p w:rsidR="003C5478" w:rsidRDefault="003C5478" w:rsidP="00323F6C">
      <w:pPr>
        <w:pStyle w:val="ConsPlusTitle"/>
        <w:jc w:val="center"/>
        <w:outlineLvl w:val="0"/>
        <w:rPr>
          <w:rFonts w:ascii="Times New Roman" w:hAnsi="Times New Roman" w:cs="Times New Roman"/>
          <w:sz w:val="28"/>
          <w:szCs w:val="28"/>
        </w:rPr>
      </w:pPr>
    </w:p>
    <w:p w:rsidR="002B5ABC" w:rsidRDefault="002B5ABC" w:rsidP="00323F6C">
      <w:pPr>
        <w:spacing w:after="0" w:line="240" w:lineRule="auto"/>
        <w:rPr>
          <w:rFonts w:ascii="Times New Roman" w:hAnsi="Times New Roman" w:cs="Times New Roman"/>
          <w:sz w:val="28"/>
          <w:szCs w:val="28"/>
        </w:rPr>
      </w:pPr>
    </w:p>
    <w:p w:rsidR="00323F6C" w:rsidRPr="002B5ABC" w:rsidRDefault="00323F6C" w:rsidP="00323F6C">
      <w:pPr>
        <w:spacing w:after="0" w:line="240" w:lineRule="auto"/>
        <w:rPr>
          <w:rFonts w:ascii="Times New Roman" w:hAnsi="Times New Roman" w:cs="Times New Roman"/>
          <w:sz w:val="28"/>
          <w:szCs w:val="28"/>
        </w:rPr>
      </w:pPr>
    </w:p>
    <w:p w:rsidR="00772D31" w:rsidRPr="00772D31" w:rsidRDefault="00772D31" w:rsidP="00D75D20">
      <w:pPr>
        <w:spacing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В соответствии с решением Совета депутатов городского округа город Выкса Нижегородской области</w:t>
      </w:r>
      <w:r w:rsidR="00482F0F" w:rsidRPr="00482F0F">
        <w:rPr>
          <w:rFonts w:ascii="Times New Roman" w:hAnsi="Times New Roman" w:cs="Times New Roman"/>
          <w:sz w:val="28"/>
          <w:szCs w:val="28"/>
        </w:rPr>
        <w:t xml:space="preserve"> </w:t>
      </w:r>
      <w:r w:rsidR="00482F0F" w:rsidRPr="00772D31">
        <w:rPr>
          <w:rFonts w:ascii="Times New Roman" w:hAnsi="Times New Roman" w:cs="Times New Roman"/>
          <w:sz w:val="28"/>
          <w:szCs w:val="28"/>
        </w:rPr>
        <w:t xml:space="preserve">от </w:t>
      </w:r>
      <w:r w:rsidR="00482F0F">
        <w:rPr>
          <w:rFonts w:ascii="Times New Roman" w:hAnsi="Times New Roman" w:cs="Times New Roman"/>
          <w:sz w:val="28"/>
          <w:szCs w:val="28"/>
        </w:rPr>
        <w:t>16</w:t>
      </w:r>
      <w:r w:rsidR="00482F0F" w:rsidRPr="00772D31">
        <w:rPr>
          <w:rFonts w:ascii="Times New Roman" w:hAnsi="Times New Roman" w:cs="Times New Roman"/>
          <w:sz w:val="28"/>
          <w:szCs w:val="28"/>
        </w:rPr>
        <w:t xml:space="preserve"> </w:t>
      </w:r>
      <w:r w:rsidR="00482F0F">
        <w:rPr>
          <w:rFonts w:ascii="Times New Roman" w:hAnsi="Times New Roman" w:cs="Times New Roman"/>
          <w:sz w:val="28"/>
          <w:szCs w:val="28"/>
        </w:rPr>
        <w:t>декабря</w:t>
      </w:r>
      <w:r w:rsidR="00482F0F" w:rsidRPr="00772D31">
        <w:rPr>
          <w:rFonts w:ascii="Times New Roman" w:hAnsi="Times New Roman" w:cs="Times New Roman"/>
          <w:sz w:val="28"/>
          <w:szCs w:val="28"/>
        </w:rPr>
        <w:t xml:space="preserve"> 2021 года №</w:t>
      </w:r>
      <w:r w:rsidR="00482F0F">
        <w:rPr>
          <w:rFonts w:ascii="Times New Roman" w:hAnsi="Times New Roman" w:cs="Times New Roman"/>
          <w:sz w:val="28"/>
          <w:szCs w:val="28"/>
        </w:rPr>
        <w:t>53</w:t>
      </w:r>
      <w:r w:rsidRPr="00772D31">
        <w:rPr>
          <w:rFonts w:ascii="Times New Roman" w:hAnsi="Times New Roman" w:cs="Times New Roman"/>
          <w:sz w:val="28"/>
          <w:szCs w:val="28"/>
        </w:rPr>
        <w:t xml:space="preserve"> «О бюджете городского округа город Выкса Нижегородской области на 202</w:t>
      </w:r>
      <w:r w:rsidR="002F06F8">
        <w:rPr>
          <w:rFonts w:ascii="Times New Roman" w:hAnsi="Times New Roman" w:cs="Times New Roman"/>
          <w:sz w:val="28"/>
          <w:szCs w:val="28"/>
        </w:rPr>
        <w:t>2</w:t>
      </w:r>
      <w:r w:rsidRPr="00772D31">
        <w:rPr>
          <w:rFonts w:ascii="Times New Roman" w:hAnsi="Times New Roman" w:cs="Times New Roman"/>
          <w:sz w:val="28"/>
          <w:szCs w:val="28"/>
        </w:rPr>
        <w:t xml:space="preserve"> год и плановый период 202</w:t>
      </w:r>
      <w:r w:rsidR="002F06F8">
        <w:rPr>
          <w:rFonts w:ascii="Times New Roman" w:hAnsi="Times New Roman" w:cs="Times New Roman"/>
          <w:sz w:val="28"/>
          <w:szCs w:val="28"/>
        </w:rPr>
        <w:t>3</w:t>
      </w:r>
      <w:r w:rsidRPr="00772D31">
        <w:rPr>
          <w:rFonts w:ascii="Times New Roman" w:hAnsi="Times New Roman" w:cs="Times New Roman"/>
          <w:sz w:val="28"/>
          <w:szCs w:val="28"/>
        </w:rPr>
        <w:t xml:space="preserve"> и 202</w:t>
      </w:r>
      <w:r w:rsidR="002F06F8">
        <w:rPr>
          <w:rFonts w:ascii="Times New Roman" w:hAnsi="Times New Roman" w:cs="Times New Roman"/>
          <w:sz w:val="28"/>
          <w:szCs w:val="28"/>
        </w:rPr>
        <w:t>4</w:t>
      </w:r>
      <w:r w:rsidRPr="00772D31">
        <w:rPr>
          <w:rFonts w:ascii="Times New Roman" w:hAnsi="Times New Roman" w:cs="Times New Roman"/>
          <w:sz w:val="28"/>
          <w:szCs w:val="28"/>
        </w:rPr>
        <w:t xml:space="preserve"> годов», а</w:t>
      </w:r>
      <w:r w:rsidR="00505AD1">
        <w:rPr>
          <w:rFonts w:ascii="Times New Roman" w:hAnsi="Times New Roman" w:cs="Times New Roman"/>
          <w:sz w:val="28"/>
          <w:szCs w:val="28"/>
        </w:rPr>
        <w:t xml:space="preserve">дминистрация городского округа </w:t>
      </w:r>
      <w:r w:rsidRPr="00772D31">
        <w:rPr>
          <w:rFonts w:ascii="Times New Roman" w:hAnsi="Times New Roman" w:cs="Times New Roman"/>
          <w:sz w:val="28"/>
          <w:szCs w:val="28"/>
        </w:rPr>
        <w:t>город Выкса Нижегородской области постановляет:</w:t>
      </w:r>
    </w:p>
    <w:p w:rsidR="00772D31" w:rsidRPr="00772D31" w:rsidRDefault="00772D31" w:rsidP="00D75D20">
      <w:pPr>
        <w:spacing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1. Внести в муниципальную программу «Управление муниципальными финансами городского округа город Выкса Нижегородской области», утвержденную постановлением администрации городского округа город Выкса Нижегородской области от 14 октября 2020 года №2173 (в редакции постановлений администрации от 12.04.2021 №893, от 22.10.2021 №2729</w:t>
      </w:r>
      <w:r w:rsidR="003037F1">
        <w:rPr>
          <w:rFonts w:ascii="Times New Roman" w:hAnsi="Times New Roman" w:cs="Times New Roman"/>
          <w:sz w:val="28"/>
          <w:szCs w:val="28"/>
        </w:rPr>
        <w:t xml:space="preserve">, </w:t>
      </w:r>
      <w:r w:rsidR="003037F1" w:rsidRPr="00772D31">
        <w:rPr>
          <w:rFonts w:ascii="Times New Roman" w:hAnsi="Times New Roman" w:cs="Times New Roman"/>
          <w:sz w:val="28"/>
          <w:szCs w:val="28"/>
        </w:rPr>
        <w:t xml:space="preserve">от </w:t>
      </w:r>
      <w:r w:rsidR="00233384" w:rsidRPr="00233384">
        <w:rPr>
          <w:rFonts w:ascii="Times New Roman" w:hAnsi="Times New Roman" w:cs="Times New Roman"/>
          <w:sz w:val="28"/>
          <w:szCs w:val="28"/>
        </w:rPr>
        <w:t>16</w:t>
      </w:r>
      <w:r w:rsidR="003037F1" w:rsidRPr="00233384">
        <w:rPr>
          <w:rFonts w:ascii="Times New Roman" w:hAnsi="Times New Roman" w:cs="Times New Roman"/>
          <w:sz w:val="28"/>
          <w:szCs w:val="28"/>
        </w:rPr>
        <w:t>.12.2021 №</w:t>
      </w:r>
      <w:r w:rsidR="00C34797">
        <w:rPr>
          <w:rFonts w:ascii="Times New Roman" w:hAnsi="Times New Roman" w:cs="Times New Roman"/>
          <w:sz w:val="28"/>
          <w:szCs w:val="28"/>
        </w:rPr>
        <w:t>3361</w:t>
      </w:r>
      <w:r w:rsidRPr="00772D31">
        <w:rPr>
          <w:rFonts w:ascii="Times New Roman" w:hAnsi="Times New Roman" w:cs="Times New Roman"/>
          <w:sz w:val="28"/>
          <w:szCs w:val="28"/>
        </w:rPr>
        <w:t>) следующие изменения:</w:t>
      </w:r>
    </w:p>
    <w:p w:rsidR="00772D31" w:rsidRPr="00772D31" w:rsidRDefault="00772D31" w:rsidP="00772D31">
      <w:pPr>
        <w:autoSpaceDE w:val="0"/>
        <w:autoSpaceDN w:val="0"/>
        <w:adjustRightInd w:val="0"/>
        <w:spacing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1) раздел 1 изложить в новой редакции согласно приложению 1 к настоящему постановлению;</w:t>
      </w:r>
    </w:p>
    <w:p w:rsidR="00772D31" w:rsidRPr="00772D31" w:rsidRDefault="00772D31" w:rsidP="00D75D2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2) в разделе 2:</w:t>
      </w:r>
    </w:p>
    <w:p w:rsidR="00772D31" w:rsidRPr="00772D31" w:rsidRDefault="00772D31" w:rsidP="00D75D2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lastRenderedPageBreak/>
        <w:t>а) таблиц</w:t>
      </w:r>
      <w:r w:rsidR="00505AD1">
        <w:rPr>
          <w:rFonts w:ascii="Times New Roman" w:hAnsi="Times New Roman" w:cs="Times New Roman"/>
          <w:sz w:val="28"/>
          <w:szCs w:val="28"/>
        </w:rPr>
        <w:t>у</w:t>
      </w:r>
      <w:r w:rsidRPr="00772D31">
        <w:rPr>
          <w:rFonts w:ascii="Times New Roman" w:hAnsi="Times New Roman" w:cs="Times New Roman"/>
          <w:sz w:val="28"/>
          <w:szCs w:val="28"/>
        </w:rPr>
        <w:t xml:space="preserve"> 1 пункта 2.4 изложить в новой редакции согласно приложению 2 к настоящему постановлению;</w:t>
      </w:r>
    </w:p>
    <w:p w:rsidR="00772D31" w:rsidRPr="00772D31" w:rsidRDefault="00772D31" w:rsidP="00D75D20">
      <w:pPr>
        <w:widowControl w:val="0"/>
        <w:autoSpaceDE w:val="0"/>
        <w:autoSpaceDN w:val="0"/>
        <w:adjustRightInd w:val="0"/>
        <w:spacing w:before="120"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 xml:space="preserve">б) таблицы 4 и 5 пункта 2.8 </w:t>
      </w:r>
      <w:r w:rsidRPr="00772D31">
        <w:rPr>
          <w:rFonts w:ascii="Times New Roman" w:hAnsi="Times New Roman" w:cs="Times New Roman"/>
          <w:bCs/>
          <w:color w:val="000000"/>
          <w:sz w:val="28"/>
          <w:szCs w:val="28"/>
        </w:rPr>
        <w:t>изложить в новой редакции согласно приложению 3 к настоящему постановлению;</w:t>
      </w:r>
    </w:p>
    <w:p w:rsidR="00772D31" w:rsidRPr="00772D31" w:rsidRDefault="00772D31" w:rsidP="00D75D20">
      <w:pPr>
        <w:widowControl w:val="0"/>
        <w:autoSpaceDE w:val="0"/>
        <w:autoSpaceDN w:val="0"/>
        <w:adjustRightInd w:val="0"/>
        <w:spacing w:before="120"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 xml:space="preserve">3) в разделе 3 пункт 3.1.1 </w:t>
      </w:r>
      <w:r w:rsidRPr="00772D31">
        <w:rPr>
          <w:rFonts w:ascii="Times New Roman" w:hAnsi="Times New Roman" w:cs="Times New Roman"/>
          <w:bCs/>
          <w:color w:val="000000"/>
          <w:sz w:val="28"/>
          <w:szCs w:val="28"/>
        </w:rPr>
        <w:t>изложить в новой редакции согласно приложению 4 к настоящему постановлению.</w:t>
      </w:r>
    </w:p>
    <w:p w:rsidR="00772D31" w:rsidRPr="00772D31" w:rsidRDefault="00772D31" w:rsidP="00D75D20">
      <w:pPr>
        <w:spacing w:after="0"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2. Контроль за исполнением настоящего постановления возложить на первого заместителя главы администрации городского округа город Выкса  И.В. Пономарева.</w:t>
      </w:r>
    </w:p>
    <w:p w:rsidR="00772D31" w:rsidRDefault="00772D31" w:rsidP="00772D31">
      <w:pPr>
        <w:spacing w:line="360" w:lineRule="auto"/>
        <w:ind w:firstLine="709"/>
        <w:jc w:val="both"/>
        <w:rPr>
          <w:rFonts w:ascii="Times New Roman" w:hAnsi="Times New Roman" w:cs="Times New Roman"/>
          <w:sz w:val="28"/>
          <w:szCs w:val="28"/>
        </w:rPr>
      </w:pPr>
      <w:r w:rsidRPr="00772D31">
        <w:rPr>
          <w:rFonts w:ascii="Times New Roman" w:hAnsi="Times New Roman" w:cs="Times New Roman"/>
          <w:sz w:val="28"/>
          <w:szCs w:val="28"/>
        </w:rPr>
        <w:t>3. Настоящее постановление вступает в силу со дня его официального опубликования.</w:t>
      </w:r>
    </w:p>
    <w:p w:rsidR="00772D31" w:rsidRPr="00772D31" w:rsidRDefault="00772D31" w:rsidP="00772D31">
      <w:pPr>
        <w:jc w:val="both"/>
        <w:rPr>
          <w:rFonts w:ascii="Times New Roman" w:hAnsi="Times New Roman" w:cs="Times New Roman"/>
          <w:sz w:val="28"/>
          <w:szCs w:val="28"/>
        </w:rPr>
      </w:pPr>
    </w:p>
    <w:p w:rsidR="00772D31" w:rsidRPr="00772D31" w:rsidRDefault="00772D31" w:rsidP="00772D31">
      <w:pPr>
        <w:jc w:val="both"/>
        <w:rPr>
          <w:rFonts w:ascii="Times New Roman" w:hAnsi="Times New Roman" w:cs="Times New Roman"/>
          <w:sz w:val="28"/>
          <w:szCs w:val="28"/>
        </w:rPr>
      </w:pPr>
    </w:p>
    <w:p w:rsidR="00772D31" w:rsidRPr="00772D31" w:rsidRDefault="00772D31" w:rsidP="00772D31">
      <w:pPr>
        <w:jc w:val="both"/>
        <w:rPr>
          <w:rFonts w:ascii="Times New Roman" w:hAnsi="Times New Roman" w:cs="Times New Roman"/>
          <w:sz w:val="28"/>
          <w:szCs w:val="28"/>
        </w:rPr>
      </w:pPr>
    </w:p>
    <w:p w:rsidR="00772D31" w:rsidRPr="00772D31" w:rsidRDefault="00772D31" w:rsidP="00772D31">
      <w:pPr>
        <w:jc w:val="both"/>
        <w:rPr>
          <w:rFonts w:ascii="Times New Roman" w:hAnsi="Times New Roman" w:cs="Times New Roman"/>
          <w:sz w:val="28"/>
          <w:szCs w:val="28"/>
        </w:rPr>
      </w:pPr>
      <w:r w:rsidRPr="00772D31">
        <w:rPr>
          <w:rFonts w:ascii="Times New Roman" w:hAnsi="Times New Roman" w:cs="Times New Roman"/>
          <w:sz w:val="28"/>
          <w:szCs w:val="28"/>
        </w:rPr>
        <w:t>Глава местного самоуправления                                                        В.В. Кочетков</w:t>
      </w:r>
    </w:p>
    <w:p w:rsidR="00772D31" w:rsidRPr="00153454" w:rsidRDefault="00772D31" w:rsidP="00772D31">
      <w:pPr>
        <w:ind w:firstLine="709"/>
        <w:rPr>
          <w:sz w:val="28"/>
          <w:szCs w:val="28"/>
        </w:rPr>
      </w:pPr>
    </w:p>
    <w:p w:rsidR="00772D31" w:rsidRDefault="00772D31" w:rsidP="00323F6C">
      <w:pPr>
        <w:tabs>
          <w:tab w:val="left" w:pos="709"/>
        </w:tabs>
        <w:spacing w:after="0" w:line="360" w:lineRule="auto"/>
        <w:ind w:firstLine="709"/>
        <w:jc w:val="both"/>
        <w:rPr>
          <w:rFonts w:ascii="Times New Roman" w:hAnsi="Times New Roman" w:cs="Times New Roman"/>
          <w:sz w:val="28"/>
          <w:szCs w:val="28"/>
        </w:rPr>
      </w:pPr>
    </w:p>
    <w:p w:rsidR="00677735" w:rsidRDefault="00677735">
      <w:pPr>
        <w:rPr>
          <w:rFonts w:ascii="Times New Roman" w:hAnsi="Times New Roman" w:cs="Times New Roman"/>
          <w:sz w:val="28"/>
          <w:szCs w:val="28"/>
        </w:rPr>
      </w:pPr>
      <w:r>
        <w:rPr>
          <w:rFonts w:ascii="Times New Roman" w:hAnsi="Times New Roman" w:cs="Times New Roman"/>
          <w:sz w:val="28"/>
          <w:szCs w:val="28"/>
        </w:rPr>
        <w:br w:type="page"/>
      </w:r>
    </w:p>
    <w:p w:rsidR="002B5ABC" w:rsidRPr="00864801" w:rsidRDefault="00677735" w:rsidP="009C03D0">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lastRenderedPageBreak/>
        <w:t>Приложение 1</w:t>
      </w:r>
    </w:p>
    <w:p w:rsidR="00677735" w:rsidRPr="00864801" w:rsidRDefault="00677735" w:rsidP="009C03D0">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к постановлению администрации</w:t>
      </w:r>
    </w:p>
    <w:p w:rsidR="00677735" w:rsidRPr="00864801" w:rsidRDefault="00677735" w:rsidP="009C03D0">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городского округа город Выкса</w:t>
      </w:r>
    </w:p>
    <w:p w:rsidR="00677735" w:rsidRPr="00864801" w:rsidRDefault="00677735" w:rsidP="009C03D0">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Нижегородской области</w:t>
      </w:r>
    </w:p>
    <w:p w:rsidR="00677735" w:rsidRPr="00864801" w:rsidRDefault="009C03D0" w:rsidP="009C03D0">
      <w:pPr>
        <w:tabs>
          <w:tab w:val="left" w:pos="709"/>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27166">
        <w:rPr>
          <w:rFonts w:ascii="Times New Roman" w:hAnsi="Times New Roman" w:cs="Times New Roman"/>
          <w:sz w:val="24"/>
          <w:szCs w:val="24"/>
        </w:rPr>
        <w:t>о</w:t>
      </w:r>
      <w:r w:rsidR="00677735" w:rsidRPr="00864801">
        <w:rPr>
          <w:rFonts w:ascii="Times New Roman" w:hAnsi="Times New Roman" w:cs="Times New Roman"/>
          <w:sz w:val="24"/>
          <w:szCs w:val="24"/>
        </w:rPr>
        <w:t>т</w:t>
      </w:r>
      <w:r w:rsidR="00E27166" w:rsidRPr="00772D31">
        <w:rPr>
          <w:rFonts w:ascii="Times New Roman" w:hAnsi="Times New Roman" w:cs="Times New Roman"/>
          <w:sz w:val="24"/>
          <w:szCs w:val="24"/>
        </w:rPr>
        <w:t xml:space="preserve"> </w:t>
      </w:r>
      <w:r w:rsidR="000A4FEE">
        <w:rPr>
          <w:rFonts w:ascii="Times New Roman" w:hAnsi="Times New Roman" w:cs="Times New Roman"/>
          <w:sz w:val="24"/>
          <w:szCs w:val="24"/>
        </w:rPr>
        <w:t xml:space="preserve">           </w:t>
      </w:r>
      <w:r w:rsidR="00677735" w:rsidRPr="00E27166">
        <w:rPr>
          <w:rFonts w:ascii="Times New Roman" w:hAnsi="Times New Roman" w:cs="Times New Roman"/>
          <w:sz w:val="24"/>
          <w:szCs w:val="24"/>
        </w:rPr>
        <w:t>№</w:t>
      </w:r>
    </w:p>
    <w:p w:rsidR="00677735" w:rsidRPr="00864801" w:rsidRDefault="00677735" w:rsidP="00677735">
      <w:pPr>
        <w:pStyle w:val="ConsPlusTitle"/>
        <w:jc w:val="center"/>
        <w:outlineLvl w:val="1"/>
        <w:rPr>
          <w:rFonts w:ascii="Times New Roman" w:hAnsi="Times New Roman" w:cs="Times New Roman"/>
          <w:sz w:val="24"/>
          <w:szCs w:val="24"/>
        </w:rPr>
      </w:pPr>
      <w:r w:rsidRPr="00864801">
        <w:rPr>
          <w:rFonts w:ascii="Times New Roman" w:hAnsi="Times New Roman" w:cs="Times New Roman"/>
          <w:sz w:val="24"/>
          <w:szCs w:val="24"/>
        </w:rPr>
        <w:t>1. Паспорт муниципальной программы</w:t>
      </w:r>
    </w:p>
    <w:p w:rsidR="00677735" w:rsidRPr="00864801" w:rsidRDefault="00677735" w:rsidP="0067773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Наименование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Управление муниципальными финансами городского округа город Выкса Нижегородской области</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Муниципальный заказчик-координатор муниципальной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Департамент финансов администрации городского округа город Выкса Нижегородской области</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Соисполнители муниципальной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Соисполнители отсутствуют</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 xml:space="preserve">Подпрограммы муниципальной программы </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Подпрограмма 1 «Организация и совершенствование бюджетного процесса городского округа город Выкса Нижегородской области», </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Подпрограмма 2 «Повышение эффективности бюджетных расходов городского округа город Выкса Нижегородской области»</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Цели муниципальной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Задачи муниципальной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Создание оптимальных условий для повышения бюджетного потенциала, сбалансированности и устойчивости бюджета городского округа.</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677735" w:rsidRPr="00E27166" w:rsidRDefault="00677735" w:rsidP="00853D63">
            <w:pPr>
              <w:pStyle w:val="ConsPlusNormal"/>
              <w:jc w:val="both"/>
              <w:rPr>
                <w:rFonts w:ascii="Times New Roman" w:hAnsi="Times New Roman" w:cs="Times New Roman"/>
                <w:b/>
                <w:sz w:val="24"/>
                <w:szCs w:val="24"/>
              </w:rPr>
            </w:pP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Этапы и сроки реализации муниципальной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2021 - 2023 годы, без разделения на этапы</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 xml:space="preserve">Объемы бюджетных ассигнований муниципальной </w:t>
            </w:r>
            <w:r w:rsidRPr="00864801">
              <w:rPr>
                <w:rFonts w:ascii="Times New Roman" w:hAnsi="Times New Roman" w:cs="Times New Roman"/>
                <w:sz w:val="24"/>
                <w:szCs w:val="24"/>
              </w:rPr>
              <w:lastRenderedPageBreak/>
              <w:t>программы за счет всех источников финансирования</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lastRenderedPageBreak/>
              <w:t xml:space="preserve">Предполагаемый общий объем финансовых средств, необходимых для реализации муниципальной программы, составляет </w:t>
            </w:r>
            <w:r w:rsidR="00233477">
              <w:rPr>
                <w:rFonts w:ascii="Times New Roman" w:hAnsi="Times New Roman" w:cs="Times New Roman"/>
                <w:b/>
                <w:sz w:val="24"/>
                <w:szCs w:val="24"/>
              </w:rPr>
              <w:t>5</w:t>
            </w:r>
            <w:r w:rsidR="00C438ED">
              <w:rPr>
                <w:rFonts w:ascii="Times New Roman" w:hAnsi="Times New Roman" w:cs="Times New Roman"/>
                <w:b/>
                <w:sz w:val="24"/>
                <w:szCs w:val="24"/>
              </w:rPr>
              <w:t>1 955,6</w:t>
            </w:r>
            <w:r w:rsidRPr="00E27166">
              <w:rPr>
                <w:rFonts w:ascii="Times New Roman" w:hAnsi="Times New Roman" w:cs="Times New Roman"/>
                <w:b/>
                <w:sz w:val="24"/>
                <w:szCs w:val="24"/>
              </w:rPr>
              <w:t xml:space="preserve"> тыс. рублей, из них средства бюджета </w:t>
            </w:r>
            <w:r w:rsidRPr="00E27166">
              <w:rPr>
                <w:rFonts w:ascii="Times New Roman" w:hAnsi="Times New Roman" w:cs="Times New Roman"/>
                <w:b/>
                <w:sz w:val="24"/>
                <w:szCs w:val="24"/>
              </w:rPr>
              <w:lastRenderedPageBreak/>
              <w:t xml:space="preserve">городского округа </w:t>
            </w:r>
            <w:r w:rsidR="00233477">
              <w:rPr>
                <w:rFonts w:ascii="Times New Roman" w:hAnsi="Times New Roman" w:cs="Times New Roman"/>
                <w:b/>
                <w:sz w:val="24"/>
                <w:szCs w:val="24"/>
              </w:rPr>
              <w:t>5</w:t>
            </w:r>
            <w:r w:rsidR="008B1E29">
              <w:rPr>
                <w:rFonts w:ascii="Times New Roman" w:hAnsi="Times New Roman" w:cs="Times New Roman"/>
                <w:b/>
                <w:sz w:val="24"/>
                <w:szCs w:val="24"/>
              </w:rPr>
              <w:t>1 955,6</w:t>
            </w:r>
            <w:r w:rsidRPr="00E27166">
              <w:rPr>
                <w:rFonts w:ascii="Times New Roman" w:hAnsi="Times New Roman" w:cs="Times New Roman"/>
                <w:b/>
                <w:sz w:val="24"/>
                <w:szCs w:val="24"/>
              </w:rPr>
              <w:t xml:space="preserve"> тыс. рублей, в том числе:</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2021 год – </w:t>
            </w:r>
            <w:r w:rsidR="00233477">
              <w:rPr>
                <w:rFonts w:ascii="Times New Roman" w:hAnsi="Times New Roman" w:cs="Times New Roman"/>
                <w:b/>
                <w:sz w:val="24"/>
                <w:szCs w:val="24"/>
              </w:rPr>
              <w:t>18 522,2</w:t>
            </w:r>
            <w:r w:rsidRPr="00E27166">
              <w:rPr>
                <w:rFonts w:ascii="Times New Roman" w:hAnsi="Times New Roman" w:cs="Times New Roman"/>
                <w:b/>
                <w:sz w:val="24"/>
                <w:szCs w:val="24"/>
              </w:rPr>
              <w:t xml:space="preserve"> тыс. рублей;</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2022 год – </w:t>
            </w:r>
            <w:r w:rsidR="00C438ED">
              <w:rPr>
                <w:rFonts w:ascii="Times New Roman" w:hAnsi="Times New Roman" w:cs="Times New Roman"/>
                <w:b/>
                <w:sz w:val="24"/>
                <w:szCs w:val="24"/>
              </w:rPr>
              <w:t>16 705,4</w:t>
            </w:r>
            <w:r w:rsidRPr="00E27166">
              <w:rPr>
                <w:rFonts w:ascii="Times New Roman" w:hAnsi="Times New Roman" w:cs="Times New Roman"/>
                <w:b/>
                <w:sz w:val="24"/>
                <w:szCs w:val="24"/>
              </w:rPr>
              <w:t xml:space="preserve"> тыс. рублей;</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2023 год – </w:t>
            </w:r>
            <w:r w:rsidR="00C438ED">
              <w:rPr>
                <w:rFonts w:ascii="Times New Roman" w:hAnsi="Times New Roman" w:cs="Times New Roman"/>
                <w:b/>
                <w:sz w:val="24"/>
                <w:szCs w:val="24"/>
              </w:rPr>
              <w:t>16 728,0</w:t>
            </w:r>
            <w:r w:rsidRPr="00E27166">
              <w:rPr>
                <w:rFonts w:ascii="Times New Roman" w:hAnsi="Times New Roman" w:cs="Times New Roman"/>
                <w:b/>
                <w:sz w:val="24"/>
                <w:szCs w:val="24"/>
              </w:rPr>
              <w:t xml:space="preserve"> тыс. рублей,</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в том числе:</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 предполагаемый общий объем финансовых средств, необходимых для реализации подпрограммы «Организация и совершенствование бюджетного процесса городского округа город Выкса Нижегородской области» составляет </w:t>
            </w:r>
            <w:r w:rsidR="00006559">
              <w:rPr>
                <w:rFonts w:ascii="Times New Roman" w:hAnsi="Times New Roman" w:cs="Times New Roman"/>
                <w:b/>
                <w:sz w:val="24"/>
                <w:szCs w:val="24"/>
              </w:rPr>
              <w:t>5</w:t>
            </w:r>
            <w:r w:rsidR="002F6521">
              <w:rPr>
                <w:rFonts w:ascii="Times New Roman" w:hAnsi="Times New Roman" w:cs="Times New Roman"/>
                <w:b/>
                <w:sz w:val="24"/>
                <w:szCs w:val="24"/>
              </w:rPr>
              <w:t>1 955,6</w:t>
            </w:r>
            <w:r w:rsidRPr="00E27166">
              <w:rPr>
                <w:rFonts w:ascii="Times New Roman" w:hAnsi="Times New Roman" w:cs="Times New Roman"/>
                <w:b/>
                <w:sz w:val="24"/>
                <w:szCs w:val="24"/>
              </w:rPr>
              <w:t xml:space="preserve"> тыс. рублей, в том числе:</w:t>
            </w:r>
          </w:p>
          <w:p w:rsidR="00006559" w:rsidRPr="00E27166" w:rsidRDefault="00006559" w:rsidP="00006559">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2021 год – </w:t>
            </w:r>
            <w:r>
              <w:rPr>
                <w:rFonts w:ascii="Times New Roman" w:hAnsi="Times New Roman" w:cs="Times New Roman"/>
                <w:b/>
                <w:sz w:val="24"/>
                <w:szCs w:val="24"/>
              </w:rPr>
              <w:t>18 522,2</w:t>
            </w:r>
            <w:r w:rsidRPr="00E27166">
              <w:rPr>
                <w:rFonts w:ascii="Times New Roman" w:hAnsi="Times New Roman" w:cs="Times New Roman"/>
                <w:b/>
                <w:sz w:val="24"/>
                <w:szCs w:val="24"/>
              </w:rPr>
              <w:t xml:space="preserve"> тыс. рублей;</w:t>
            </w:r>
          </w:p>
          <w:p w:rsidR="00006559" w:rsidRPr="00E27166" w:rsidRDefault="00006559" w:rsidP="00006559">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2022 год – </w:t>
            </w:r>
            <w:r>
              <w:rPr>
                <w:rFonts w:ascii="Times New Roman" w:hAnsi="Times New Roman" w:cs="Times New Roman"/>
                <w:b/>
                <w:sz w:val="24"/>
                <w:szCs w:val="24"/>
              </w:rPr>
              <w:t>1</w:t>
            </w:r>
            <w:r w:rsidR="002F6521">
              <w:rPr>
                <w:rFonts w:ascii="Times New Roman" w:hAnsi="Times New Roman" w:cs="Times New Roman"/>
                <w:b/>
                <w:sz w:val="24"/>
                <w:szCs w:val="24"/>
              </w:rPr>
              <w:t>6 705,4</w:t>
            </w:r>
            <w:r w:rsidRPr="00E27166">
              <w:rPr>
                <w:rFonts w:ascii="Times New Roman" w:hAnsi="Times New Roman" w:cs="Times New Roman"/>
                <w:b/>
                <w:sz w:val="24"/>
                <w:szCs w:val="24"/>
              </w:rPr>
              <w:t xml:space="preserve"> тыс. рублей;</w:t>
            </w:r>
          </w:p>
          <w:p w:rsidR="00006559" w:rsidRPr="00E27166" w:rsidRDefault="00006559" w:rsidP="00006559">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2023 год – </w:t>
            </w:r>
            <w:r>
              <w:rPr>
                <w:rFonts w:ascii="Times New Roman" w:hAnsi="Times New Roman" w:cs="Times New Roman"/>
                <w:b/>
                <w:sz w:val="24"/>
                <w:szCs w:val="24"/>
              </w:rPr>
              <w:t>1</w:t>
            </w:r>
            <w:r w:rsidR="002F6521">
              <w:rPr>
                <w:rFonts w:ascii="Times New Roman" w:hAnsi="Times New Roman" w:cs="Times New Roman"/>
                <w:b/>
                <w:sz w:val="24"/>
                <w:szCs w:val="24"/>
              </w:rPr>
              <w:t>6 728,0</w:t>
            </w:r>
            <w:r w:rsidRPr="00E27166">
              <w:rPr>
                <w:rFonts w:ascii="Times New Roman" w:hAnsi="Times New Roman" w:cs="Times New Roman"/>
                <w:b/>
                <w:sz w:val="24"/>
                <w:szCs w:val="24"/>
              </w:rPr>
              <w:t xml:space="preserve"> тыс. рублей,</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объем финансовых средств, необходимых для реализации подпрограммы «Повышение эффективности бюджетных расходов городского округа город Выкса Нижегородской области» не требуется</w:t>
            </w:r>
          </w:p>
        </w:tc>
      </w:tr>
      <w:tr w:rsidR="00677735" w:rsidRPr="00864801" w:rsidTr="00853D63">
        <w:tc>
          <w:tcPr>
            <w:tcW w:w="2381" w:type="dxa"/>
          </w:tcPr>
          <w:p w:rsidR="00677735" w:rsidRPr="00864801" w:rsidRDefault="00677735" w:rsidP="00853D63">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lastRenderedPageBreak/>
              <w:t>Индикаторы достижения цели муниципальной программы</w:t>
            </w:r>
          </w:p>
        </w:tc>
        <w:tc>
          <w:tcPr>
            <w:tcW w:w="6690" w:type="dxa"/>
          </w:tcPr>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доля расходов на обслуживание муниципального долга в общем объеме расходов без учета субвенций из областного бюджета - не более 10%;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соответствие перечислений показателям сводной бюджетной росписи бюджета городского округа;</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удельный вес расходов, осуществляемых с применением предварительного контроля за целевым использованием:</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бюджетных средств казенными учреждениями - 100%;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средств субсидий на иные цели муниципальными учреждениями - 100%;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соблюдение сроков предоставления отчетов об исполнении бюджета городского округа;</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 100%;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xml:space="preserve">- отношение количества исполненных пунктов предписаний (представлений), вынесенных по результатам </w:t>
            </w:r>
            <w:r w:rsidRPr="00E27166">
              <w:rPr>
                <w:rFonts w:ascii="Times New Roman" w:hAnsi="Times New Roman" w:cs="Times New Roman"/>
                <w:b/>
                <w:sz w:val="24"/>
                <w:szCs w:val="24"/>
              </w:rPr>
              <w:lastRenderedPageBreak/>
              <w:t>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 не менее 90%;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доля расходов бюджета городского округа, увязанных с реестром расходных обязательств, 100%;</w:t>
            </w:r>
          </w:p>
          <w:p w:rsidR="00677735" w:rsidRPr="00E27166" w:rsidRDefault="00677735" w:rsidP="00853D63">
            <w:pPr>
              <w:pStyle w:val="ConsPlusNormal"/>
              <w:jc w:val="both"/>
              <w:rPr>
                <w:rFonts w:ascii="Times New Roman" w:hAnsi="Times New Roman" w:cs="Times New Roman"/>
                <w:b/>
                <w:sz w:val="24"/>
                <w:szCs w:val="24"/>
              </w:rPr>
            </w:pPr>
            <w:r w:rsidRPr="00E27166">
              <w:rPr>
                <w:rFonts w:ascii="Times New Roman" w:hAnsi="Times New Roman" w:cs="Times New Roman"/>
                <w:b/>
                <w:sz w:val="24"/>
                <w:szCs w:val="24"/>
              </w:rPr>
              <w:t>- удельный вес главных администраторов средств бюджета городского округа, имеющих индекс качества финансового менеджмента менее 65% - менее 30%;</w:t>
            </w:r>
          </w:p>
        </w:tc>
      </w:tr>
    </w:tbl>
    <w:p w:rsidR="00677735" w:rsidRPr="00864801" w:rsidRDefault="00677735" w:rsidP="00677735">
      <w:pPr>
        <w:tabs>
          <w:tab w:val="left" w:pos="709"/>
        </w:tabs>
        <w:spacing w:after="0" w:line="360" w:lineRule="auto"/>
        <w:jc w:val="both"/>
        <w:rPr>
          <w:rFonts w:ascii="Times New Roman" w:hAnsi="Times New Roman" w:cs="Times New Roman"/>
          <w:sz w:val="24"/>
          <w:szCs w:val="24"/>
        </w:rPr>
      </w:pPr>
    </w:p>
    <w:p w:rsidR="0098603E" w:rsidRPr="00864801" w:rsidRDefault="0098603E">
      <w:pPr>
        <w:rPr>
          <w:rFonts w:ascii="Times New Roman" w:hAnsi="Times New Roman" w:cs="Times New Roman"/>
          <w:sz w:val="24"/>
          <w:szCs w:val="24"/>
        </w:rPr>
      </w:pPr>
      <w:r w:rsidRPr="00864801">
        <w:rPr>
          <w:rFonts w:ascii="Times New Roman" w:hAnsi="Times New Roman" w:cs="Times New Roman"/>
          <w:sz w:val="24"/>
          <w:szCs w:val="24"/>
        </w:rPr>
        <w:br w:type="page"/>
      </w:r>
    </w:p>
    <w:p w:rsidR="0098603E" w:rsidRPr="00864801" w:rsidRDefault="0098603E" w:rsidP="0098603E">
      <w:pPr>
        <w:tabs>
          <w:tab w:val="left" w:pos="709"/>
        </w:tabs>
        <w:spacing w:after="0" w:line="360" w:lineRule="auto"/>
        <w:jc w:val="right"/>
        <w:rPr>
          <w:rFonts w:ascii="Times New Roman" w:hAnsi="Times New Roman" w:cs="Times New Roman"/>
          <w:sz w:val="24"/>
          <w:szCs w:val="24"/>
        </w:rPr>
        <w:sectPr w:rsidR="0098603E" w:rsidRPr="00864801" w:rsidSect="00D236FE">
          <w:footerReference w:type="default" r:id="rId9"/>
          <w:footnotePr>
            <w:pos w:val="beneathText"/>
          </w:footnotePr>
          <w:pgSz w:w="11905" w:h="16837"/>
          <w:pgMar w:top="1134" w:right="567" w:bottom="1134" w:left="1701" w:header="720" w:footer="720" w:gutter="0"/>
          <w:cols w:space="720"/>
          <w:docGrid w:linePitch="360"/>
        </w:sectPr>
      </w:pPr>
    </w:p>
    <w:p w:rsidR="0098603E" w:rsidRPr="00864801" w:rsidRDefault="0098603E" w:rsidP="0098603E">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lastRenderedPageBreak/>
        <w:t>Приложение 2</w:t>
      </w:r>
    </w:p>
    <w:p w:rsidR="0098603E" w:rsidRPr="00864801" w:rsidRDefault="0098603E" w:rsidP="0098603E">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к постановлению администрации</w:t>
      </w:r>
    </w:p>
    <w:p w:rsidR="0098603E" w:rsidRPr="00864801" w:rsidRDefault="0098603E" w:rsidP="0098603E">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городского округа город Выкса</w:t>
      </w:r>
    </w:p>
    <w:p w:rsidR="0098603E" w:rsidRPr="00864801" w:rsidRDefault="0098603E" w:rsidP="0098603E">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Нижегородской области</w:t>
      </w:r>
    </w:p>
    <w:p w:rsidR="0098603E" w:rsidRPr="00864801" w:rsidRDefault="00692B4B" w:rsidP="00692B4B">
      <w:pPr>
        <w:tabs>
          <w:tab w:val="left" w:pos="709"/>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27166">
        <w:rPr>
          <w:rFonts w:ascii="Times New Roman" w:hAnsi="Times New Roman" w:cs="Times New Roman"/>
          <w:sz w:val="24"/>
          <w:szCs w:val="24"/>
        </w:rPr>
        <w:t>о</w:t>
      </w:r>
      <w:r w:rsidR="0098603E" w:rsidRPr="00864801">
        <w:rPr>
          <w:rFonts w:ascii="Times New Roman" w:hAnsi="Times New Roman" w:cs="Times New Roman"/>
          <w:sz w:val="24"/>
          <w:szCs w:val="24"/>
        </w:rPr>
        <w:t>т</w:t>
      </w:r>
      <w:r w:rsidR="00E27166">
        <w:rPr>
          <w:rFonts w:ascii="Times New Roman" w:hAnsi="Times New Roman" w:cs="Times New Roman"/>
          <w:sz w:val="24"/>
          <w:szCs w:val="24"/>
        </w:rPr>
        <w:t xml:space="preserve"> </w:t>
      </w:r>
      <w:r w:rsidR="009248F6">
        <w:rPr>
          <w:rFonts w:ascii="Times New Roman" w:hAnsi="Times New Roman" w:cs="Times New Roman"/>
          <w:sz w:val="24"/>
          <w:szCs w:val="24"/>
        </w:rPr>
        <w:t xml:space="preserve">              </w:t>
      </w:r>
      <w:r w:rsidR="00E27166" w:rsidRPr="00E27166">
        <w:rPr>
          <w:rFonts w:ascii="Times New Roman" w:hAnsi="Times New Roman" w:cs="Times New Roman"/>
          <w:sz w:val="24"/>
          <w:szCs w:val="24"/>
        </w:rPr>
        <w:t>№</w:t>
      </w:r>
    </w:p>
    <w:p w:rsidR="00853D63" w:rsidRPr="00864801" w:rsidRDefault="00853D63" w:rsidP="00853D63">
      <w:pPr>
        <w:pStyle w:val="ConsPlusNormal"/>
        <w:ind w:firstLine="540"/>
        <w:jc w:val="center"/>
        <w:rPr>
          <w:rFonts w:ascii="Times New Roman" w:hAnsi="Times New Roman" w:cs="Times New Roman"/>
          <w:sz w:val="24"/>
          <w:szCs w:val="24"/>
        </w:rPr>
      </w:pPr>
      <w:r w:rsidRPr="00864801">
        <w:rPr>
          <w:rFonts w:ascii="Times New Roman" w:hAnsi="Times New Roman" w:cs="Times New Roman"/>
          <w:sz w:val="24"/>
          <w:szCs w:val="24"/>
        </w:rPr>
        <w:t>Таблица 1. Перечень основных мероприятий муниципальной программы (подпрограмм)</w:t>
      </w:r>
    </w:p>
    <w:p w:rsidR="00853D63" w:rsidRPr="00864801" w:rsidRDefault="00853D63" w:rsidP="00853D63">
      <w:pPr>
        <w:pStyle w:val="ConsPlusNormal"/>
        <w:ind w:firstLine="540"/>
        <w:jc w:val="center"/>
        <w:rPr>
          <w:rFonts w:ascii="Times New Roman" w:hAnsi="Times New Roman" w:cs="Times New Roman"/>
          <w:b/>
          <w:sz w:val="24"/>
          <w:szCs w:val="24"/>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1247"/>
        <w:gridCol w:w="992"/>
        <w:gridCol w:w="2098"/>
        <w:gridCol w:w="1757"/>
        <w:gridCol w:w="1247"/>
        <w:gridCol w:w="1304"/>
        <w:gridCol w:w="1304"/>
        <w:gridCol w:w="1361"/>
      </w:tblGrid>
      <w:tr w:rsidR="00853D63" w:rsidRPr="00864801" w:rsidTr="00853D63">
        <w:tc>
          <w:tcPr>
            <w:tcW w:w="624" w:type="dxa"/>
            <w:vMerge w:val="restart"/>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N п/п</w:t>
            </w:r>
          </w:p>
        </w:tc>
        <w:tc>
          <w:tcPr>
            <w:tcW w:w="2835" w:type="dxa"/>
            <w:vMerge w:val="restart"/>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Наименование основного мероприятия</w:t>
            </w:r>
          </w:p>
        </w:tc>
        <w:tc>
          <w:tcPr>
            <w:tcW w:w="1247" w:type="dxa"/>
            <w:vMerge w:val="restart"/>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Категория расходов (капвложения, НИОКР, прочие расходы)</w:t>
            </w:r>
          </w:p>
        </w:tc>
        <w:tc>
          <w:tcPr>
            <w:tcW w:w="992" w:type="dxa"/>
            <w:vMerge w:val="restart"/>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Сроки выполнения (год)</w:t>
            </w:r>
          </w:p>
        </w:tc>
        <w:tc>
          <w:tcPr>
            <w:tcW w:w="2098" w:type="dxa"/>
            <w:vMerge w:val="restart"/>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Исполнители мероприятий</w:t>
            </w:r>
          </w:p>
        </w:tc>
        <w:tc>
          <w:tcPr>
            <w:tcW w:w="1757" w:type="dxa"/>
            <w:vMerge w:val="restart"/>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Источники финансирования</w:t>
            </w:r>
          </w:p>
        </w:tc>
        <w:tc>
          <w:tcPr>
            <w:tcW w:w="5216" w:type="dxa"/>
            <w:gridSpan w:val="4"/>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Объем финансирования (по годам, тыс. рублей)</w:t>
            </w: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Merge/>
          </w:tcPr>
          <w:p w:rsidR="00853D63" w:rsidRPr="00864801" w:rsidRDefault="00853D63" w:rsidP="00853D63">
            <w:pPr>
              <w:rPr>
                <w:rFonts w:ascii="Times New Roman" w:hAnsi="Times New Roman" w:cs="Times New Roman"/>
                <w:sz w:val="24"/>
                <w:szCs w:val="24"/>
              </w:rPr>
            </w:pPr>
          </w:p>
        </w:tc>
        <w:tc>
          <w:tcPr>
            <w:tcW w:w="1247" w:type="dxa"/>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г.</w:t>
            </w:r>
          </w:p>
        </w:tc>
        <w:tc>
          <w:tcPr>
            <w:tcW w:w="1304" w:type="dxa"/>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2022 г.</w:t>
            </w:r>
          </w:p>
        </w:tc>
        <w:tc>
          <w:tcPr>
            <w:tcW w:w="1304" w:type="dxa"/>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2023 г.</w:t>
            </w:r>
          </w:p>
        </w:tc>
        <w:tc>
          <w:tcPr>
            <w:tcW w:w="1361" w:type="dxa"/>
            <w:vAlign w:val="center"/>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всего</w:t>
            </w:r>
          </w:p>
        </w:tc>
      </w:tr>
      <w:tr w:rsidR="00853D63" w:rsidRPr="00864801" w:rsidTr="00853D63">
        <w:tc>
          <w:tcPr>
            <w:tcW w:w="7796" w:type="dxa"/>
            <w:gridSpan w:val="5"/>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Муниципальная программа «Управление муниципальными финансами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671203" w:rsidP="00853D63">
            <w:pPr>
              <w:pStyle w:val="ConsPlusNormal"/>
              <w:jc w:val="center"/>
              <w:rPr>
                <w:rFonts w:ascii="Times New Roman" w:hAnsi="Times New Roman" w:cs="Times New Roman"/>
                <w:sz w:val="24"/>
                <w:szCs w:val="24"/>
              </w:rPr>
            </w:pPr>
            <w:r>
              <w:rPr>
                <w:rFonts w:ascii="Times New Roman" w:hAnsi="Times New Roman" w:cs="Times New Roman"/>
                <w:sz w:val="24"/>
                <w:szCs w:val="24"/>
              </w:rPr>
              <w:t>18 522,2</w:t>
            </w:r>
          </w:p>
        </w:tc>
        <w:tc>
          <w:tcPr>
            <w:tcW w:w="1304" w:type="dxa"/>
            <w:vAlign w:val="center"/>
          </w:tcPr>
          <w:p w:rsidR="00853D63" w:rsidRPr="00864801" w:rsidRDefault="0088263F"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1304" w:type="dxa"/>
            <w:vAlign w:val="center"/>
          </w:tcPr>
          <w:p w:rsidR="00853D63" w:rsidRPr="00864801" w:rsidRDefault="0088263F"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c>
          <w:tcPr>
            <w:tcW w:w="1361" w:type="dxa"/>
            <w:vAlign w:val="center"/>
          </w:tcPr>
          <w:p w:rsidR="00853D63" w:rsidRPr="00864801" w:rsidRDefault="0088263F"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51 955,6</w:t>
            </w:r>
          </w:p>
        </w:tc>
      </w:tr>
      <w:tr w:rsidR="00671203" w:rsidRPr="00864801" w:rsidTr="00853D63">
        <w:tc>
          <w:tcPr>
            <w:tcW w:w="7796" w:type="dxa"/>
            <w:gridSpan w:val="5"/>
            <w:vMerge/>
          </w:tcPr>
          <w:p w:rsidR="00671203" w:rsidRPr="00864801" w:rsidRDefault="00671203" w:rsidP="00853D63">
            <w:pPr>
              <w:rPr>
                <w:rFonts w:ascii="Times New Roman" w:hAnsi="Times New Roman" w:cs="Times New Roman"/>
                <w:sz w:val="24"/>
                <w:szCs w:val="24"/>
              </w:rPr>
            </w:pPr>
          </w:p>
        </w:tc>
        <w:tc>
          <w:tcPr>
            <w:tcW w:w="1757" w:type="dxa"/>
            <w:vAlign w:val="center"/>
          </w:tcPr>
          <w:p w:rsidR="00671203" w:rsidRPr="00864801" w:rsidRDefault="0067120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671203" w:rsidRPr="00864801" w:rsidRDefault="00671203"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18 522,2</w:t>
            </w:r>
          </w:p>
        </w:tc>
        <w:tc>
          <w:tcPr>
            <w:tcW w:w="1304" w:type="dxa"/>
            <w:vAlign w:val="center"/>
          </w:tcPr>
          <w:p w:rsidR="00671203" w:rsidRPr="00864801" w:rsidRDefault="00671203"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88263F">
              <w:rPr>
                <w:rFonts w:ascii="Times New Roman" w:hAnsi="Times New Roman" w:cs="Times New Roman"/>
                <w:sz w:val="24"/>
                <w:szCs w:val="24"/>
              </w:rPr>
              <w:t>6 705,4</w:t>
            </w:r>
          </w:p>
        </w:tc>
        <w:tc>
          <w:tcPr>
            <w:tcW w:w="1304" w:type="dxa"/>
            <w:vAlign w:val="center"/>
          </w:tcPr>
          <w:p w:rsidR="00671203" w:rsidRPr="00864801" w:rsidRDefault="00671203"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88263F">
              <w:rPr>
                <w:rFonts w:ascii="Times New Roman" w:hAnsi="Times New Roman" w:cs="Times New Roman"/>
                <w:sz w:val="24"/>
                <w:szCs w:val="24"/>
              </w:rPr>
              <w:t>6 728,0</w:t>
            </w:r>
          </w:p>
        </w:tc>
        <w:tc>
          <w:tcPr>
            <w:tcW w:w="1361" w:type="dxa"/>
            <w:vAlign w:val="center"/>
          </w:tcPr>
          <w:p w:rsidR="00671203" w:rsidRPr="00864801" w:rsidRDefault="00671203"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88263F">
              <w:rPr>
                <w:rFonts w:ascii="Times New Roman" w:hAnsi="Times New Roman" w:cs="Times New Roman"/>
                <w:sz w:val="24"/>
                <w:szCs w:val="24"/>
              </w:rPr>
              <w:t>1 955,6</w:t>
            </w:r>
          </w:p>
        </w:tc>
      </w:tr>
      <w:tr w:rsidR="00853D63" w:rsidRPr="00864801" w:rsidTr="00853D63">
        <w:tc>
          <w:tcPr>
            <w:tcW w:w="7796" w:type="dxa"/>
            <w:gridSpan w:val="5"/>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7796" w:type="dxa"/>
            <w:gridSpan w:val="5"/>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7796" w:type="dxa"/>
            <w:gridSpan w:val="5"/>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w:t>
            </w:r>
            <w:r w:rsidRPr="00864801">
              <w:rPr>
                <w:rFonts w:ascii="Times New Roman" w:hAnsi="Times New Roman" w:cs="Times New Roman"/>
                <w:sz w:val="24"/>
                <w:szCs w:val="24"/>
              </w:rPr>
              <w:lastRenderedPageBreak/>
              <w:t>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14769" w:type="dxa"/>
            <w:gridSpan w:val="10"/>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Цель муниципальной программы</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w:t>
            </w:r>
          </w:p>
          <w:p w:rsidR="00853D63" w:rsidRPr="00864801" w:rsidRDefault="00853D63" w:rsidP="00853D63">
            <w:pPr>
              <w:pStyle w:val="ConsPlusNormal"/>
              <w:rPr>
                <w:rFonts w:ascii="Times New Roman" w:hAnsi="Times New Roman" w:cs="Times New Roman"/>
                <w:sz w:val="24"/>
                <w:szCs w:val="24"/>
              </w:rPr>
            </w:pPr>
          </w:p>
        </w:tc>
      </w:tr>
      <w:tr w:rsidR="0088263F" w:rsidRPr="00864801" w:rsidTr="00853D63">
        <w:tc>
          <w:tcPr>
            <w:tcW w:w="7796" w:type="dxa"/>
            <w:gridSpan w:val="5"/>
            <w:vMerge w:val="restart"/>
          </w:tcPr>
          <w:p w:rsidR="0088263F" w:rsidRPr="00864801" w:rsidRDefault="0088263F"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Подпрограмма муниципальной программы 1 «Организация и совершенствование бюджетного процесса городского округа город Выкса Нижегородской области»</w:t>
            </w:r>
          </w:p>
          <w:p w:rsidR="0088263F" w:rsidRPr="00864801" w:rsidRDefault="0088263F" w:rsidP="00853D63">
            <w:pPr>
              <w:pStyle w:val="ConsPlusNormal"/>
              <w:rPr>
                <w:rFonts w:ascii="Times New Roman" w:hAnsi="Times New Roman" w:cs="Times New Roman"/>
                <w:sz w:val="24"/>
                <w:szCs w:val="24"/>
              </w:rPr>
            </w:pPr>
          </w:p>
        </w:tc>
        <w:tc>
          <w:tcPr>
            <w:tcW w:w="1757" w:type="dxa"/>
            <w:vAlign w:val="center"/>
          </w:tcPr>
          <w:p w:rsidR="0088263F" w:rsidRPr="00864801" w:rsidRDefault="0088263F"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8263F" w:rsidRPr="00864801" w:rsidRDefault="0088263F"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18 522,2</w:t>
            </w:r>
          </w:p>
        </w:tc>
        <w:tc>
          <w:tcPr>
            <w:tcW w:w="1304" w:type="dxa"/>
            <w:vAlign w:val="center"/>
          </w:tcPr>
          <w:p w:rsidR="0088263F" w:rsidRPr="00864801" w:rsidRDefault="0088263F"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1304" w:type="dxa"/>
            <w:vAlign w:val="center"/>
          </w:tcPr>
          <w:p w:rsidR="0088263F" w:rsidRPr="00864801" w:rsidRDefault="0088263F"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c>
          <w:tcPr>
            <w:tcW w:w="1361" w:type="dxa"/>
            <w:vAlign w:val="center"/>
          </w:tcPr>
          <w:p w:rsidR="0088263F" w:rsidRPr="00864801" w:rsidRDefault="0088263F"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51 955,6</w:t>
            </w:r>
          </w:p>
        </w:tc>
      </w:tr>
      <w:tr w:rsidR="0088263F" w:rsidRPr="00864801" w:rsidTr="00853D63">
        <w:tc>
          <w:tcPr>
            <w:tcW w:w="7796" w:type="dxa"/>
            <w:gridSpan w:val="5"/>
            <w:vMerge/>
          </w:tcPr>
          <w:p w:rsidR="0088263F" w:rsidRPr="00864801" w:rsidRDefault="0088263F" w:rsidP="00853D63">
            <w:pPr>
              <w:rPr>
                <w:rFonts w:ascii="Times New Roman" w:hAnsi="Times New Roman" w:cs="Times New Roman"/>
                <w:sz w:val="24"/>
                <w:szCs w:val="24"/>
              </w:rPr>
            </w:pPr>
          </w:p>
        </w:tc>
        <w:tc>
          <w:tcPr>
            <w:tcW w:w="1757" w:type="dxa"/>
            <w:vAlign w:val="center"/>
          </w:tcPr>
          <w:p w:rsidR="0088263F" w:rsidRPr="00864801" w:rsidRDefault="0088263F"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8263F" w:rsidRPr="00864801" w:rsidRDefault="0088263F"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18 522,2</w:t>
            </w:r>
          </w:p>
        </w:tc>
        <w:tc>
          <w:tcPr>
            <w:tcW w:w="1304" w:type="dxa"/>
            <w:vAlign w:val="center"/>
          </w:tcPr>
          <w:p w:rsidR="0088263F" w:rsidRPr="00864801" w:rsidRDefault="0088263F"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1304" w:type="dxa"/>
            <w:vAlign w:val="center"/>
          </w:tcPr>
          <w:p w:rsidR="0088263F" w:rsidRPr="00864801" w:rsidRDefault="0088263F"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c>
          <w:tcPr>
            <w:tcW w:w="1361" w:type="dxa"/>
            <w:vAlign w:val="center"/>
          </w:tcPr>
          <w:p w:rsidR="0088263F" w:rsidRPr="00864801" w:rsidRDefault="0088263F" w:rsidP="0088263F">
            <w:pPr>
              <w:pStyle w:val="ConsPlusNormal"/>
              <w:jc w:val="center"/>
              <w:rPr>
                <w:rFonts w:ascii="Times New Roman" w:hAnsi="Times New Roman" w:cs="Times New Roman"/>
                <w:sz w:val="24"/>
                <w:szCs w:val="24"/>
              </w:rPr>
            </w:pPr>
            <w:r>
              <w:rPr>
                <w:rFonts w:ascii="Times New Roman" w:hAnsi="Times New Roman" w:cs="Times New Roman"/>
                <w:sz w:val="24"/>
                <w:szCs w:val="24"/>
              </w:rPr>
              <w:t>51 955,6</w:t>
            </w:r>
          </w:p>
        </w:tc>
      </w:tr>
      <w:tr w:rsidR="00853D63" w:rsidRPr="00864801" w:rsidTr="00853D63">
        <w:tc>
          <w:tcPr>
            <w:tcW w:w="7796" w:type="dxa"/>
            <w:gridSpan w:val="5"/>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7796" w:type="dxa"/>
            <w:gridSpan w:val="5"/>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7796" w:type="dxa"/>
            <w:gridSpan w:val="5"/>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1</w:t>
            </w: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Основное мероприятие 1.1. Совершенствование нормативного правового </w:t>
            </w:r>
            <w:r w:rsidRPr="00864801">
              <w:rPr>
                <w:rFonts w:ascii="Times New Roman" w:hAnsi="Times New Roman" w:cs="Times New Roman"/>
                <w:sz w:val="24"/>
                <w:szCs w:val="24"/>
              </w:rPr>
              <w:lastRenderedPageBreak/>
              <w:t>регулирования и методологического обеспечения бюджетного процесса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w:t>
            </w:r>
            <w:r w:rsidRPr="00864801">
              <w:rPr>
                <w:rFonts w:ascii="Times New Roman" w:hAnsi="Times New Roman" w:cs="Times New Roman"/>
                <w:sz w:val="24"/>
                <w:szCs w:val="24"/>
              </w:rPr>
              <w:lastRenderedPageBreak/>
              <w:t>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1.1.1. Внесение изменений в решение Совета депутатов городского округа от 07 октября 2011 года № 17 «Об утверждении положения о бюджетном процессе в городском округе город Выкса»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1.1.2. Внесение изменений в порядок составления проекта решения Совета депутатов о бюджете городского 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1.1.3. Внесение изменений в порядок составления и ведения реестра расходных обязательств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w:t>
            </w:r>
            <w:r w:rsidRPr="00864801">
              <w:rPr>
                <w:rFonts w:ascii="Times New Roman" w:hAnsi="Times New Roman" w:cs="Times New Roman"/>
                <w:sz w:val="24"/>
                <w:szCs w:val="24"/>
              </w:rPr>
              <w:lastRenderedPageBreak/>
              <w:t>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1.1.4. Внесение изменений в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1.1.5. Разработка плана мероприятий по разработке прогноза социально-экономического развития городского округа, бюджета городского </w:t>
            </w:r>
            <w:r w:rsidRPr="00864801">
              <w:rPr>
                <w:rFonts w:ascii="Times New Roman" w:hAnsi="Times New Roman" w:cs="Times New Roman"/>
                <w:sz w:val="24"/>
                <w:szCs w:val="24"/>
              </w:rPr>
              <w:lastRenderedPageBreak/>
              <w:t>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федеральный </w:t>
            </w:r>
            <w:r w:rsidRPr="00864801">
              <w:rPr>
                <w:rFonts w:ascii="Times New Roman" w:hAnsi="Times New Roman" w:cs="Times New Roman"/>
                <w:sz w:val="24"/>
                <w:szCs w:val="24"/>
              </w:rPr>
              <w:lastRenderedPageBreak/>
              <w:t>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1.1.6. Разработка основных направлений бюджетной и налоговой политики городского 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1.1.7. Формирование методики планирования бюджетных </w:t>
            </w:r>
            <w:r w:rsidRPr="00864801">
              <w:rPr>
                <w:rFonts w:ascii="Times New Roman" w:hAnsi="Times New Roman" w:cs="Times New Roman"/>
                <w:sz w:val="24"/>
                <w:szCs w:val="24"/>
              </w:rPr>
              <w:lastRenderedPageBreak/>
              <w:t>ассигнований бюджета городского округа и методических рекомендаций по составлению субъектами бюджетного планирования бюджета городского округа обоснований бюджетных ассигнований</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w:t>
            </w:r>
            <w:r w:rsidRPr="00864801">
              <w:rPr>
                <w:rFonts w:ascii="Times New Roman" w:hAnsi="Times New Roman" w:cs="Times New Roman"/>
                <w:sz w:val="24"/>
                <w:szCs w:val="24"/>
              </w:rPr>
              <w:lastRenderedPageBreak/>
              <w:t>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1.1.8. Разработка порядка применения кодов целевых статей расходов классификации расходов бюджетов при формировании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1.1.9. Разработка проекта постановления администрации городского округа "О мерах по реализации решения Совета депутатов городского округа город Выкса "О бюджете городского округа город Выкса Нижегородской области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2</w:t>
            </w: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1.2. Формирование бюджета городского 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w:t>
            </w:r>
            <w:r w:rsidRPr="00864801">
              <w:rPr>
                <w:rFonts w:ascii="Times New Roman" w:hAnsi="Times New Roman" w:cs="Times New Roman"/>
                <w:sz w:val="24"/>
                <w:szCs w:val="24"/>
              </w:rPr>
              <w:lastRenderedPageBreak/>
              <w:t>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1.2.1. Формирование предварительного (планового) реестра расходных обязательств городского округа и уточненного реестра расходных обязательств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1.2.2. Формирование предельных объемов бюджетных ассигнований бюджета городского 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федеральный </w:t>
            </w:r>
            <w:r w:rsidRPr="00864801">
              <w:rPr>
                <w:rFonts w:ascii="Times New Roman" w:hAnsi="Times New Roman" w:cs="Times New Roman"/>
                <w:sz w:val="24"/>
                <w:szCs w:val="24"/>
              </w:rPr>
              <w:lastRenderedPageBreak/>
              <w:t>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1.2.3. Формирование проекта решения Совета депутатов городского округа о бюджете городского округа на очередной финансовый год и плановый период и необходимых документов и материалов к нему</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1.2.4. Организация проведения публичных слушаний по </w:t>
            </w:r>
            <w:r w:rsidRPr="00864801">
              <w:rPr>
                <w:rFonts w:ascii="Times New Roman" w:hAnsi="Times New Roman" w:cs="Times New Roman"/>
                <w:sz w:val="24"/>
                <w:szCs w:val="24"/>
              </w:rPr>
              <w:lastRenderedPageBreak/>
              <w:t>проекту бюджета городского 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w:t>
            </w:r>
            <w:r w:rsidRPr="00864801">
              <w:rPr>
                <w:rFonts w:ascii="Times New Roman" w:hAnsi="Times New Roman" w:cs="Times New Roman"/>
                <w:sz w:val="24"/>
                <w:szCs w:val="24"/>
              </w:rPr>
              <w:lastRenderedPageBreak/>
              <w:t>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1.2.5. Формирование сводной бюджетной росписи бюджета городского округа на очередной финансовый год и плановый период</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1.2.6. Внесение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3</w:t>
            </w: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1.3. Создание условий для роста налоговых и неналоговых доходов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w:t>
            </w:r>
            <w:r w:rsidRPr="00864801">
              <w:rPr>
                <w:rFonts w:ascii="Times New Roman" w:hAnsi="Times New Roman" w:cs="Times New Roman"/>
                <w:sz w:val="24"/>
                <w:szCs w:val="24"/>
              </w:rPr>
              <w:lastRenderedPageBreak/>
              <w:t>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1.3.1. Проведение мониторинга исполнения налоговых и неналоговых доходов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1.3.2. Проведение мониторинга фактических налоговых платежей в бюджет городского округа в разрезе крупных и средних налогоплательщиков</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федеральный </w:t>
            </w:r>
            <w:r w:rsidRPr="00864801">
              <w:rPr>
                <w:rFonts w:ascii="Times New Roman" w:hAnsi="Times New Roman" w:cs="Times New Roman"/>
                <w:sz w:val="24"/>
                <w:szCs w:val="24"/>
              </w:rPr>
              <w:lastRenderedPageBreak/>
              <w:t>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1.3.3.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области и предотвращение случаев выплаты теневой </w:t>
            </w:r>
            <w:r w:rsidRPr="00864801">
              <w:rPr>
                <w:rFonts w:ascii="Times New Roman" w:hAnsi="Times New Roman" w:cs="Times New Roman"/>
                <w:sz w:val="24"/>
                <w:szCs w:val="24"/>
              </w:rPr>
              <w:lastRenderedPageBreak/>
              <w:t>заработной платы</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1.3.4. Проведение оценки эффективности действия налоговых льгот, предоставленных в соответствии с утвержденной методикой</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1.3.5. Формирование прогноза поступлений налоговых и неналоговых доходов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4</w:t>
            </w: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1.4. Организация исполнения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1.4.1. Совершенствование нормативной правовой базы по организации исполнения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городского округа город Выкса Нижегородской </w:t>
            </w:r>
            <w:r w:rsidRPr="00864801">
              <w:rPr>
                <w:rFonts w:ascii="Times New Roman" w:hAnsi="Times New Roman" w:cs="Times New Roman"/>
                <w:sz w:val="24"/>
                <w:szCs w:val="24"/>
              </w:rPr>
              <w:lastRenderedPageBreak/>
              <w:t>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1.4.2. Ведение лицевых счетов для осуществления операций со средствами участников и неучастников бюджетного процесса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1.4.3. Доведение лимитов </w:t>
            </w:r>
            <w:r w:rsidRPr="00864801">
              <w:rPr>
                <w:rFonts w:ascii="Times New Roman" w:hAnsi="Times New Roman" w:cs="Times New Roman"/>
                <w:sz w:val="24"/>
                <w:szCs w:val="24"/>
              </w:rPr>
              <w:lastRenderedPageBreak/>
              <w:t>бюджетных обязательств и предельных объемов финансирования до главных распорядителей средств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2021 - 2023 </w:t>
            </w:r>
            <w:r w:rsidRPr="00864801">
              <w:rPr>
                <w:rFonts w:ascii="Times New Roman" w:hAnsi="Times New Roman" w:cs="Times New Roman"/>
                <w:sz w:val="24"/>
                <w:szCs w:val="24"/>
              </w:rPr>
              <w:lastRenderedPageBreak/>
              <w:t>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 xml:space="preserve">Департамент финансов </w:t>
            </w:r>
            <w:r w:rsidRPr="00864801">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местный </w:t>
            </w:r>
            <w:r w:rsidRPr="00864801">
              <w:rPr>
                <w:rFonts w:ascii="Times New Roman" w:hAnsi="Times New Roman" w:cs="Times New Roman"/>
                <w:sz w:val="24"/>
                <w:szCs w:val="24"/>
              </w:rPr>
              <w:lastRenderedPageBreak/>
              <w:t>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1.4.4. </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составление и ведение кассового плана, представляющего собой прогноз поступлений в бюджет городского округа и перечислений из бюджета городского округа в текущем финансовом году;</w:t>
            </w:r>
          </w:p>
          <w:p w:rsidR="00853D63" w:rsidRPr="00864801" w:rsidRDefault="00853D63" w:rsidP="00853D63">
            <w:pPr>
              <w:pStyle w:val="ConsPlusNormal"/>
              <w:rPr>
                <w:rFonts w:ascii="Times New Roman" w:hAnsi="Times New Roman" w:cs="Times New Roman"/>
                <w:sz w:val="24"/>
                <w:szCs w:val="24"/>
              </w:rPr>
            </w:pPr>
          </w:p>
          <w:p w:rsidR="00853D63" w:rsidRPr="00864801" w:rsidRDefault="00853D63" w:rsidP="00853D63">
            <w:pPr>
              <w:pStyle w:val="ConsPlusNormal"/>
              <w:rPr>
                <w:rFonts w:ascii="Times New Roman" w:hAnsi="Times New Roman" w:cs="Times New Roman"/>
                <w:sz w:val="24"/>
                <w:szCs w:val="24"/>
              </w:rPr>
            </w:pP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собственные средства </w:t>
            </w:r>
            <w:r w:rsidRPr="00864801">
              <w:rPr>
                <w:rFonts w:ascii="Times New Roman" w:hAnsi="Times New Roman" w:cs="Times New Roman"/>
                <w:sz w:val="24"/>
                <w:szCs w:val="24"/>
              </w:rPr>
              <w:lastRenderedPageBreak/>
              <w:t>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1.4.5. Осуществление текущего контроля над расходами бюджета городского округа на стадии подготовки платежных документов получателями средств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1.4.6.  Осуществление контроля, предусмотренного пунктом 1 части 5 статьи 99 Федерального закона от 5 апреля 2013 года № 44-ФЗ «О контрактной системе в сфере закупок товаров, работ, услуг для обеспечения государственных и </w:t>
            </w:r>
            <w:r w:rsidRPr="00864801">
              <w:rPr>
                <w:rFonts w:ascii="Times New Roman" w:hAnsi="Times New Roman" w:cs="Times New Roman"/>
                <w:sz w:val="24"/>
                <w:szCs w:val="24"/>
              </w:rPr>
              <w:lastRenderedPageBreak/>
              <w:t>муниципальных нужд», за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853D63" w:rsidRPr="00864801" w:rsidRDefault="00853D63" w:rsidP="00853D63">
            <w:pPr>
              <w:pStyle w:val="ConsPlusNormal"/>
              <w:rPr>
                <w:rFonts w:ascii="Times New Roman" w:hAnsi="Times New Roman" w:cs="Times New Roman"/>
                <w:sz w:val="24"/>
                <w:szCs w:val="24"/>
              </w:rPr>
            </w:pP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1.4.7. </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Осуществление контроля за соответствием идентификационного кода закупки и непревышением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указанным в контракте</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1.4.8. Финансирование прочих расходов, главным администратором по которым является департамент финансов администрации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5</w:t>
            </w: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1.5.</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Формирование и представление бюджетной отчетности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w:t>
            </w:r>
            <w:r w:rsidRPr="00864801">
              <w:rPr>
                <w:rFonts w:ascii="Times New Roman" w:hAnsi="Times New Roman" w:cs="Times New Roman"/>
                <w:sz w:val="24"/>
                <w:szCs w:val="24"/>
              </w:rPr>
              <w:lastRenderedPageBreak/>
              <w:t>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1.5.1. Формирование ежемесячного, годового отчета об исполнении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1.5.2.</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Формирование годовой, квартальной бухгалтерской отчетности муниципальных бюджетных и автономных учреждений</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федеральный </w:t>
            </w:r>
            <w:r w:rsidRPr="00864801">
              <w:rPr>
                <w:rFonts w:ascii="Times New Roman" w:hAnsi="Times New Roman" w:cs="Times New Roman"/>
                <w:sz w:val="24"/>
                <w:szCs w:val="24"/>
              </w:rPr>
              <w:lastRenderedPageBreak/>
              <w:t>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1.5.3. Разработка проекта решения Совета депутатов городского округа об исполнении бюджета городского округа за отчетный финансовый год и иных предоставляемых с ним документов</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1.5.4. Организация проведения публичных слушаний по </w:t>
            </w:r>
            <w:r w:rsidRPr="00864801">
              <w:rPr>
                <w:rFonts w:ascii="Times New Roman" w:hAnsi="Times New Roman" w:cs="Times New Roman"/>
                <w:sz w:val="24"/>
                <w:szCs w:val="24"/>
              </w:rPr>
              <w:lastRenderedPageBreak/>
              <w:t>годовому отчету об исполнении бюджета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w:t>
            </w:r>
            <w:r w:rsidRPr="00864801">
              <w:rPr>
                <w:rFonts w:ascii="Times New Roman" w:hAnsi="Times New Roman" w:cs="Times New Roman"/>
                <w:sz w:val="24"/>
                <w:szCs w:val="24"/>
              </w:rPr>
              <w:lastRenderedPageBreak/>
              <w:t>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rPr>
                <w:rFonts w:ascii="Times New Roman" w:hAnsi="Times New Roman" w:cs="Times New Roman"/>
                <w:sz w:val="24"/>
                <w:szCs w:val="24"/>
              </w:rPr>
            </w:pPr>
          </w:p>
        </w:tc>
        <w:tc>
          <w:tcPr>
            <w:tcW w:w="2835" w:type="dxa"/>
            <w:vMerge/>
          </w:tcPr>
          <w:p w:rsidR="00853D63" w:rsidRPr="00864801" w:rsidRDefault="00853D63" w:rsidP="00853D63">
            <w:pPr>
              <w:rPr>
                <w:rFonts w:ascii="Times New Roman" w:hAnsi="Times New Roman" w:cs="Times New Roman"/>
                <w:sz w:val="24"/>
                <w:szCs w:val="24"/>
              </w:rPr>
            </w:pPr>
          </w:p>
        </w:tc>
        <w:tc>
          <w:tcPr>
            <w:tcW w:w="1247" w:type="dxa"/>
            <w:vMerge/>
          </w:tcPr>
          <w:p w:rsidR="00853D63" w:rsidRPr="00864801" w:rsidRDefault="00853D63" w:rsidP="00853D63">
            <w:pPr>
              <w:rPr>
                <w:rFonts w:ascii="Times New Roman" w:hAnsi="Times New Roman" w:cs="Times New Roman"/>
                <w:sz w:val="24"/>
                <w:szCs w:val="24"/>
              </w:rPr>
            </w:pPr>
          </w:p>
        </w:tc>
        <w:tc>
          <w:tcPr>
            <w:tcW w:w="992" w:type="dxa"/>
            <w:vMerge/>
          </w:tcPr>
          <w:p w:rsidR="00853D63" w:rsidRPr="00864801" w:rsidRDefault="00853D63" w:rsidP="00853D63">
            <w:pPr>
              <w:rPr>
                <w:rFonts w:ascii="Times New Roman" w:hAnsi="Times New Roman" w:cs="Times New Roman"/>
                <w:sz w:val="24"/>
                <w:szCs w:val="24"/>
              </w:rPr>
            </w:pPr>
          </w:p>
        </w:tc>
        <w:tc>
          <w:tcPr>
            <w:tcW w:w="2098" w:type="dxa"/>
            <w:vMerge/>
          </w:tcPr>
          <w:p w:rsidR="00853D63" w:rsidRPr="00864801" w:rsidRDefault="00853D63" w:rsidP="00853D63">
            <w:pP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6</w:t>
            </w: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1.6.</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Обеспечение деятельности департамента финансов администрации городского округа</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A56C91" w:rsidP="00853D63">
            <w:pPr>
              <w:pStyle w:val="ConsPlusNormal"/>
              <w:jc w:val="center"/>
              <w:rPr>
                <w:rFonts w:ascii="Times New Roman" w:hAnsi="Times New Roman" w:cs="Times New Roman"/>
                <w:sz w:val="24"/>
                <w:szCs w:val="24"/>
              </w:rPr>
            </w:pPr>
            <w:r>
              <w:rPr>
                <w:rFonts w:ascii="Times New Roman" w:hAnsi="Times New Roman" w:cs="Times New Roman"/>
                <w:sz w:val="24"/>
                <w:szCs w:val="24"/>
              </w:rPr>
              <w:t>15 288,1</w:t>
            </w:r>
          </w:p>
        </w:tc>
        <w:tc>
          <w:tcPr>
            <w:tcW w:w="1304" w:type="dxa"/>
            <w:vAlign w:val="center"/>
          </w:tcPr>
          <w:p w:rsidR="00853D63" w:rsidRPr="00864801" w:rsidRDefault="004B040A" w:rsidP="00853D63">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1304" w:type="dxa"/>
            <w:vAlign w:val="center"/>
          </w:tcPr>
          <w:p w:rsidR="00853D63" w:rsidRPr="00864801" w:rsidRDefault="00A56C91" w:rsidP="004B040A">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4B040A">
              <w:rPr>
                <w:rFonts w:ascii="Times New Roman" w:hAnsi="Times New Roman" w:cs="Times New Roman"/>
                <w:sz w:val="24"/>
                <w:szCs w:val="24"/>
              </w:rPr>
              <w:t> 728,0</w:t>
            </w:r>
          </w:p>
        </w:tc>
        <w:tc>
          <w:tcPr>
            <w:tcW w:w="1361" w:type="dxa"/>
            <w:vAlign w:val="center"/>
          </w:tcPr>
          <w:p w:rsidR="00853D63" w:rsidRPr="00864801" w:rsidRDefault="00975FCB" w:rsidP="00975FCB">
            <w:pPr>
              <w:pStyle w:val="ConsPlusNormal"/>
              <w:jc w:val="center"/>
              <w:rPr>
                <w:rFonts w:ascii="Times New Roman" w:hAnsi="Times New Roman" w:cs="Times New Roman"/>
                <w:sz w:val="24"/>
                <w:szCs w:val="24"/>
              </w:rPr>
            </w:pPr>
            <w:r>
              <w:rPr>
                <w:rFonts w:ascii="Times New Roman" w:hAnsi="Times New Roman" w:cs="Times New Roman"/>
                <w:sz w:val="24"/>
                <w:szCs w:val="24"/>
              </w:rPr>
              <w:t>48 721,5</w:t>
            </w: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15 288,1</w:t>
            </w:r>
          </w:p>
        </w:tc>
        <w:tc>
          <w:tcPr>
            <w:tcW w:w="1304" w:type="dxa"/>
            <w:vAlign w:val="center"/>
          </w:tcPr>
          <w:p w:rsidR="00A56C91" w:rsidRPr="00864801" w:rsidRDefault="00A56C91" w:rsidP="00E674DE">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E674DE">
              <w:rPr>
                <w:rFonts w:ascii="Times New Roman" w:hAnsi="Times New Roman" w:cs="Times New Roman"/>
                <w:sz w:val="24"/>
                <w:szCs w:val="24"/>
              </w:rPr>
              <w:t> 705,4</w:t>
            </w:r>
          </w:p>
        </w:tc>
        <w:tc>
          <w:tcPr>
            <w:tcW w:w="1304" w:type="dxa"/>
            <w:vAlign w:val="center"/>
          </w:tcPr>
          <w:p w:rsidR="00A56C91" w:rsidRPr="00864801" w:rsidRDefault="00A56C91" w:rsidP="00E674DE">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E674DE">
              <w:rPr>
                <w:rFonts w:ascii="Times New Roman" w:hAnsi="Times New Roman" w:cs="Times New Roman"/>
                <w:sz w:val="24"/>
                <w:szCs w:val="24"/>
              </w:rPr>
              <w:t> 728,0</w:t>
            </w:r>
          </w:p>
        </w:tc>
        <w:tc>
          <w:tcPr>
            <w:tcW w:w="1361" w:type="dxa"/>
            <w:vAlign w:val="center"/>
          </w:tcPr>
          <w:p w:rsidR="00A56C91" w:rsidRPr="00864801" w:rsidRDefault="00975FCB" w:rsidP="00975FCB">
            <w:pPr>
              <w:pStyle w:val="ConsPlusNormal"/>
              <w:jc w:val="center"/>
              <w:rPr>
                <w:rFonts w:ascii="Times New Roman" w:hAnsi="Times New Roman" w:cs="Times New Roman"/>
                <w:sz w:val="24"/>
                <w:szCs w:val="24"/>
              </w:rPr>
            </w:pPr>
            <w:r>
              <w:rPr>
                <w:rFonts w:ascii="Times New Roman" w:hAnsi="Times New Roman" w:cs="Times New Roman"/>
                <w:sz w:val="24"/>
                <w:szCs w:val="24"/>
              </w:rPr>
              <w:t>48 721,5</w:t>
            </w: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975FCB" w:rsidRPr="00864801" w:rsidTr="00853D63">
        <w:tc>
          <w:tcPr>
            <w:tcW w:w="624" w:type="dxa"/>
            <w:vMerge w:val="restart"/>
          </w:tcPr>
          <w:p w:rsidR="00975FCB" w:rsidRPr="00864801" w:rsidRDefault="00975FCB" w:rsidP="00853D63">
            <w:pPr>
              <w:pStyle w:val="ConsPlusNormal"/>
              <w:rPr>
                <w:rFonts w:ascii="Times New Roman" w:hAnsi="Times New Roman" w:cs="Times New Roman"/>
                <w:sz w:val="24"/>
                <w:szCs w:val="24"/>
              </w:rPr>
            </w:pPr>
          </w:p>
        </w:tc>
        <w:tc>
          <w:tcPr>
            <w:tcW w:w="2835" w:type="dxa"/>
            <w:vMerge w:val="restart"/>
          </w:tcPr>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1.6.1. Администрирование расходов на содержание и обеспечение деятельности департамента финансов администрации городского округа</w:t>
            </w:r>
          </w:p>
        </w:tc>
        <w:tc>
          <w:tcPr>
            <w:tcW w:w="1247" w:type="dxa"/>
            <w:vMerge w:val="restart"/>
          </w:tcPr>
          <w:p w:rsidR="00975FCB" w:rsidRPr="00864801" w:rsidRDefault="00975FCB"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975FCB" w:rsidRPr="00864801" w:rsidRDefault="00975FCB"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975FCB" w:rsidRPr="00864801" w:rsidRDefault="00975FCB"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15 288,1</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c>
          <w:tcPr>
            <w:tcW w:w="1361"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48 721,5</w:t>
            </w:r>
          </w:p>
        </w:tc>
      </w:tr>
      <w:tr w:rsidR="00975FCB" w:rsidRPr="00864801" w:rsidTr="00853D63">
        <w:tc>
          <w:tcPr>
            <w:tcW w:w="624" w:type="dxa"/>
            <w:vMerge/>
          </w:tcPr>
          <w:p w:rsidR="00975FCB" w:rsidRPr="00864801" w:rsidRDefault="00975FCB" w:rsidP="00853D63">
            <w:pPr>
              <w:pStyle w:val="ConsPlusNormal"/>
              <w:rPr>
                <w:rFonts w:ascii="Times New Roman" w:hAnsi="Times New Roman" w:cs="Times New Roman"/>
                <w:sz w:val="24"/>
                <w:szCs w:val="24"/>
              </w:rPr>
            </w:pPr>
          </w:p>
        </w:tc>
        <w:tc>
          <w:tcPr>
            <w:tcW w:w="2835" w:type="dxa"/>
            <w:vMerge/>
          </w:tcPr>
          <w:p w:rsidR="00975FCB" w:rsidRPr="00864801" w:rsidRDefault="00975FCB" w:rsidP="00853D63">
            <w:pPr>
              <w:pStyle w:val="ConsPlusNormal"/>
              <w:rPr>
                <w:rFonts w:ascii="Times New Roman" w:hAnsi="Times New Roman" w:cs="Times New Roman"/>
                <w:sz w:val="24"/>
                <w:szCs w:val="24"/>
              </w:rPr>
            </w:pPr>
          </w:p>
        </w:tc>
        <w:tc>
          <w:tcPr>
            <w:tcW w:w="1247" w:type="dxa"/>
            <w:vMerge/>
          </w:tcPr>
          <w:p w:rsidR="00975FCB" w:rsidRPr="00864801" w:rsidRDefault="00975FCB" w:rsidP="00853D63">
            <w:pPr>
              <w:pStyle w:val="ConsPlusNormal"/>
              <w:jc w:val="center"/>
              <w:rPr>
                <w:rFonts w:ascii="Times New Roman" w:hAnsi="Times New Roman" w:cs="Times New Roman"/>
                <w:sz w:val="24"/>
                <w:szCs w:val="24"/>
              </w:rPr>
            </w:pPr>
          </w:p>
        </w:tc>
        <w:tc>
          <w:tcPr>
            <w:tcW w:w="992" w:type="dxa"/>
            <w:vMerge/>
          </w:tcPr>
          <w:p w:rsidR="00975FCB" w:rsidRPr="00864801" w:rsidRDefault="00975FCB" w:rsidP="00853D63">
            <w:pPr>
              <w:pStyle w:val="ConsPlusNormal"/>
              <w:jc w:val="center"/>
              <w:rPr>
                <w:rFonts w:ascii="Times New Roman" w:hAnsi="Times New Roman" w:cs="Times New Roman"/>
                <w:sz w:val="24"/>
                <w:szCs w:val="24"/>
              </w:rPr>
            </w:pPr>
          </w:p>
        </w:tc>
        <w:tc>
          <w:tcPr>
            <w:tcW w:w="2098" w:type="dxa"/>
            <w:vMerge/>
          </w:tcPr>
          <w:p w:rsidR="00975FCB" w:rsidRPr="00864801" w:rsidRDefault="00975FCB" w:rsidP="00853D63">
            <w:pPr>
              <w:pStyle w:val="ConsPlusNormal"/>
              <w:jc w:val="center"/>
              <w:rPr>
                <w:rFonts w:ascii="Times New Roman" w:hAnsi="Times New Roman" w:cs="Times New Roman"/>
                <w:sz w:val="24"/>
                <w:szCs w:val="24"/>
              </w:rPr>
            </w:pPr>
          </w:p>
        </w:tc>
        <w:tc>
          <w:tcPr>
            <w:tcW w:w="1757" w:type="dxa"/>
            <w:vAlign w:val="center"/>
          </w:tcPr>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15 288,1</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c>
          <w:tcPr>
            <w:tcW w:w="1361"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48 721,5</w:t>
            </w: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val="restart"/>
          </w:tcPr>
          <w:p w:rsidR="00853D63" w:rsidRPr="00864801" w:rsidRDefault="00853D63" w:rsidP="00853D63">
            <w:pPr>
              <w:pStyle w:val="ConsPlusNormal"/>
              <w:rPr>
                <w:rFonts w:ascii="Times New Roman" w:hAnsi="Times New Roman" w:cs="Times New Roman"/>
                <w:sz w:val="24"/>
                <w:szCs w:val="24"/>
              </w:rPr>
            </w:pPr>
          </w:p>
        </w:tc>
        <w:tc>
          <w:tcPr>
            <w:tcW w:w="2835" w:type="dxa"/>
            <w:vMerge w:val="restart"/>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1.6.2.</w:t>
            </w:r>
          </w:p>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Повышение квалификации и переподготовка специалистов департамента финансов</w:t>
            </w:r>
          </w:p>
        </w:tc>
        <w:tc>
          <w:tcPr>
            <w:tcW w:w="1247"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853D63" w:rsidRPr="00864801" w:rsidRDefault="00853D63"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853D63" w:rsidRPr="00864801" w:rsidTr="00853D63">
        <w:tc>
          <w:tcPr>
            <w:tcW w:w="624" w:type="dxa"/>
            <w:vMerge/>
          </w:tcPr>
          <w:p w:rsidR="00853D63" w:rsidRPr="00864801" w:rsidRDefault="00853D63" w:rsidP="00853D63">
            <w:pPr>
              <w:pStyle w:val="ConsPlusNormal"/>
              <w:rPr>
                <w:rFonts w:ascii="Times New Roman" w:hAnsi="Times New Roman" w:cs="Times New Roman"/>
                <w:sz w:val="24"/>
                <w:szCs w:val="24"/>
              </w:rPr>
            </w:pPr>
          </w:p>
        </w:tc>
        <w:tc>
          <w:tcPr>
            <w:tcW w:w="2835" w:type="dxa"/>
            <w:vMerge/>
          </w:tcPr>
          <w:p w:rsidR="00853D63" w:rsidRPr="00864801" w:rsidRDefault="00853D63" w:rsidP="00853D63">
            <w:pPr>
              <w:pStyle w:val="ConsPlusNormal"/>
              <w:rPr>
                <w:rFonts w:ascii="Times New Roman" w:hAnsi="Times New Roman" w:cs="Times New Roman"/>
                <w:sz w:val="24"/>
                <w:szCs w:val="24"/>
              </w:rPr>
            </w:pPr>
          </w:p>
        </w:tc>
        <w:tc>
          <w:tcPr>
            <w:tcW w:w="1247" w:type="dxa"/>
            <w:vMerge/>
          </w:tcPr>
          <w:p w:rsidR="00853D63" w:rsidRPr="00864801" w:rsidRDefault="00853D63" w:rsidP="00853D63">
            <w:pPr>
              <w:pStyle w:val="ConsPlusNormal"/>
              <w:jc w:val="center"/>
              <w:rPr>
                <w:rFonts w:ascii="Times New Roman" w:hAnsi="Times New Roman" w:cs="Times New Roman"/>
                <w:sz w:val="24"/>
                <w:szCs w:val="24"/>
              </w:rPr>
            </w:pPr>
          </w:p>
        </w:tc>
        <w:tc>
          <w:tcPr>
            <w:tcW w:w="992" w:type="dxa"/>
            <w:vMerge/>
          </w:tcPr>
          <w:p w:rsidR="00853D63" w:rsidRPr="00864801" w:rsidRDefault="00853D63" w:rsidP="00853D63">
            <w:pPr>
              <w:pStyle w:val="ConsPlusNormal"/>
              <w:jc w:val="center"/>
              <w:rPr>
                <w:rFonts w:ascii="Times New Roman" w:hAnsi="Times New Roman" w:cs="Times New Roman"/>
                <w:sz w:val="24"/>
                <w:szCs w:val="24"/>
              </w:rPr>
            </w:pPr>
          </w:p>
        </w:tc>
        <w:tc>
          <w:tcPr>
            <w:tcW w:w="2098" w:type="dxa"/>
            <w:vMerge/>
          </w:tcPr>
          <w:p w:rsidR="00853D63" w:rsidRPr="00864801" w:rsidRDefault="00853D63" w:rsidP="00853D63">
            <w:pPr>
              <w:pStyle w:val="ConsPlusNormal"/>
              <w:jc w:val="center"/>
              <w:rPr>
                <w:rFonts w:ascii="Times New Roman" w:hAnsi="Times New Roman" w:cs="Times New Roman"/>
                <w:sz w:val="24"/>
                <w:szCs w:val="24"/>
              </w:rPr>
            </w:pPr>
          </w:p>
        </w:tc>
        <w:tc>
          <w:tcPr>
            <w:tcW w:w="1757" w:type="dxa"/>
            <w:vAlign w:val="center"/>
          </w:tcPr>
          <w:p w:rsidR="00853D63" w:rsidRPr="00864801" w:rsidRDefault="00853D63"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w:t>
            </w:r>
            <w:r w:rsidRPr="00864801">
              <w:rPr>
                <w:rFonts w:ascii="Times New Roman" w:hAnsi="Times New Roman" w:cs="Times New Roman"/>
                <w:sz w:val="24"/>
                <w:szCs w:val="24"/>
              </w:rPr>
              <w:lastRenderedPageBreak/>
              <w:t>предприятий, собственные средства населения)</w:t>
            </w:r>
          </w:p>
        </w:tc>
        <w:tc>
          <w:tcPr>
            <w:tcW w:w="1247"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04" w:type="dxa"/>
            <w:vAlign w:val="center"/>
          </w:tcPr>
          <w:p w:rsidR="00853D63" w:rsidRPr="00864801" w:rsidRDefault="00853D63" w:rsidP="00853D63">
            <w:pPr>
              <w:pStyle w:val="ConsPlusNormal"/>
              <w:rPr>
                <w:rFonts w:ascii="Times New Roman" w:hAnsi="Times New Roman" w:cs="Times New Roman"/>
                <w:sz w:val="24"/>
                <w:szCs w:val="24"/>
              </w:rPr>
            </w:pPr>
          </w:p>
        </w:tc>
        <w:tc>
          <w:tcPr>
            <w:tcW w:w="1361" w:type="dxa"/>
            <w:vAlign w:val="center"/>
          </w:tcPr>
          <w:p w:rsidR="00853D63" w:rsidRPr="00864801" w:rsidRDefault="00853D63"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7</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1.7.</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Организация сопровождения и модернизация программных комплексов по организации бюджетного процесса, обеспечение объектами ИТ-инфраструктуры</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c>
          <w:tcPr>
            <w:tcW w:w="1304" w:type="dxa"/>
            <w:vAlign w:val="center"/>
          </w:tcPr>
          <w:p w:rsidR="00A56C91"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04" w:type="dxa"/>
            <w:vAlign w:val="center"/>
          </w:tcPr>
          <w:p w:rsidR="00A56C91"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61" w:type="dxa"/>
            <w:vAlign w:val="center"/>
          </w:tcPr>
          <w:p w:rsidR="00A56C91"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c>
          <w:tcPr>
            <w:tcW w:w="1304" w:type="dxa"/>
            <w:vAlign w:val="center"/>
          </w:tcPr>
          <w:p w:rsidR="00A56C91"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04" w:type="dxa"/>
            <w:vAlign w:val="center"/>
          </w:tcPr>
          <w:p w:rsidR="00A56C91"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61" w:type="dxa"/>
            <w:vAlign w:val="center"/>
          </w:tcPr>
          <w:p w:rsidR="00A56C91"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975FCB" w:rsidRPr="00864801" w:rsidTr="00853D63">
        <w:tc>
          <w:tcPr>
            <w:tcW w:w="624" w:type="dxa"/>
            <w:vMerge w:val="restart"/>
          </w:tcPr>
          <w:p w:rsidR="00975FCB" w:rsidRPr="00864801" w:rsidRDefault="00975FCB" w:rsidP="00853D63">
            <w:pPr>
              <w:pStyle w:val="ConsPlusNormal"/>
              <w:rPr>
                <w:rFonts w:ascii="Times New Roman" w:hAnsi="Times New Roman" w:cs="Times New Roman"/>
                <w:sz w:val="24"/>
                <w:szCs w:val="24"/>
              </w:rPr>
            </w:pPr>
          </w:p>
        </w:tc>
        <w:tc>
          <w:tcPr>
            <w:tcW w:w="2835" w:type="dxa"/>
            <w:vMerge w:val="restart"/>
          </w:tcPr>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1.7.1. </w:t>
            </w:r>
          </w:p>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Осуществление </w:t>
            </w:r>
            <w:r w:rsidRPr="00864801">
              <w:rPr>
                <w:rFonts w:ascii="Times New Roman" w:hAnsi="Times New Roman" w:cs="Times New Roman"/>
                <w:sz w:val="24"/>
                <w:szCs w:val="24"/>
              </w:rPr>
              <w:lastRenderedPageBreak/>
              <w:t>информационной, технической и консультационной поддержки в сфере управления финансами</w:t>
            </w:r>
          </w:p>
        </w:tc>
        <w:tc>
          <w:tcPr>
            <w:tcW w:w="1247" w:type="dxa"/>
            <w:vMerge w:val="restart"/>
          </w:tcPr>
          <w:p w:rsidR="00975FCB" w:rsidRPr="00864801" w:rsidRDefault="00975FCB"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975FCB" w:rsidRPr="00864801" w:rsidRDefault="00975FCB"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2021 - 2023 </w:t>
            </w:r>
            <w:r w:rsidRPr="00864801">
              <w:rPr>
                <w:rFonts w:ascii="Times New Roman" w:hAnsi="Times New Roman" w:cs="Times New Roman"/>
                <w:sz w:val="24"/>
                <w:szCs w:val="24"/>
              </w:rPr>
              <w:lastRenderedPageBreak/>
              <w:t>годы</w:t>
            </w:r>
          </w:p>
        </w:tc>
        <w:tc>
          <w:tcPr>
            <w:tcW w:w="2098" w:type="dxa"/>
            <w:vMerge w:val="restart"/>
          </w:tcPr>
          <w:p w:rsidR="00975FCB" w:rsidRPr="00864801" w:rsidRDefault="00975FCB"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 xml:space="preserve">Департамент финансов </w:t>
            </w:r>
            <w:r w:rsidRPr="00864801">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757" w:type="dxa"/>
            <w:vAlign w:val="center"/>
          </w:tcPr>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61"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r>
      <w:tr w:rsidR="00975FCB" w:rsidRPr="00864801" w:rsidTr="00853D63">
        <w:tc>
          <w:tcPr>
            <w:tcW w:w="624" w:type="dxa"/>
            <w:vMerge/>
          </w:tcPr>
          <w:p w:rsidR="00975FCB" w:rsidRPr="00864801" w:rsidRDefault="00975FCB" w:rsidP="00853D63">
            <w:pPr>
              <w:pStyle w:val="ConsPlusNormal"/>
              <w:rPr>
                <w:rFonts w:ascii="Times New Roman" w:hAnsi="Times New Roman" w:cs="Times New Roman"/>
                <w:sz w:val="24"/>
                <w:szCs w:val="24"/>
              </w:rPr>
            </w:pPr>
          </w:p>
        </w:tc>
        <w:tc>
          <w:tcPr>
            <w:tcW w:w="2835" w:type="dxa"/>
            <w:vMerge/>
          </w:tcPr>
          <w:p w:rsidR="00975FCB" w:rsidRPr="00864801" w:rsidRDefault="00975FCB" w:rsidP="00853D63">
            <w:pPr>
              <w:pStyle w:val="ConsPlusNormal"/>
              <w:rPr>
                <w:rFonts w:ascii="Times New Roman" w:hAnsi="Times New Roman" w:cs="Times New Roman"/>
                <w:sz w:val="24"/>
                <w:szCs w:val="24"/>
              </w:rPr>
            </w:pPr>
          </w:p>
        </w:tc>
        <w:tc>
          <w:tcPr>
            <w:tcW w:w="1247" w:type="dxa"/>
            <w:vMerge/>
          </w:tcPr>
          <w:p w:rsidR="00975FCB" w:rsidRPr="00864801" w:rsidRDefault="00975FCB" w:rsidP="00853D63">
            <w:pPr>
              <w:pStyle w:val="ConsPlusNormal"/>
              <w:jc w:val="center"/>
              <w:rPr>
                <w:rFonts w:ascii="Times New Roman" w:hAnsi="Times New Roman" w:cs="Times New Roman"/>
                <w:sz w:val="24"/>
                <w:szCs w:val="24"/>
              </w:rPr>
            </w:pPr>
          </w:p>
        </w:tc>
        <w:tc>
          <w:tcPr>
            <w:tcW w:w="992" w:type="dxa"/>
            <w:vMerge/>
          </w:tcPr>
          <w:p w:rsidR="00975FCB" w:rsidRPr="00864801" w:rsidRDefault="00975FCB" w:rsidP="00853D63">
            <w:pPr>
              <w:pStyle w:val="ConsPlusNormal"/>
              <w:jc w:val="center"/>
              <w:rPr>
                <w:rFonts w:ascii="Times New Roman" w:hAnsi="Times New Roman" w:cs="Times New Roman"/>
                <w:sz w:val="24"/>
                <w:szCs w:val="24"/>
              </w:rPr>
            </w:pPr>
          </w:p>
        </w:tc>
        <w:tc>
          <w:tcPr>
            <w:tcW w:w="2098" w:type="dxa"/>
            <w:vMerge/>
          </w:tcPr>
          <w:p w:rsidR="00975FCB" w:rsidRPr="00864801" w:rsidRDefault="00975FCB" w:rsidP="00853D63">
            <w:pPr>
              <w:pStyle w:val="ConsPlusNormal"/>
              <w:jc w:val="center"/>
              <w:rPr>
                <w:rFonts w:ascii="Times New Roman" w:hAnsi="Times New Roman" w:cs="Times New Roman"/>
                <w:sz w:val="24"/>
                <w:szCs w:val="24"/>
              </w:rPr>
            </w:pPr>
          </w:p>
        </w:tc>
        <w:tc>
          <w:tcPr>
            <w:tcW w:w="1757" w:type="dxa"/>
            <w:vAlign w:val="center"/>
          </w:tcPr>
          <w:p w:rsidR="00975FCB" w:rsidRPr="00864801" w:rsidRDefault="00975FCB"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местный </w:t>
            </w:r>
            <w:r w:rsidRPr="00864801">
              <w:rPr>
                <w:rFonts w:ascii="Times New Roman" w:hAnsi="Times New Roman" w:cs="Times New Roman"/>
                <w:sz w:val="24"/>
                <w:szCs w:val="24"/>
              </w:rPr>
              <w:lastRenderedPageBreak/>
              <w:t>бюджет</w:t>
            </w:r>
          </w:p>
        </w:tc>
        <w:tc>
          <w:tcPr>
            <w:tcW w:w="1247"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3 234,1</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04"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361" w:type="dxa"/>
            <w:vAlign w:val="center"/>
          </w:tcPr>
          <w:p w:rsidR="00975FCB" w:rsidRPr="00864801" w:rsidRDefault="00975FCB" w:rsidP="00BB7F55">
            <w:pPr>
              <w:pStyle w:val="ConsPlusNormal"/>
              <w:jc w:val="center"/>
              <w:rPr>
                <w:rFonts w:ascii="Times New Roman" w:hAnsi="Times New Roman" w:cs="Times New Roman"/>
                <w:sz w:val="24"/>
                <w:szCs w:val="24"/>
              </w:rPr>
            </w:pPr>
            <w:r>
              <w:rPr>
                <w:rFonts w:ascii="Times New Roman" w:hAnsi="Times New Roman" w:cs="Times New Roman"/>
                <w:sz w:val="24"/>
                <w:szCs w:val="24"/>
              </w:rPr>
              <w:t>3 234,1</w:t>
            </w: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7796" w:type="dxa"/>
            <w:gridSpan w:val="5"/>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Подпрограмма муниципальной программы 2 «Повышение эффективности бюджетных расходов городского округа город Выкса Нижегородской области»</w:t>
            </w:r>
          </w:p>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7796" w:type="dxa"/>
            <w:gridSpan w:val="5"/>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7796" w:type="dxa"/>
            <w:gridSpan w:val="5"/>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7796" w:type="dxa"/>
            <w:gridSpan w:val="5"/>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7796" w:type="dxa"/>
            <w:gridSpan w:val="5"/>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собственные средства </w:t>
            </w:r>
            <w:r w:rsidRPr="00864801">
              <w:rPr>
                <w:rFonts w:ascii="Times New Roman" w:hAnsi="Times New Roman" w:cs="Times New Roman"/>
                <w:sz w:val="24"/>
                <w:szCs w:val="24"/>
              </w:rPr>
              <w:lastRenderedPageBreak/>
              <w:t>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1</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2.1. Реализация мер по оптимизации муниципального долга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2.1.1. Разработка программы муниципальных заимствований городского округа на очередной финансовый год и плановый период</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2.1.2. Разработка программы муниципальных гарантий на очередной финансовый год и плановый период</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2.1.3. Проведение мониторинга состояния муниципального долга городского округа и расходов на его </w:t>
            </w:r>
            <w:r w:rsidRPr="00864801">
              <w:rPr>
                <w:rFonts w:ascii="Times New Roman" w:hAnsi="Times New Roman" w:cs="Times New Roman"/>
                <w:sz w:val="24"/>
                <w:szCs w:val="24"/>
              </w:rPr>
              <w:lastRenderedPageBreak/>
              <w:t>обслуживание, состояния финансовых рынков</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городского округа город Выкса Нижегородской </w:t>
            </w:r>
            <w:r w:rsidRPr="00864801">
              <w:rPr>
                <w:rFonts w:ascii="Times New Roman" w:hAnsi="Times New Roman" w:cs="Times New Roman"/>
                <w:sz w:val="24"/>
                <w:szCs w:val="24"/>
              </w:rPr>
              <w:lastRenderedPageBreak/>
              <w:t>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2.1.4. Ведение муниципальной долговой книги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2.</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Основное мероприятие 2.2. Своевременное </w:t>
            </w:r>
            <w:r w:rsidRPr="00864801">
              <w:rPr>
                <w:rFonts w:ascii="Times New Roman" w:hAnsi="Times New Roman" w:cs="Times New Roman"/>
                <w:sz w:val="24"/>
                <w:szCs w:val="24"/>
              </w:rPr>
              <w:lastRenderedPageBreak/>
              <w:t>исполнение долговых обязательств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2021 - 2023 </w:t>
            </w:r>
            <w:r w:rsidRPr="00864801">
              <w:rPr>
                <w:rFonts w:ascii="Times New Roman" w:hAnsi="Times New Roman" w:cs="Times New Roman"/>
                <w:sz w:val="24"/>
                <w:szCs w:val="24"/>
              </w:rPr>
              <w:lastRenderedPageBreak/>
              <w:t>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 xml:space="preserve">Департамент финансов </w:t>
            </w:r>
            <w:r w:rsidRPr="00864801">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местный </w:t>
            </w:r>
            <w:r w:rsidRPr="00864801">
              <w:rPr>
                <w:rFonts w:ascii="Times New Roman" w:hAnsi="Times New Roman" w:cs="Times New Roman"/>
                <w:sz w:val="24"/>
                <w:szCs w:val="24"/>
              </w:rPr>
              <w:lastRenderedPageBreak/>
              <w:t>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2.2.1. Обеспечение погашения долговых обязательств городского округа в соответствии с принятыми обязательствами</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собственные средства </w:t>
            </w:r>
            <w:r w:rsidRPr="00864801">
              <w:rPr>
                <w:rFonts w:ascii="Times New Roman" w:hAnsi="Times New Roman" w:cs="Times New Roman"/>
                <w:sz w:val="24"/>
                <w:szCs w:val="24"/>
              </w:rPr>
              <w:lastRenderedPageBreak/>
              <w:t>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2.2.2. Обеспечение исполнения расходов на обслуживание долговых обязательств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2.2.3. Проведение мониторинга хода исполнения обязательств принципалом, являющимся получателем муниципальной гарантии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3</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2.3. Организация и осуществление полномочий по внутреннему муниципальному финансовому контролю</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2.3.1. </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Организация и проведение контрольных мероприятий в части обеспечения соблюдения положений правовых </w:t>
            </w:r>
            <w:r w:rsidRPr="00864801">
              <w:rPr>
                <w:rFonts w:ascii="Times New Roman" w:hAnsi="Times New Roman" w:cs="Times New Roman"/>
                <w:sz w:val="24"/>
                <w:szCs w:val="24"/>
              </w:rPr>
              <w:lastRenderedPageBreak/>
              <w:t>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городского округа город Выкса Нижегородской </w:t>
            </w:r>
            <w:r w:rsidRPr="00864801">
              <w:rPr>
                <w:rFonts w:ascii="Times New Roman" w:hAnsi="Times New Roman" w:cs="Times New Roman"/>
                <w:sz w:val="24"/>
                <w:szCs w:val="24"/>
              </w:rPr>
              <w:lastRenderedPageBreak/>
              <w:t>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2.3.2.</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Направление объектам контроля представлений о выявленных нарушениях, предписаний об устранении нарушений</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2.3.3. Направление уведомлений о применении бюджетных мер принуждения</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2.3.4. Привлечение к административной ответственности лиц, допустивших нарушения в финансово-бюджетной </w:t>
            </w:r>
            <w:r w:rsidRPr="00864801">
              <w:rPr>
                <w:rFonts w:ascii="Times New Roman" w:hAnsi="Times New Roman" w:cs="Times New Roman"/>
                <w:sz w:val="24"/>
                <w:szCs w:val="24"/>
              </w:rPr>
              <w:lastRenderedPageBreak/>
              <w:t>сфере</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городского округа город Выкса Нижегородской </w:t>
            </w:r>
            <w:r w:rsidRPr="00864801">
              <w:rPr>
                <w:rFonts w:ascii="Times New Roman" w:hAnsi="Times New Roman" w:cs="Times New Roman"/>
                <w:sz w:val="24"/>
                <w:szCs w:val="24"/>
              </w:rPr>
              <w:lastRenderedPageBreak/>
              <w:t>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2.3.5.</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Организация контроля за исполнением вынесенных предписаний;</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2.3.6. Информационное </w:t>
            </w:r>
            <w:r w:rsidRPr="00864801">
              <w:rPr>
                <w:rFonts w:ascii="Times New Roman" w:hAnsi="Times New Roman" w:cs="Times New Roman"/>
                <w:sz w:val="24"/>
                <w:szCs w:val="24"/>
              </w:rPr>
              <w:lastRenderedPageBreak/>
              <w:t>обеспечение контрольной деятельности департамента финансов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2021 - 2023 </w:t>
            </w:r>
            <w:r w:rsidRPr="00864801">
              <w:rPr>
                <w:rFonts w:ascii="Times New Roman" w:hAnsi="Times New Roman" w:cs="Times New Roman"/>
                <w:sz w:val="24"/>
                <w:szCs w:val="24"/>
              </w:rPr>
              <w:lastRenderedPageBreak/>
              <w:t>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 xml:space="preserve">Департамент финансов </w:t>
            </w:r>
            <w:r w:rsidRPr="00864801">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местный </w:t>
            </w:r>
            <w:r w:rsidRPr="00864801">
              <w:rPr>
                <w:rFonts w:ascii="Times New Roman" w:hAnsi="Times New Roman" w:cs="Times New Roman"/>
                <w:sz w:val="24"/>
                <w:szCs w:val="24"/>
              </w:rPr>
              <w:lastRenderedPageBreak/>
              <w:t>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4</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2.4. Организация и осуществление полномочий по контролю в сфере закупок товаров, работ, услуг</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собственные средства </w:t>
            </w:r>
            <w:r w:rsidRPr="00864801">
              <w:rPr>
                <w:rFonts w:ascii="Times New Roman" w:hAnsi="Times New Roman" w:cs="Times New Roman"/>
                <w:sz w:val="24"/>
                <w:szCs w:val="24"/>
              </w:rPr>
              <w:lastRenderedPageBreak/>
              <w:t>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2.4.1.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Мероприятие 2.4.2. Направление в 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w:t>
            </w:r>
            <w:r w:rsidRPr="00864801">
              <w:rPr>
                <w:rFonts w:ascii="Times New Roman" w:hAnsi="Times New Roman" w:cs="Times New Roman"/>
                <w:sz w:val="24"/>
                <w:szCs w:val="24"/>
              </w:rPr>
              <w:lastRenderedPageBreak/>
              <w:t>правовых актов о контрактной системе</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2.4.3. Направление материалов контрольных мероприятий в соответствующие органы для привлечения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2.4.4. Организация контроля за исполнением вынесенных предписаний</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городского округа город Выкса Нижегородской </w:t>
            </w:r>
            <w:r w:rsidRPr="00864801">
              <w:rPr>
                <w:rFonts w:ascii="Times New Roman" w:hAnsi="Times New Roman" w:cs="Times New Roman"/>
                <w:sz w:val="24"/>
                <w:szCs w:val="24"/>
              </w:rPr>
              <w:lastRenderedPageBreak/>
              <w:t>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2.4.5. Информационное обеспечение контрольной деятельности департамента финансов администрации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5</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Основное мероприятие 2.5. Повышение </w:t>
            </w:r>
            <w:r w:rsidRPr="00864801">
              <w:rPr>
                <w:rFonts w:ascii="Times New Roman" w:hAnsi="Times New Roman" w:cs="Times New Roman"/>
                <w:sz w:val="24"/>
                <w:szCs w:val="24"/>
              </w:rPr>
              <w:lastRenderedPageBreak/>
              <w:t>открытости информации о бюджетном процессе</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2021 - 2023 </w:t>
            </w:r>
            <w:r w:rsidRPr="00864801">
              <w:rPr>
                <w:rFonts w:ascii="Times New Roman" w:hAnsi="Times New Roman" w:cs="Times New Roman"/>
                <w:sz w:val="24"/>
                <w:szCs w:val="24"/>
              </w:rPr>
              <w:lastRenderedPageBreak/>
              <w:t>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 xml:space="preserve">Департамент финансов </w:t>
            </w:r>
            <w:r w:rsidRPr="00864801">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местный </w:t>
            </w:r>
            <w:r w:rsidRPr="00864801">
              <w:rPr>
                <w:rFonts w:ascii="Times New Roman" w:hAnsi="Times New Roman" w:cs="Times New Roman"/>
                <w:sz w:val="24"/>
                <w:szCs w:val="24"/>
              </w:rPr>
              <w:lastRenderedPageBreak/>
              <w:t>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2.5.1. Проведение публичных слушаний по проекту бюджета городского округа и по отчету об исполнении бюджета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собственные средства </w:t>
            </w:r>
            <w:r w:rsidRPr="00864801">
              <w:rPr>
                <w:rFonts w:ascii="Times New Roman" w:hAnsi="Times New Roman" w:cs="Times New Roman"/>
                <w:sz w:val="24"/>
                <w:szCs w:val="24"/>
              </w:rPr>
              <w:lastRenderedPageBreak/>
              <w:t>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2.5.2. Формирование информационного сборника "Бюджет для граждан"</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2.5.3.</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Регулярное размещение на официальном сайте городского округа в информационно-телекоммуникационной сети «Интернет» информации о планировании и исполнении бюджета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rPr>
                <w:rFonts w:ascii="Times New Roman" w:hAnsi="Times New Roman" w:cs="Times New Roman"/>
                <w:sz w:val="24"/>
                <w:szCs w:val="24"/>
              </w:rPr>
            </w:pPr>
          </w:p>
        </w:tc>
        <w:tc>
          <w:tcPr>
            <w:tcW w:w="2835" w:type="dxa"/>
            <w:vMerge/>
          </w:tcPr>
          <w:p w:rsidR="00A56C91" w:rsidRPr="00864801" w:rsidRDefault="00A56C91" w:rsidP="00853D63">
            <w:pPr>
              <w:rPr>
                <w:rFonts w:ascii="Times New Roman" w:hAnsi="Times New Roman" w:cs="Times New Roman"/>
                <w:sz w:val="24"/>
                <w:szCs w:val="24"/>
              </w:rPr>
            </w:pPr>
          </w:p>
        </w:tc>
        <w:tc>
          <w:tcPr>
            <w:tcW w:w="1247" w:type="dxa"/>
            <w:vMerge/>
          </w:tcPr>
          <w:p w:rsidR="00A56C91" w:rsidRPr="00864801" w:rsidRDefault="00A56C91" w:rsidP="00853D63">
            <w:pPr>
              <w:rPr>
                <w:rFonts w:ascii="Times New Roman" w:hAnsi="Times New Roman" w:cs="Times New Roman"/>
                <w:sz w:val="24"/>
                <w:szCs w:val="24"/>
              </w:rPr>
            </w:pPr>
          </w:p>
        </w:tc>
        <w:tc>
          <w:tcPr>
            <w:tcW w:w="992" w:type="dxa"/>
            <w:vMerge/>
          </w:tcPr>
          <w:p w:rsidR="00A56C91" w:rsidRPr="00864801" w:rsidRDefault="00A56C91" w:rsidP="00853D63">
            <w:pPr>
              <w:rPr>
                <w:rFonts w:ascii="Times New Roman" w:hAnsi="Times New Roman" w:cs="Times New Roman"/>
                <w:sz w:val="24"/>
                <w:szCs w:val="24"/>
              </w:rPr>
            </w:pPr>
          </w:p>
        </w:tc>
        <w:tc>
          <w:tcPr>
            <w:tcW w:w="2098" w:type="dxa"/>
            <w:vMerge/>
          </w:tcPr>
          <w:p w:rsidR="00A56C91" w:rsidRPr="00864801" w:rsidRDefault="00A56C91" w:rsidP="00853D63">
            <w:pP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w:t>
            </w:r>
            <w:r w:rsidRPr="00864801">
              <w:rPr>
                <w:rFonts w:ascii="Times New Roman" w:hAnsi="Times New Roman" w:cs="Times New Roman"/>
                <w:sz w:val="24"/>
                <w:szCs w:val="24"/>
              </w:rPr>
              <w:lastRenderedPageBreak/>
              <w:t>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04" w:type="dxa"/>
            <w:vAlign w:val="center"/>
          </w:tcPr>
          <w:p w:rsidR="00A56C91" w:rsidRPr="00864801" w:rsidRDefault="00A56C91" w:rsidP="00853D63">
            <w:pPr>
              <w:pStyle w:val="ConsPlusNormal"/>
              <w:rPr>
                <w:rFonts w:ascii="Times New Roman" w:hAnsi="Times New Roman" w:cs="Times New Roman"/>
                <w:sz w:val="24"/>
                <w:szCs w:val="24"/>
              </w:rPr>
            </w:pPr>
          </w:p>
        </w:tc>
        <w:tc>
          <w:tcPr>
            <w:tcW w:w="1361" w:type="dxa"/>
            <w:vAlign w:val="center"/>
          </w:tcPr>
          <w:p w:rsidR="00A56C91" w:rsidRPr="00864801" w:rsidRDefault="00A56C91" w:rsidP="00853D63">
            <w:pPr>
              <w:pStyle w:val="ConsPlusNormal"/>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2.5.4.</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Размещение и публикация финансовой и иной информации о бюджете и бюджетном процессе на Едином портале бюджетной системы Российской Федерации («Электронный бюджет»)</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6</w:t>
            </w: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Основное мероприятие 2.6.</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Повышение качества финансового менеджмента, осуществляемого </w:t>
            </w:r>
            <w:r w:rsidRPr="00864801">
              <w:rPr>
                <w:rFonts w:ascii="Times New Roman" w:hAnsi="Times New Roman" w:cs="Times New Roman"/>
                <w:sz w:val="24"/>
                <w:szCs w:val="24"/>
              </w:rPr>
              <w:lastRenderedPageBreak/>
              <w:t>главными администраторами средств бюджета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Департамент финансов администрации городского округа город Выкса Нижегородской </w:t>
            </w:r>
            <w:r w:rsidRPr="00864801">
              <w:rPr>
                <w:rFonts w:ascii="Times New Roman" w:hAnsi="Times New Roman" w:cs="Times New Roman"/>
                <w:sz w:val="24"/>
                <w:szCs w:val="24"/>
              </w:rPr>
              <w:lastRenderedPageBreak/>
              <w:t>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2.6.1.</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Внесение изменений в порядок проведения мониторинга оценки качества финансового менеджмента, осуществляемого главными администраторами средств бюджета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2021 - 2023 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val="restart"/>
          </w:tcPr>
          <w:p w:rsidR="00A56C91" w:rsidRPr="00864801" w:rsidRDefault="00A56C91" w:rsidP="00853D63">
            <w:pPr>
              <w:pStyle w:val="ConsPlusNormal"/>
              <w:rPr>
                <w:rFonts w:ascii="Times New Roman" w:hAnsi="Times New Roman" w:cs="Times New Roman"/>
                <w:sz w:val="24"/>
                <w:szCs w:val="24"/>
              </w:rPr>
            </w:pPr>
          </w:p>
        </w:tc>
        <w:tc>
          <w:tcPr>
            <w:tcW w:w="2835" w:type="dxa"/>
            <w:vMerge w:val="restart"/>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Мероприятие 2.6.2.</w:t>
            </w:r>
          </w:p>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Проведение годового </w:t>
            </w:r>
            <w:r w:rsidRPr="00864801">
              <w:rPr>
                <w:rFonts w:ascii="Times New Roman" w:hAnsi="Times New Roman" w:cs="Times New Roman"/>
                <w:sz w:val="24"/>
                <w:szCs w:val="24"/>
              </w:rPr>
              <w:lastRenderedPageBreak/>
              <w:t>мониторинга оценки качества финансового менеджмента, осуществляемого главными администраторами средств бюджета городского округа</w:t>
            </w:r>
          </w:p>
        </w:tc>
        <w:tc>
          <w:tcPr>
            <w:tcW w:w="1247"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Прочие расходы</w:t>
            </w:r>
          </w:p>
        </w:tc>
        <w:tc>
          <w:tcPr>
            <w:tcW w:w="992"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 xml:space="preserve">2021 - 2023 </w:t>
            </w:r>
            <w:r w:rsidRPr="00864801">
              <w:rPr>
                <w:rFonts w:ascii="Times New Roman" w:hAnsi="Times New Roman" w:cs="Times New Roman"/>
                <w:sz w:val="24"/>
                <w:szCs w:val="24"/>
              </w:rPr>
              <w:lastRenderedPageBreak/>
              <w:t>годы</w:t>
            </w:r>
          </w:p>
        </w:tc>
        <w:tc>
          <w:tcPr>
            <w:tcW w:w="2098" w:type="dxa"/>
            <w:vMerge w:val="restart"/>
          </w:tcPr>
          <w:p w:rsidR="00A56C91" w:rsidRPr="00864801" w:rsidRDefault="00A56C91" w:rsidP="00853D63">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lastRenderedPageBreak/>
              <w:t xml:space="preserve">Департамент финансов </w:t>
            </w:r>
            <w:r w:rsidRPr="00864801">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местный </w:t>
            </w:r>
            <w:r w:rsidRPr="00864801">
              <w:rPr>
                <w:rFonts w:ascii="Times New Roman" w:hAnsi="Times New Roman" w:cs="Times New Roman"/>
                <w:sz w:val="24"/>
                <w:szCs w:val="24"/>
              </w:rPr>
              <w:lastRenderedPageBreak/>
              <w:t>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r w:rsidR="00A56C91" w:rsidRPr="00864801" w:rsidTr="00853D63">
        <w:tc>
          <w:tcPr>
            <w:tcW w:w="624" w:type="dxa"/>
            <w:vMerge/>
          </w:tcPr>
          <w:p w:rsidR="00A56C91" w:rsidRPr="00864801" w:rsidRDefault="00A56C91" w:rsidP="00853D63">
            <w:pPr>
              <w:pStyle w:val="ConsPlusNormal"/>
              <w:rPr>
                <w:rFonts w:ascii="Times New Roman" w:hAnsi="Times New Roman" w:cs="Times New Roman"/>
                <w:sz w:val="24"/>
                <w:szCs w:val="24"/>
              </w:rPr>
            </w:pPr>
          </w:p>
        </w:tc>
        <w:tc>
          <w:tcPr>
            <w:tcW w:w="2835" w:type="dxa"/>
            <w:vMerge/>
          </w:tcPr>
          <w:p w:rsidR="00A56C91" w:rsidRPr="00864801" w:rsidRDefault="00A56C91" w:rsidP="00853D63">
            <w:pPr>
              <w:pStyle w:val="ConsPlusNormal"/>
              <w:rPr>
                <w:rFonts w:ascii="Times New Roman" w:hAnsi="Times New Roman" w:cs="Times New Roman"/>
                <w:sz w:val="24"/>
                <w:szCs w:val="24"/>
              </w:rPr>
            </w:pPr>
          </w:p>
        </w:tc>
        <w:tc>
          <w:tcPr>
            <w:tcW w:w="1247" w:type="dxa"/>
            <w:vMerge/>
          </w:tcPr>
          <w:p w:rsidR="00A56C91" w:rsidRPr="00864801" w:rsidRDefault="00A56C91" w:rsidP="00853D63">
            <w:pPr>
              <w:pStyle w:val="ConsPlusNormal"/>
              <w:jc w:val="center"/>
              <w:rPr>
                <w:rFonts w:ascii="Times New Roman" w:hAnsi="Times New Roman" w:cs="Times New Roman"/>
                <w:sz w:val="24"/>
                <w:szCs w:val="24"/>
              </w:rPr>
            </w:pPr>
          </w:p>
        </w:tc>
        <w:tc>
          <w:tcPr>
            <w:tcW w:w="992" w:type="dxa"/>
            <w:vMerge/>
          </w:tcPr>
          <w:p w:rsidR="00A56C91" w:rsidRPr="00864801" w:rsidRDefault="00A56C91" w:rsidP="00853D63">
            <w:pPr>
              <w:pStyle w:val="ConsPlusNormal"/>
              <w:jc w:val="center"/>
              <w:rPr>
                <w:rFonts w:ascii="Times New Roman" w:hAnsi="Times New Roman" w:cs="Times New Roman"/>
                <w:sz w:val="24"/>
                <w:szCs w:val="24"/>
              </w:rPr>
            </w:pPr>
          </w:p>
        </w:tc>
        <w:tc>
          <w:tcPr>
            <w:tcW w:w="2098" w:type="dxa"/>
            <w:vMerge/>
          </w:tcPr>
          <w:p w:rsidR="00A56C91" w:rsidRPr="00864801" w:rsidRDefault="00A56C91" w:rsidP="00853D63">
            <w:pPr>
              <w:pStyle w:val="ConsPlusNormal"/>
              <w:jc w:val="center"/>
              <w:rPr>
                <w:rFonts w:ascii="Times New Roman" w:hAnsi="Times New Roman" w:cs="Times New Roman"/>
                <w:sz w:val="24"/>
                <w:szCs w:val="24"/>
              </w:rPr>
            </w:pPr>
          </w:p>
        </w:tc>
        <w:tc>
          <w:tcPr>
            <w:tcW w:w="1757" w:type="dxa"/>
            <w:vAlign w:val="center"/>
          </w:tcPr>
          <w:p w:rsidR="00A56C91" w:rsidRPr="00864801" w:rsidRDefault="00A56C91" w:rsidP="00853D63">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47"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04" w:type="dxa"/>
            <w:vAlign w:val="center"/>
          </w:tcPr>
          <w:p w:rsidR="00A56C91" w:rsidRPr="00864801" w:rsidRDefault="00A56C91" w:rsidP="00853D63">
            <w:pPr>
              <w:pStyle w:val="ConsPlusNormal"/>
              <w:jc w:val="center"/>
              <w:rPr>
                <w:rFonts w:ascii="Times New Roman" w:hAnsi="Times New Roman" w:cs="Times New Roman"/>
                <w:sz w:val="24"/>
                <w:szCs w:val="24"/>
              </w:rPr>
            </w:pPr>
          </w:p>
        </w:tc>
        <w:tc>
          <w:tcPr>
            <w:tcW w:w="1361" w:type="dxa"/>
            <w:vAlign w:val="center"/>
          </w:tcPr>
          <w:p w:rsidR="00A56C91" w:rsidRPr="00864801" w:rsidRDefault="00A56C91" w:rsidP="00853D63">
            <w:pPr>
              <w:pStyle w:val="ConsPlusNormal"/>
              <w:jc w:val="center"/>
              <w:rPr>
                <w:rFonts w:ascii="Times New Roman" w:hAnsi="Times New Roman" w:cs="Times New Roman"/>
                <w:sz w:val="24"/>
                <w:szCs w:val="24"/>
              </w:rPr>
            </w:pPr>
          </w:p>
        </w:tc>
      </w:tr>
    </w:tbl>
    <w:p w:rsidR="00853D63" w:rsidRPr="00864801" w:rsidRDefault="00853D63" w:rsidP="0098603E">
      <w:pPr>
        <w:tabs>
          <w:tab w:val="left" w:pos="709"/>
        </w:tabs>
        <w:spacing w:after="0" w:line="360" w:lineRule="auto"/>
        <w:jc w:val="both"/>
        <w:rPr>
          <w:rFonts w:ascii="Times New Roman" w:hAnsi="Times New Roman" w:cs="Times New Roman"/>
          <w:sz w:val="24"/>
          <w:szCs w:val="24"/>
        </w:rPr>
      </w:pPr>
    </w:p>
    <w:p w:rsidR="00853D63" w:rsidRPr="00864801" w:rsidRDefault="00853D63">
      <w:pPr>
        <w:rPr>
          <w:rFonts w:ascii="Times New Roman" w:hAnsi="Times New Roman" w:cs="Times New Roman"/>
          <w:sz w:val="24"/>
          <w:szCs w:val="24"/>
        </w:rPr>
      </w:pPr>
      <w:r w:rsidRPr="00864801">
        <w:rPr>
          <w:rFonts w:ascii="Times New Roman" w:hAnsi="Times New Roman" w:cs="Times New Roman"/>
          <w:sz w:val="24"/>
          <w:szCs w:val="24"/>
        </w:rPr>
        <w:br w:type="page"/>
      </w:r>
    </w:p>
    <w:p w:rsidR="00853D63" w:rsidRPr="00864801" w:rsidRDefault="00853D63" w:rsidP="00853D63">
      <w:pPr>
        <w:tabs>
          <w:tab w:val="left" w:pos="709"/>
        </w:tabs>
        <w:spacing w:after="0" w:line="360" w:lineRule="auto"/>
        <w:jc w:val="right"/>
        <w:rPr>
          <w:rFonts w:ascii="Times New Roman" w:hAnsi="Times New Roman" w:cs="Times New Roman"/>
          <w:sz w:val="24"/>
          <w:szCs w:val="24"/>
        </w:rPr>
        <w:sectPr w:rsidR="00853D63" w:rsidRPr="00864801" w:rsidSect="0098603E">
          <w:footnotePr>
            <w:pos w:val="beneathText"/>
          </w:footnotePr>
          <w:pgSz w:w="16837" w:h="11905" w:orient="landscape"/>
          <w:pgMar w:top="1701" w:right="1134" w:bottom="567" w:left="1134" w:header="720" w:footer="720" w:gutter="0"/>
          <w:cols w:space="720"/>
          <w:docGrid w:linePitch="360"/>
        </w:sectPr>
      </w:pPr>
    </w:p>
    <w:p w:rsidR="005E36B2" w:rsidRPr="00864801" w:rsidRDefault="005E36B2" w:rsidP="001E50BD">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lastRenderedPageBreak/>
        <w:t xml:space="preserve">Приложение </w:t>
      </w:r>
      <w:r w:rsidR="009604AD">
        <w:rPr>
          <w:rFonts w:ascii="Times New Roman" w:hAnsi="Times New Roman" w:cs="Times New Roman"/>
          <w:sz w:val="24"/>
          <w:szCs w:val="24"/>
        </w:rPr>
        <w:t>3</w:t>
      </w:r>
    </w:p>
    <w:p w:rsidR="005E36B2" w:rsidRPr="00864801" w:rsidRDefault="005E36B2" w:rsidP="001E50BD">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к постановлению администрации</w:t>
      </w:r>
    </w:p>
    <w:p w:rsidR="005E36B2" w:rsidRPr="00864801" w:rsidRDefault="005E36B2" w:rsidP="001E50BD">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городского округа город Выкса</w:t>
      </w:r>
    </w:p>
    <w:p w:rsidR="005E36B2" w:rsidRPr="00864801" w:rsidRDefault="005E36B2" w:rsidP="001E50BD">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Нижегородской области</w:t>
      </w:r>
    </w:p>
    <w:p w:rsidR="00705B6A" w:rsidRDefault="00692B4B" w:rsidP="00692B4B">
      <w:pPr>
        <w:tabs>
          <w:tab w:val="left" w:pos="709"/>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E36B2" w:rsidRPr="00864801">
        <w:rPr>
          <w:rFonts w:ascii="Times New Roman" w:hAnsi="Times New Roman" w:cs="Times New Roman"/>
          <w:sz w:val="24"/>
          <w:szCs w:val="24"/>
        </w:rPr>
        <w:t xml:space="preserve">от </w:t>
      </w:r>
      <w:r w:rsidR="004F07EE">
        <w:rPr>
          <w:rFonts w:ascii="Times New Roman" w:hAnsi="Times New Roman" w:cs="Times New Roman"/>
          <w:sz w:val="24"/>
          <w:szCs w:val="24"/>
        </w:rPr>
        <w:t xml:space="preserve">             </w:t>
      </w:r>
      <w:r w:rsidR="00705B6A" w:rsidRPr="00705B6A">
        <w:rPr>
          <w:rFonts w:ascii="Times New Roman" w:hAnsi="Times New Roman" w:cs="Times New Roman"/>
          <w:sz w:val="24"/>
          <w:szCs w:val="24"/>
        </w:rPr>
        <w:t>№</w:t>
      </w:r>
    </w:p>
    <w:p w:rsidR="002D55FF" w:rsidRPr="00864801" w:rsidRDefault="002D55FF" w:rsidP="00705B6A">
      <w:pPr>
        <w:tabs>
          <w:tab w:val="left" w:pos="709"/>
        </w:tabs>
        <w:spacing w:after="0" w:line="360" w:lineRule="auto"/>
        <w:jc w:val="right"/>
        <w:rPr>
          <w:rFonts w:ascii="Times New Roman" w:hAnsi="Times New Roman" w:cs="Times New Roman"/>
          <w:sz w:val="24"/>
          <w:szCs w:val="24"/>
        </w:rPr>
      </w:pPr>
      <w:r w:rsidRPr="00864801">
        <w:rPr>
          <w:rFonts w:ascii="Times New Roman" w:hAnsi="Times New Roman" w:cs="Times New Roman"/>
          <w:sz w:val="24"/>
          <w:szCs w:val="24"/>
        </w:rPr>
        <w:t>Таблица 4. Ресурсное обеспечение реализации муниципальной программы за счет средств бюджета городского округа город Выкса</w:t>
      </w:r>
    </w:p>
    <w:p w:rsidR="00C712C7" w:rsidRPr="00864801" w:rsidRDefault="00C712C7" w:rsidP="001E50BD">
      <w:pPr>
        <w:pStyle w:val="ConsPlusTitle"/>
        <w:jc w:val="right"/>
        <w:outlineLvl w:val="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2976"/>
        <w:gridCol w:w="1985"/>
        <w:gridCol w:w="2268"/>
        <w:gridCol w:w="2268"/>
        <w:gridCol w:w="2410"/>
      </w:tblGrid>
      <w:tr w:rsidR="009771AD" w:rsidRPr="00864801" w:rsidTr="001E50BD">
        <w:tc>
          <w:tcPr>
            <w:tcW w:w="2756" w:type="dxa"/>
            <w:vMerge w:val="restart"/>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b/>
                <w:sz w:val="24"/>
                <w:szCs w:val="24"/>
              </w:rPr>
              <w:t>Ресурсное обеспечение реализации муниципальной программы (подпрограмм) за счет средств бюджета городского округа</w:t>
            </w:r>
          </w:p>
        </w:tc>
        <w:tc>
          <w:tcPr>
            <w:tcW w:w="2976" w:type="dxa"/>
            <w:vMerge w:val="restart"/>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Наименование муниципальной программы, подпрограммы</w:t>
            </w:r>
          </w:p>
        </w:tc>
        <w:tc>
          <w:tcPr>
            <w:tcW w:w="1985" w:type="dxa"/>
            <w:vMerge w:val="restart"/>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Заказчик-координатор, соисполнитель</w:t>
            </w:r>
          </w:p>
        </w:tc>
        <w:tc>
          <w:tcPr>
            <w:tcW w:w="6946" w:type="dxa"/>
            <w:gridSpan w:val="3"/>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Расходы, тыс. руб.</w:t>
            </w:r>
          </w:p>
        </w:tc>
      </w:tr>
      <w:tr w:rsidR="009771AD" w:rsidRPr="00864801" w:rsidTr="001E50BD">
        <w:tc>
          <w:tcPr>
            <w:tcW w:w="2756" w:type="dxa"/>
            <w:vMerge/>
          </w:tcPr>
          <w:p w:rsidR="009771AD" w:rsidRPr="00864801" w:rsidRDefault="009771AD" w:rsidP="001E50BD">
            <w:pPr>
              <w:jc w:val="both"/>
              <w:rPr>
                <w:rFonts w:ascii="Times New Roman" w:hAnsi="Times New Roman" w:cs="Times New Roman"/>
                <w:sz w:val="24"/>
                <w:szCs w:val="24"/>
              </w:rPr>
            </w:pPr>
          </w:p>
        </w:tc>
        <w:tc>
          <w:tcPr>
            <w:tcW w:w="2976" w:type="dxa"/>
            <w:vMerge/>
          </w:tcPr>
          <w:p w:rsidR="009771AD" w:rsidRPr="00864801" w:rsidRDefault="009771AD" w:rsidP="001E50BD">
            <w:pPr>
              <w:jc w:val="both"/>
              <w:rPr>
                <w:rFonts w:ascii="Times New Roman" w:hAnsi="Times New Roman" w:cs="Times New Roman"/>
                <w:sz w:val="24"/>
                <w:szCs w:val="24"/>
              </w:rPr>
            </w:pPr>
          </w:p>
        </w:tc>
        <w:tc>
          <w:tcPr>
            <w:tcW w:w="1985" w:type="dxa"/>
            <w:vMerge/>
          </w:tcPr>
          <w:p w:rsidR="009771AD" w:rsidRPr="00864801" w:rsidRDefault="009771AD" w:rsidP="001E50BD">
            <w:pPr>
              <w:jc w:val="both"/>
              <w:rPr>
                <w:rFonts w:ascii="Times New Roman" w:hAnsi="Times New Roman" w:cs="Times New Roman"/>
                <w:sz w:val="24"/>
                <w:szCs w:val="24"/>
              </w:rPr>
            </w:pPr>
          </w:p>
        </w:tc>
        <w:tc>
          <w:tcPr>
            <w:tcW w:w="2268"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1 год реализации программы (2021 год)</w:t>
            </w:r>
          </w:p>
        </w:tc>
        <w:tc>
          <w:tcPr>
            <w:tcW w:w="2268"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 год реализации программы (2022 год)</w:t>
            </w:r>
          </w:p>
        </w:tc>
        <w:tc>
          <w:tcPr>
            <w:tcW w:w="2410"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3 год реализации программы (2023 год)</w:t>
            </w:r>
          </w:p>
        </w:tc>
      </w:tr>
      <w:tr w:rsidR="009771AD" w:rsidRPr="00864801" w:rsidTr="001E50BD">
        <w:tc>
          <w:tcPr>
            <w:tcW w:w="2756"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1</w:t>
            </w:r>
          </w:p>
        </w:tc>
        <w:tc>
          <w:tcPr>
            <w:tcW w:w="2976"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w:t>
            </w:r>
          </w:p>
        </w:tc>
        <w:tc>
          <w:tcPr>
            <w:tcW w:w="1985"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3</w:t>
            </w:r>
          </w:p>
        </w:tc>
        <w:tc>
          <w:tcPr>
            <w:tcW w:w="2268"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4</w:t>
            </w:r>
          </w:p>
        </w:tc>
        <w:tc>
          <w:tcPr>
            <w:tcW w:w="2268"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5</w:t>
            </w:r>
          </w:p>
        </w:tc>
        <w:tc>
          <w:tcPr>
            <w:tcW w:w="2410" w:type="dxa"/>
          </w:tcPr>
          <w:p w:rsidR="009771AD" w:rsidRPr="00864801" w:rsidRDefault="009771AD" w:rsidP="001E50BD">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6</w:t>
            </w:r>
          </w:p>
        </w:tc>
      </w:tr>
      <w:tr w:rsidR="009771AD" w:rsidRPr="00864801" w:rsidTr="001E50BD">
        <w:tc>
          <w:tcPr>
            <w:tcW w:w="2756" w:type="dxa"/>
            <w:vMerge w:val="restart"/>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Муниципальная программа</w:t>
            </w:r>
          </w:p>
        </w:tc>
        <w:tc>
          <w:tcPr>
            <w:tcW w:w="2976" w:type="dxa"/>
            <w:vMerge w:val="restart"/>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Управление муниципальными финансами городского округа город Выкса Нижегородской области</w:t>
            </w:r>
          </w:p>
        </w:tc>
        <w:tc>
          <w:tcPr>
            <w:tcW w:w="1985" w:type="dxa"/>
          </w:tcPr>
          <w:p w:rsidR="009771AD" w:rsidRPr="00864801" w:rsidRDefault="009771AD"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Всего</w:t>
            </w:r>
          </w:p>
        </w:tc>
        <w:tc>
          <w:tcPr>
            <w:tcW w:w="2268" w:type="dxa"/>
            <w:vAlign w:val="center"/>
          </w:tcPr>
          <w:p w:rsidR="009771AD" w:rsidRPr="00864801" w:rsidRDefault="00F12676" w:rsidP="001E50BD">
            <w:pPr>
              <w:pStyle w:val="ConsPlusNormal"/>
              <w:jc w:val="center"/>
              <w:rPr>
                <w:rFonts w:ascii="Times New Roman" w:hAnsi="Times New Roman" w:cs="Times New Roman"/>
                <w:sz w:val="24"/>
                <w:szCs w:val="24"/>
              </w:rPr>
            </w:pPr>
            <w:r>
              <w:rPr>
                <w:rFonts w:ascii="Times New Roman" w:hAnsi="Times New Roman" w:cs="Times New Roman"/>
                <w:sz w:val="24"/>
                <w:szCs w:val="24"/>
              </w:rPr>
              <w:t>18 522,2</w:t>
            </w:r>
          </w:p>
        </w:tc>
        <w:tc>
          <w:tcPr>
            <w:tcW w:w="2268" w:type="dxa"/>
            <w:vAlign w:val="center"/>
          </w:tcPr>
          <w:p w:rsidR="009771AD" w:rsidRPr="00864801" w:rsidRDefault="00975FCB" w:rsidP="00975FCB">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2410" w:type="dxa"/>
            <w:vAlign w:val="center"/>
          </w:tcPr>
          <w:p w:rsidR="009771AD" w:rsidRPr="00864801" w:rsidRDefault="00975FCB" w:rsidP="001E50BD">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r>
      <w:tr w:rsidR="00F12676" w:rsidRPr="00864801" w:rsidTr="001E50BD">
        <w:trPr>
          <w:trHeight w:val="2621"/>
        </w:trPr>
        <w:tc>
          <w:tcPr>
            <w:tcW w:w="2756" w:type="dxa"/>
            <w:vMerge/>
          </w:tcPr>
          <w:p w:rsidR="00F12676" w:rsidRPr="00864801" w:rsidRDefault="00F12676" w:rsidP="001E50BD">
            <w:pPr>
              <w:jc w:val="both"/>
              <w:rPr>
                <w:rFonts w:ascii="Times New Roman" w:hAnsi="Times New Roman" w:cs="Times New Roman"/>
                <w:sz w:val="24"/>
                <w:szCs w:val="24"/>
              </w:rPr>
            </w:pPr>
          </w:p>
        </w:tc>
        <w:tc>
          <w:tcPr>
            <w:tcW w:w="2976" w:type="dxa"/>
            <w:vMerge/>
          </w:tcPr>
          <w:p w:rsidR="00F12676" w:rsidRPr="00864801" w:rsidRDefault="00F12676" w:rsidP="001E50BD">
            <w:pPr>
              <w:jc w:val="both"/>
              <w:rPr>
                <w:rFonts w:ascii="Times New Roman" w:hAnsi="Times New Roman" w:cs="Times New Roman"/>
                <w:sz w:val="24"/>
                <w:szCs w:val="24"/>
              </w:rPr>
            </w:pPr>
          </w:p>
        </w:tc>
        <w:tc>
          <w:tcPr>
            <w:tcW w:w="1985" w:type="dxa"/>
            <w:vMerge w:val="restart"/>
            <w:vAlign w:val="center"/>
          </w:tcPr>
          <w:p w:rsidR="00F12676" w:rsidRPr="00864801" w:rsidRDefault="00F12676" w:rsidP="001E50BD">
            <w:pPr>
              <w:pStyle w:val="ConsPlusNormal"/>
              <w:jc w:val="both"/>
              <w:rPr>
                <w:rFonts w:ascii="Times New Roman" w:hAnsi="Times New Roman" w:cs="Times New Roman"/>
                <w:sz w:val="24"/>
                <w:szCs w:val="24"/>
              </w:rPr>
            </w:pPr>
            <w:r w:rsidRPr="00864801">
              <w:rPr>
                <w:rFonts w:ascii="Times New Roman" w:hAnsi="Times New Roman" w:cs="Times New Roman"/>
                <w:sz w:val="24"/>
                <w:szCs w:val="24"/>
              </w:rPr>
              <w:t xml:space="preserve">муниципальный заказчик-координатор - Департамент финансов администрации городского округа город Выкса </w:t>
            </w:r>
            <w:r w:rsidRPr="00864801">
              <w:rPr>
                <w:rFonts w:ascii="Times New Roman" w:hAnsi="Times New Roman" w:cs="Times New Roman"/>
                <w:sz w:val="24"/>
                <w:szCs w:val="24"/>
              </w:rPr>
              <w:lastRenderedPageBreak/>
              <w:t>Нижегородской области</w:t>
            </w:r>
          </w:p>
        </w:tc>
        <w:tc>
          <w:tcPr>
            <w:tcW w:w="2268" w:type="dxa"/>
            <w:vAlign w:val="center"/>
          </w:tcPr>
          <w:p w:rsidR="00F12676" w:rsidRPr="00864801" w:rsidRDefault="00F12676"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18 522,2</w:t>
            </w:r>
          </w:p>
        </w:tc>
        <w:tc>
          <w:tcPr>
            <w:tcW w:w="2268" w:type="dxa"/>
            <w:vAlign w:val="center"/>
          </w:tcPr>
          <w:p w:rsidR="00F12676" w:rsidRPr="00864801" w:rsidRDefault="00975FCB" w:rsidP="00975FCB">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2410" w:type="dxa"/>
            <w:vAlign w:val="center"/>
          </w:tcPr>
          <w:p w:rsidR="00F12676"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r>
      <w:tr w:rsidR="00F12676" w:rsidRPr="00864801" w:rsidTr="001E50BD">
        <w:trPr>
          <w:trHeight w:val="314"/>
        </w:trPr>
        <w:tc>
          <w:tcPr>
            <w:tcW w:w="2756" w:type="dxa"/>
          </w:tcPr>
          <w:p w:rsidR="00F12676" w:rsidRPr="00864801" w:rsidRDefault="00F12676" w:rsidP="001E50BD">
            <w:pPr>
              <w:jc w:val="both"/>
              <w:rPr>
                <w:rFonts w:ascii="Times New Roman" w:hAnsi="Times New Roman" w:cs="Times New Roman"/>
                <w:sz w:val="24"/>
                <w:szCs w:val="24"/>
              </w:rPr>
            </w:pPr>
            <w:r w:rsidRPr="00864801">
              <w:rPr>
                <w:rFonts w:ascii="Times New Roman" w:hAnsi="Times New Roman" w:cs="Times New Roman"/>
                <w:sz w:val="24"/>
                <w:szCs w:val="24"/>
              </w:rPr>
              <w:lastRenderedPageBreak/>
              <w:t>Подпрограмма 1</w:t>
            </w:r>
          </w:p>
        </w:tc>
        <w:tc>
          <w:tcPr>
            <w:tcW w:w="2976" w:type="dxa"/>
          </w:tcPr>
          <w:p w:rsidR="00F12676" w:rsidRPr="00864801" w:rsidRDefault="00F12676" w:rsidP="001E50BD">
            <w:pPr>
              <w:jc w:val="both"/>
              <w:rPr>
                <w:rFonts w:ascii="Times New Roman" w:hAnsi="Times New Roman" w:cs="Times New Roman"/>
                <w:sz w:val="24"/>
                <w:szCs w:val="24"/>
              </w:rPr>
            </w:pPr>
            <w:r w:rsidRPr="00864801">
              <w:rPr>
                <w:rFonts w:ascii="Times New Roman" w:hAnsi="Times New Roman" w:cs="Times New Roman"/>
                <w:sz w:val="24"/>
                <w:szCs w:val="24"/>
              </w:rPr>
              <w:t>Организация и совершенствование бюджетного процесса городского округа город Выкса Нижегородской области</w:t>
            </w:r>
          </w:p>
        </w:tc>
        <w:tc>
          <w:tcPr>
            <w:tcW w:w="1985" w:type="dxa"/>
            <w:vMerge/>
          </w:tcPr>
          <w:p w:rsidR="00F12676" w:rsidRPr="00864801" w:rsidRDefault="00F12676" w:rsidP="001E50BD">
            <w:pPr>
              <w:pStyle w:val="ConsPlusNormal"/>
              <w:jc w:val="both"/>
              <w:rPr>
                <w:rFonts w:ascii="Times New Roman" w:hAnsi="Times New Roman" w:cs="Times New Roman"/>
                <w:sz w:val="24"/>
                <w:szCs w:val="24"/>
              </w:rPr>
            </w:pPr>
          </w:p>
        </w:tc>
        <w:tc>
          <w:tcPr>
            <w:tcW w:w="2268" w:type="dxa"/>
            <w:vAlign w:val="center"/>
          </w:tcPr>
          <w:p w:rsidR="00F12676" w:rsidRPr="00864801" w:rsidRDefault="00F12676"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18 522,2</w:t>
            </w:r>
          </w:p>
        </w:tc>
        <w:tc>
          <w:tcPr>
            <w:tcW w:w="2268" w:type="dxa"/>
            <w:vAlign w:val="center"/>
          </w:tcPr>
          <w:p w:rsidR="00F12676"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16 705,4</w:t>
            </w:r>
          </w:p>
        </w:tc>
        <w:tc>
          <w:tcPr>
            <w:tcW w:w="2410" w:type="dxa"/>
            <w:vAlign w:val="center"/>
          </w:tcPr>
          <w:p w:rsidR="00F12676" w:rsidRPr="00864801" w:rsidRDefault="00975FCB" w:rsidP="000A2FB4">
            <w:pPr>
              <w:pStyle w:val="ConsPlusNormal"/>
              <w:jc w:val="center"/>
              <w:rPr>
                <w:rFonts w:ascii="Times New Roman" w:hAnsi="Times New Roman" w:cs="Times New Roman"/>
                <w:sz w:val="24"/>
                <w:szCs w:val="24"/>
              </w:rPr>
            </w:pPr>
            <w:r>
              <w:rPr>
                <w:rFonts w:ascii="Times New Roman" w:hAnsi="Times New Roman" w:cs="Times New Roman"/>
                <w:sz w:val="24"/>
                <w:szCs w:val="24"/>
              </w:rPr>
              <w:t>16 728,0</w:t>
            </w:r>
          </w:p>
        </w:tc>
      </w:tr>
      <w:tr w:rsidR="009771AD" w:rsidRPr="00864801" w:rsidTr="001E50BD">
        <w:trPr>
          <w:trHeight w:val="1896"/>
        </w:trPr>
        <w:tc>
          <w:tcPr>
            <w:tcW w:w="2756" w:type="dxa"/>
          </w:tcPr>
          <w:p w:rsidR="009771AD" w:rsidRPr="00864801" w:rsidRDefault="009771AD" w:rsidP="001E50BD">
            <w:pPr>
              <w:jc w:val="both"/>
              <w:rPr>
                <w:rFonts w:ascii="Times New Roman" w:hAnsi="Times New Roman" w:cs="Times New Roman"/>
                <w:sz w:val="24"/>
                <w:szCs w:val="24"/>
              </w:rPr>
            </w:pPr>
            <w:r w:rsidRPr="00864801">
              <w:rPr>
                <w:rFonts w:ascii="Times New Roman" w:hAnsi="Times New Roman" w:cs="Times New Roman"/>
                <w:sz w:val="24"/>
                <w:szCs w:val="24"/>
              </w:rPr>
              <w:lastRenderedPageBreak/>
              <w:t>Подпрограмма 2</w:t>
            </w:r>
          </w:p>
        </w:tc>
        <w:tc>
          <w:tcPr>
            <w:tcW w:w="2976" w:type="dxa"/>
          </w:tcPr>
          <w:p w:rsidR="009771AD" w:rsidRPr="00864801" w:rsidRDefault="009771AD" w:rsidP="001E50BD">
            <w:pPr>
              <w:jc w:val="both"/>
              <w:rPr>
                <w:rFonts w:ascii="Times New Roman" w:hAnsi="Times New Roman" w:cs="Times New Roman"/>
                <w:sz w:val="24"/>
                <w:szCs w:val="24"/>
              </w:rPr>
            </w:pPr>
            <w:r w:rsidRPr="00864801">
              <w:rPr>
                <w:rFonts w:ascii="Times New Roman" w:hAnsi="Times New Roman" w:cs="Times New Roman"/>
                <w:sz w:val="24"/>
                <w:szCs w:val="24"/>
              </w:rPr>
              <w:t>Повышение эффективности бюджетных расходов городского округа город Выкса Нижегородской области</w:t>
            </w:r>
          </w:p>
        </w:tc>
        <w:tc>
          <w:tcPr>
            <w:tcW w:w="1985" w:type="dxa"/>
            <w:vMerge/>
          </w:tcPr>
          <w:p w:rsidR="009771AD" w:rsidRPr="00864801" w:rsidRDefault="009771AD" w:rsidP="001E50BD">
            <w:pPr>
              <w:pStyle w:val="ConsPlusNormal"/>
              <w:jc w:val="both"/>
              <w:rPr>
                <w:rFonts w:ascii="Times New Roman" w:hAnsi="Times New Roman" w:cs="Times New Roman"/>
                <w:sz w:val="24"/>
                <w:szCs w:val="24"/>
              </w:rPr>
            </w:pPr>
          </w:p>
        </w:tc>
        <w:tc>
          <w:tcPr>
            <w:tcW w:w="2268" w:type="dxa"/>
            <w:vAlign w:val="center"/>
          </w:tcPr>
          <w:p w:rsidR="009771AD" w:rsidRPr="00864801" w:rsidRDefault="009771AD" w:rsidP="001E50BD">
            <w:pPr>
              <w:pStyle w:val="ConsPlusNormal"/>
              <w:jc w:val="center"/>
              <w:rPr>
                <w:rFonts w:ascii="Times New Roman" w:hAnsi="Times New Roman" w:cs="Times New Roman"/>
                <w:sz w:val="24"/>
                <w:szCs w:val="24"/>
              </w:rPr>
            </w:pPr>
          </w:p>
        </w:tc>
        <w:tc>
          <w:tcPr>
            <w:tcW w:w="2268" w:type="dxa"/>
            <w:vAlign w:val="center"/>
          </w:tcPr>
          <w:p w:rsidR="009771AD" w:rsidRPr="00864801" w:rsidRDefault="009771AD" w:rsidP="001E50BD">
            <w:pPr>
              <w:pStyle w:val="ConsPlusNormal"/>
              <w:jc w:val="center"/>
              <w:rPr>
                <w:rFonts w:ascii="Times New Roman" w:hAnsi="Times New Roman" w:cs="Times New Roman"/>
                <w:sz w:val="24"/>
                <w:szCs w:val="24"/>
              </w:rPr>
            </w:pPr>
          </w:p>
        </w:tc>
        <w:tc>
          <w:tcPr>
            <w:tcW w:w="2410" w:type="dxa"/>
            <w:vAlign w:val="center"/>
          </w:tcPr>
          <w:p w:rsidR="009771AD" w:rsidRPr="00864801" w:rsidRDefault="009771AD" w:rsidP="001E50BD">
            <w:pPr>
              <w:pStyle w:val="ConsPlusNormal"/>
              <w:jc w:val="center"/>
              <w:rPr>
                <w:rFonts w:ascii="Times New Roman" w:hAnsi="Times New Roman" w:cs="Times New Roman"/>
                <w:sz w:val="24"/>
                <w:szCs w:val="24"/>
              </w:rPr>
            </w:pPr>
          </w:p>
        </w:tc>
      </w:tr>
    </w:tbl>
    <w:p w:rsidR="00C712C7" w:rsidRPr="00864801" w:rsidRDefault="00C712C7" w:rsidP="001E50BD">
      <w:pPr>
        <w:pStyle w:val="ConsPlusTitle"/>
        <w:jc w:val="right"/>
        <w:outlineLvl w:val="2"/>
        <w:rPr>
          <w:rFonts w:ascii="Times New Roman" w:hAnsi="Times New Roman" w:cs="Times New Roman"/>
          <w:b w:val="0"/>
          <w:sz w:val="24"/>
          <w:szCs w:val="24"/>
        </w:rPr>
      </w:pPr>
    </w:p>
    <w:p w:rsidR="00164EE3" w:rsidRPr="00864801" w:rsidRDefault="00164EE3">
      <w:pPr>
        <w:rPr>
          <w:rFonts w:ascii="Times New Roman" w:eastAsia="Times New Roman" w:hAnsi="Times New Roman" w:cs="Times New Roman"/>
          <w:sz w:val="24"/>
          <w:szCs w:val="24"/>
          <w:lang w:eastAsia="ru-RU"/>
        </w:rPr>
      </w:pPr>
      <w:r w:rsidRPr="00864801">
        <w:rPr>
          <w:rFonts w:ascii="Times New Roman" w:hAnsi="Times New Roman" w:cs="Times New Roman"/>
          <w:b/>
          <w:sz w:val="24"/>
          <w:szCs w:val="24"/>
        </w:rPr>
        <w:br w:type="page"/>
      </w:r>
    </w:p>
    <w:p w:rsidR="00164EE3" w:rsidRPr="00864801" w:rsidRDefault="00164EE3" w:rsidP="00291FDC">
      <w:pPr>
        <w:pStyle w:val="ConsPlusNormal"/>
        <w:jc w:val="center"/>
        <w:rPr>
          <w:rFonts w:ascii="Times New Roman" w:hAnsi="Times New Roman" w:cs="Times New Roman"/>
          <w:sz w:val="24"/>
          <w:szCs w:val="24"/>
        </w:rPr>
        <w:sectPr w:rsidR="00164EE3" w:rsidRPr="00864801" w:rsidSect="001E50BD">
          <w:footnotePr>
            <w:pos w:val="beneathText"/>
          </w:footnotePr>
          <w:pgSz w:w="16837" w:h="11905" w:orient="landscape"/>
          <w:pgMar w:top="1701" w:right="1134" w:bottom="567" w:left="1134" w:header="720" w:footer="720" w:gutter="0"/>
          <w:cols w:space="720"/>
          <w:docGrid w:linePitch="360"/>
        </w:sectPr>
      </w:pPr>
    </w:p>
    <w:p w:rsidR="00060384" w:rsidRDefault="00060384" w:rsidP="00060384">
      <w:pPr>
        <w:tabs>
          <w:tab w:val="left" w:pos="709"/>
        </w:tabs>
        <w:spacing w:after="0" w:line="360" w:lineRule="auto"/>
        <w:jc w:val="both"/>
        <w:rPr>
          <w:rFonts w:ascii="Times New Roman" w:hAnsi="Times New Roman" w:cs="Times New Roman"/>
          <w:sz w:val="24"/>
          <w:szCs w:val="24"/>
        </w:rPr>
      </w:pPr>
      <w:r w:rsidRPr="00864801">
        <w:rPr>
          <w:rFonts w:ascii="Times New Roman" w:hAnsi="Times New Roman" w:cs="Times New Roman"/>
          <w:sz w:val="24"/>
          <w:szCs w:val="24"/>
        </w:rPr>
        <w:lastRenderedPageBreak/>
        <w:t xml:space="preserve">Таблица </w:t>
      </w:r>
      <w:r>
        <w:rPr>
          <w:rFonts w:ascii="Times New Roman" w:hAnsi="Times New Roman" w:cs="Times New Roman"/>
          <w:sz w:val="24"/>
          <w:szCs w:val="24"/>
        </w:rPr>
        <w:t>5</w:t>
      </w:r>
      <w:r w:rsidRPr="00864801">
        <w:rPr>
          <w:rFonts w:ascii="Times New Roman" w:hAnsi="Times New Roman" w:cs="Times New Roman"/>
          <w:sz w:val="24"/>
          <w:szCs w:val="24"/>
        </w:rPr>
        <w:t xml:space="preserve">. </w:t>
      </w:r>
      <w:r>
        <w:rPr>
          <w:rFonts w:ascii="Times New Roman" w:hAnsi="Times New Roman" w:cs="Times New Roman"/>
          <w:sz w:val="24"/>
          <w:szCs w:val="24"/>
        </w:rPr>
        <w:t>Прогнозная оценка расходов на реализацию муниципальной программы за счет всех источников</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2438"/>
        <w:gridCol w:w="1701"/>
        <w:gridCol w:w="1225"/>
        <w:gridCol w:w="1417"/>
        <w:gridCol w:w="1559"/>
      </w:tblGrid>
      <w:tr w:rsidR="00060384" w:rsidRPr="00864801" w:rsidTr="000A2FB4">
        <w:tc>
          <w:tcPr>
            <w:tcW w:w="1480" w:type="dxa"/>
            <w:vMerge w:val="restart"/>
            <w:vAlign w:val="center"/>
          </w:tcPr>
          <w:p w:rsidR="00060384" w:rsidRPr="005F1089" w:rsidRDefault="00060384" w:rsidP="000A2FB4">
            <w:pPr>
              <w:pStyle w:val="ConsPlusNormal"/>
              <w:jc w:val="center"/>
              <w:rPr>
                <w:rFonts w:ascii="Times New Roman" w:hAnsi="Times New Roman" w:cs="Times New Roman"/>
                <w:b/>
                <w:sz w:val="24"/>
                <w:szCs w:val="24"/>
              </w:rPr>
            </w:pPr>
            <w:r w:rsidRPr="005F1089">
              <w:rPr>
                <w:rFonts w:ascii="Times New Roman" w:hAnsi="Times New Roman" w:cs="Times New Roman"/>
                <w:b/>
                <w:sz w:val="24"/>
                <w:szCs w:val="24"/>
              </w:rPr>
              <w:t>Статус</w:t>
            </w:r>
          </w:p>
        </w:tc>
        <w:tc>
          <w:tcPr>
            <w:tcW w:w="2438" w:type="dxa"/>
            <w:vMerge w:val="restart"/>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Наименование муниципальной программы, подпрограммы, основного мероприятия</w:t>
            </w:r>
          </w:p>
        </w:tc>
        <w:tc>
          <w:tcPr>
            <w:tcW w:w="1701" w:type="dxa"/>
            <w:vMerge w:val="restart"/>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Источники финансирования</w:t>
            </w:r>
          </w:p>
        </w:tc>
        <w:tc>
          <w:tcPr>
            <w:tcW w:w="4201" w:type="dxa"/>
            <w:gridSpan w:val="3"/>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Оценка расходов, тыс. руб.</w:t>
            </w: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vMerge/>
          </w:tcPr>
          <w:p w:rsidR="00060384" w:rsidRPr="00864801" w:rsidRDefault="00060384" w:rsidP="000A2FB4">
            <w:pPr>
              <w:rPr>
                <w:rFonts w:ascii="Times New Roman" w:hAnsi="Times New Roman" w:cs="Times New Roman"/>
                <w:sz w:val="24"/>
                <w:szCs w:val="24"/>
              </w:rPr>
            </w:pPr>
          </w:p>
        </w:tc>
        <w:tc>
          <w:tcPr>
            <w:tcW w:w="1225"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1 год реализации программы (2021 год)</w:t>
            </w:r>
          </w:p>
        </w:tc>
        <w:tc>
          <w:tcPr>
            <w:tcW w:w="1417"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 год реализации программы (2022 год)</w:t>
            </w:r>
          </w:p>
        </w:tc>
        <w:tc>
          <w:tcPr>
            <w:tcW w:w="1559"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3 год реализации программы (2023 год)</w:t>
            </w:r>
          </w:p>
        </w:tc>
      </w:tr>
      <w:tr w:rsidR="00060384" w:rsidRPr="00864801" w:rsidTr="000A2FB4">
        <w:tc>
          <w:tcPr>
            <w:tcW w:w="1480" w:type="dxa"/>
            <w:vAlign w:val="center"/>
          </w:tcPr>
          <w:p w:rsidR="00060384" w:rsidRPr="005F1089" w:rsidRDefault="00060384" w:rsidP="000A2FB4">
            <w:pPr>
              <w:pStyle w:val="ConsPlusNormal"/>
              <w:jc w:val="center"/>
              <w:rPr>
                <w:rFonts w:ascii="Times New Roman" w:hAnsi="Times New Roman" w:cs="Times New Roman"/>
                <w:b/>
                <w:sz w:val="24"/>
                <w:szCs w:val="24"/>
              </w:rPr>
            </w:pPr>
            <w:r w:rsidRPr="005F1089">
              <w:rPr>
                <w:rFonts w:ascii="Times New Roman" w:hAnsi="Times New Roman" w:cs="Times New Roman"/>
                <w:b/>
                <w:sz w:val="24"/>
                <w:szCs w:val="24"/>
              </w:rPr>
              <w:t>1</w:t>
            </w:r>
          </w:p>
        </w:tc>
        <w:tc>
          <w:tcPr>
            <w:tcW w:w="2438"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2</w:t>
            </w:r>
          </w:p>
        </w:tc>
        <w:tc>
          <w:tcPr>
            <w:tcW w:w="1701"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3</w:t>
            </w:r>
          </w:p>
        </w:tc>
        <w:tc>
          <w:tcPr>
            <w:tcW w:w="1225"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4</w:t>
            </w:r>
          </w:p>
        </w:tc>
        <w:tc>
          <w:tcPr>
            <w:tcW w:w="1417"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5</w:t>
            </w:r>
          </w:p>
        </w:tc>
        <w:tc>
          <w:tcPr>
            <w:tcW w:w="1559" w:type="dxa"/>
            <w:vAlign w:val="center"/>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6</w:t>
            </w:r>
          </w:p>
        </w:tc>
      </w:tr>
      <w:tr w:rsidR="00975FCB" w:rsidRPr="00864801" w:rsidTr="000A2FB4">
        <w:tc>
          <w:tcPr>
            <w:tcW w:w="1480" w:type="dxa"/>
            <w:vMerge w:val="restart"/>
          </w:tcPr>
          <w:p w:rsidR="00975FCB" w:rsidRPr="00060384" w:rsidRDefault="00975FCB"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Муниципальная программа</w:t>
            </w:r>
          </w:p>
        </w:tc>
        <w:tc>
          <w:tcPr>
            <w:tcW w:w="2438" w:type="dxa"/>
            <w:vMerge w:val="restart"/>
          </w:tcPr>
          <w:p w:rsidR="00975FCB" w:rsidRPr="00864801" w:rsidRDefault="00975FCB"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Управление муниципальными финансами городского округа город Выкса на Нижегородской области</w:t>
            </w:r>
          </w:p>
        </w:tc>
        <w:tc>
          <w:tcPr>
            <w:tcW w:w="1701" w:type="dxa"/>
          </w:tcPr>
          <w:p w:rsidR="00975FCB" w:rsidRPr="00864801" w:rsidRDefault="00975FCB"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975FCB"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18 522,2</w:t>
            </w:r>
          </w:p>
        </w:tc>
        <w:tc>
          <w:tcPr>
            <w:tcW w:w="1417" w:type="dxa"/>
            <w:vAlign w:val="center"/>
          </w:tcPr>
          <w:p w:rsidR="00975FCB"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16 705,4</w:t>
            </w:r>
          </w:p>
        </w:tc>
        <w:tc>
          <w:tcPr>
            <w:tcW w:w="1559" w:type="dxa"/>
            <w:vAlign w:val="center"/>
          </w:tcPr>
          <w:p w:rsidR="00975FCB" w:rsidRPr="00864801" w:rsidRDefault="00975FCB" w:rsidP="00975FCB">
            <w:pPr>
              <w:pStyle w:val="ConsPlusNormal"/>
              <w:jc w:val="right"/>
              <w:rPr>
                <w:rFonts w:ascii="Times New Roman" w:hAnsi="Times New Roman" w:cs="Times New Roman"/>
                <w:sz w:val="24"/>
                <w:szCs w:val="24"/>
              </w:rPr>
            </w:pPr>
            <w:r>
              <w:rPr>
                <w:rFonts w:ascii="Times New Roman" w:hAnsi="Times New Roman" w:cs="Times New Roman"/>
                <w:sz w:val="24"/>
                <w:szCs w:val="24"/>
              </w:rPr>
              <w:t>16 728,0</w:t>
            </w:r>
          </w:p>
        </w:tc>
      </w:tr>
      <w:tr w:rsidR="00975FCB" w:rsidRPr="00864801" w:rsidTr="000A2FB4">
        <w:tc>
          <w:tcPr>
            <w:tcW w:w="1480" w:type="dxa"/>
            <w:vMerge/>
          </w:tcPr>
          <w:p w:rsidR="00975FCB" w:rsidRPr="00060384" w:rsidRDefault="00975FCB" w:rsidP="000A2FB4">
            <w:pPr>
              <w:rPr>
                <w:rFonts w:ascii="Times New Roman" w:hAnsi="Times New Roman" w:cs="Times New Roman"/>
                <w:sz w:val="24"/>
                <w:szCs w:val="24"/>
              </w:rPr>
            </w:pPr>
          </w:p>
        </w:tc>
        <w:tc>
          <w:tcPr>
            <w:tcW w:w="2438" w:type="dxa"/>
            <w:vMerge/>
          </w:tcPr>
          <w:p w:rsidR="00975FCB" w:rsidRPr="00864801" w:rsidRDefault="00975FCB" w:rsidP="000A2FB4">
            <w:pPr>
              <w:rPr>
                <w:rFonts w:ascii="Times New Roman" w:hAnsi="Times New Roman" w:cs="Times New Roman"/>
                <w:sz w:val="24"/>
                <w:szCs w:val="24"/>
              </w:rPr>
            </w:pPr>
          </w:p>
        </w:tc>
        <w:tc>
          <w:tcPr>
            <w:tcW w:w="1701" w:type="dxa"/>
          </w:tcPr>
          <w:p w:rsidR="00975FCB" w:rsidRPr="00864801" w:rsidRDefault="00975FCB"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975FCB"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18 522,2</w:t>
            </w:r>
          </w:p>
        </w:tc>
        <w:tc>
          <w:tcPr>
            <w:tcW w:w="1417" w:type="dxa"/>
            <w:vAlign w:val="center"/>
          </w:tcPr>
          <w:p w:rsidR="00975FCB" w:rsidRPr="00864801" w:rsidRDefault="00975FCB" w:rsidP="00975FCB">
            <w:pPr>
              <w:pStyle w:val="ConsPlusNormal"/>
              <w:jc w:val="right"/>
              <w:rPr>
                <w:rFonts w:ascii="Times New Roman" w:hAnsi="Times New Roman" w:cs="Times New Roman"/>
                <w:sz w:val="24"/>
                <w:szCs w:val="24"/>
              </w:rPr>
            </w:pPr>
            <w:r>
              <w:rPr>
                <w:rFonts w:ascii="Times New Roman" w:hAnsi="Times New Roman" w:cs="Times New Roman"/>
                <w:sz w:val="24"/>
                <w:szCs w:val="24"/>
              </w:rPr>
              <w:t>16 705,4</w:t>
            </w:r>
          </w:p>
        </w:tc>
        <w:tc>
          <w:tcPr>
            <w:tcW w:w="1559"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16 728,0</w:t>
            </w: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975FCB" w:rsidRPr="00864801" w:rsidTr="000A2FB4">
        <w:tc>
          <w:tcPr>
            <w:tcW w:w="1480" w:type="dxa"/>
            <w:vMerge w:val="restart"/>
          </w:tcPr>
          <w:p w:rsidR="00975FCB" w:rsidRPr="00060384" w:rsidRDefault="00975FCB"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Подпрограмма 1</w:t>
            </w:r>
          </w:p>
        </w:tc>
        <w:tc>
          <w:tcPr>
            <w:tcW w:w="2438" w:type="dxa"/>
            <w:vMerge w:val="restart"/>
          </w:tcPr>
          <w:p w:rsidR="00975FCB" w:rsidRPr="00864801" w:rsidRDefault="00975FCB"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Организация и совершенствование бюджетного процесса городского округа город Выкса Нижегородской области</w:t>
            </w:r>
          </w:p>
        </w:tc>
        <w:tc>
          <w:tcPr>
            <w:tcW w:w="1701" w:type="dxa"/>
          </w:tcPr>
          <w:p w:rsidR="00975FCB" w:rsidRPr="00864801" w:rsidRDefault="00975FCB"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18 522,2</w:t>
            </w:r>
          </w:p>
        </w:tc>
        <w:tc>
          <w:tcPr>
            <w:tcW w:w="1417"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16 705,4</w:t>
            </w:r>
          </w:p>
        </w:tc>
        <w:tc>
          <w:tcPr>
            <w:tcW w:w="1559"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16 728,0</w:t>
            </w:r>
          </w:p>
        </w:tc>
      </w:tr>
      <w:tr w:rsidR="00975FCB" w:rsidRPr="00864801" w:rsidTr="000A2FB4">
        <w:tc>
          <w:tcPr>
            <w:tcW w:w="1480" w:type="dxa"/>
            <w:vMerge/>
          </w:tcPr>
          <w:p w:rsidR="00975FCB" w:rsidRPr="005F1089" w:rsidRDefault="00975FCB" w:rsidP="000A2FB4">
            <w:pPr>
              <w:pStyle w:val="ConsPlusNormal"/>
              <w:jc w:val="center"/>
              <w:rPr>
                <w:rFonts w:ascii="Times New Roman" w:hAnsi="Times New Roman" w:cs="Times New Roman"/>
                <w:b/>
                <w:sz w:val="24"/>
                <w:szCs w:val="24"/>
              </w:rPr>
            </w:pPr>
          </w:p>
        </w:tc>
        <w:tc>
          <w:tcPr>
            <w:tcW w:w="2438" w:type="dxa"/>
            <w:vMerge/>
          </w:tcPr>
          <w:p w:rsidR="00975FCB" w:rsidRPr="00864801" w:rsidRDefault="00975FCB" w:rsidP="000A2FB4">
            <w:pPr>
              <w:pStyle w:val="ConsPlusNormal"/>
              <w:jc w:val="center"/>
              <w:rPr>
                <w:rFonts w:ascii="Times New Roman" w:hAnsi="Times New Roman" w:cs="Times New Roman"/>
                <w:sz w:val="24"/>
                <w:szCs w:val="24"/>
              </w:rPr>
            </w:pPr>
          </w:p>
        </w:tc>
        <w:tc>
          <w:tcPr>
            <w:tcW w:w="1701" w:type="dxa"/>
          </w:tcPr>
          <w:p w:rsidR="00975FCB" w:rsidRPr="00864801" w:rsidRDefault="00975FCB"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18 522,2</w:t>
            </w:r>
          </w:p>
        </w:tc>
        <w:tc>
          <w:tcPr>
            <w:tcW w:w="1417"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16 705,4</w:t>
            </w:r>
          </w:p>
        </w:tc>
        <w:tc>
          <w:tcPr>
            <w:tcW w:w="1559"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16 728,0</w:t>
            </w: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 xml:space="preserve">Основное </w:t>
            </w:r>
            <w:r w:rsidRPr="00060384">
              <w:rPr>
                <w:rFonts w:ascii="Times New Roman" w:hAnsi="Times New Roman" w:cs="Times New Roman"/>
                <w:sz w:val="24"/>
                <w:szCs w:val="24"/>
              </w:rPr>
              <w:lastRenderedPageBreak/>
              <w:t>мероприятие 1.1.</w:t>
            </w:r>
          </w:p>
        </w:tc>
        <w:tc>
          <w:tcPr>
            <w:tcW w:w="2438"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lastRenderedPageBreak/>
              <w:t xml:space="preserve">Совершенствование </w:t>
            </w:r>
            <w:r w:rsidRPr="00060384">
              <w:rPr>
                <w:rFonts w:ascii="Times New Roman" w:hAnsi="Times New Roman" w:cs="Times New Roman"/>
                <w:sz w:val="24"/>
                <w:szCs w:val="24"/>
              </w:rPr>
              <w:lastRenderedPageBreak/>
              <w:t>нормативного правового регулирования и методологического обеспечения бюджетного процесса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lastRenderedPageBreak/>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Основное мероприятие 1.2.</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Формирование бюджета городского округа на очередной финансовый год и плановый период</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Основное мероприятие 1.3.</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Создание условий для роста налоговых и неналоговых доходов бюджета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lastRenderedPageBreak/>
              <w:t>Основное мероприятие 1.4.</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Организация исполнения бюджета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Основное мероприятие 1.5.</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Формирование и представление бюджетной отчетности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Основное мероприятие 1.6.</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Обеспечение деятельности департамента финансов администрации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15 288,1</w:t>
            </w:r>
          </w:p>
        </w:tc>
        <w:tc>
          <w:tcPr>
            <w:tcW w:w="1417" w:type="dxa"/>
            <w:vAlign w:val="center"/>
          </w:tcPr>
          <w:p w:rsidR="00060384"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16 705,4</w:t>
            </w:r>
          </w:p>
        </w:tc>
        <w:tc>
          <w:tcPr>
            <w:tcW w:w="1559" w:type="dxa"/>
            <w:vAlign w:val="center"/>
          </w:tcPr>
          <w:p w:rsidR="00060384" w:rsidRPr="00864801" w:rsidRDefault="00060384" w:rsidP="00975FCB">
            <w:pPr>
              <w:pStyle w:val="ConsPlusNormal"/>
              <w:jc w:val="right"/>
              <w:rPr>
                <w:rFonts w:ascii="Times New Roman" w:hAnsi="Times New Roman" w:cs="Times New Roman"/>
                <w:sz w:val="24"/>
                <w:szCs w:val="24"/>
              </w:rPr>
            </w:pPr>
            <w:r>
              <w:rPr>
                <w:rFonts w:ascii="Times New Roman" w:hAnsi="Times New Roman" w:cs="Times New Roman"/>
                <w:sz w:val="24"/>
                <w:szCs w:val="24"/>
              </w:rPr>
              <w:t>16</w:t>
            </w:r>
            <w:r w:rsidR="00975FCB">
              <w:rPr>
                <w:rFonts w:ascii="Times New Roman" w:hAnsi="Times New Roman" w:cs="Times New Roman"/>
                <w:sz w:val="24"/>
                <w:szCs w:val="24"/>
              </w:rPr>
              <w:t> 728,0</w:t>
            </w:r>
          </w:p>
        </w:tc>
      </w:tr>
      <w:tr w:rsidR="00975FCB" w:rsidRPr="00864801" w:rsidTr="000A2FB4">
        <w:tc>
          <w:tcPr>
            <w:tcW w:w="1480" w:type="dxa"/>
            <w:vMerge/>
          </w:tcPr>
          <w:p w:rsidR="00975FCB" w:rsidRPr="005F1089" w:rsidRDefault="00975FCB" w:rsidP="000A2FB4">
            <w:pPr>
              <w:pStyle w:val="ConsPlusNormal"/>
              <w:jc w:val="center"/>
              <w:rPr>
                <w:rFonts w:ascii="Times New Roman" w:hAnsi="Times New Roman" w:cs="Times New Roman"/>
                <w:b/>
                <w:sz w:val="24"/>
                <w:szCs w:val="24"/>
              </w:rPr>
            </w:pPr>
          </w:p>
        </w:tc>
        <w:tc>
          <w:tcPr>
            <w:tcW w:w="2438" w:type="dxa"/>
            <w:vMerge/>
          </w:tcPr>
          <w:p w:rsidR="00975FCB" w:rsidRPr="00864801" w:rsidRDefault="00975FCB" w:rsidP="000A2FB4">
            <w:pPr>
              <w:pStyle w:val="ConsPlusNormal"/>
              <w:jc w:val="center"/>
              <w:rPr>
                <w:rFonts w:ascii="Times New Roman" w:hAnsi="Times New Roman" w:cs="Times New Roman"/>
                <w:sz w:val="24"/>
                <w:szCs w:val="24"/>
              </w:rPr>
            </w:pPr>
          </w:p>
        </w:tc>
        <w:tc>
          <w:tcPr>
            <w:tcW w:w="1701" w:type="dxa"/>
          </w:tcPr>
          <w:p w:rsidR="00975FCB" w:rsidRPr="00864801" w:rsidRDefault="00975FCB"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975FCB"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15 288,1</w:t>
            </w:r>
          </w:p>
        </w:tc>
        <w:tc>
          <w:tcPr>
            <w:tcW w:w="1417"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16 705,4</w:t>
            </w:r>
          </w:p>
        </w:tc>
        <w:tc>
          <w:tcPr>
            <w:tcW w:w="1559" w:type="dxa"/>
            <w:vAlign w:val="center"/>
          </w:tcPr>
          <w:p w:rsidR="00975FCB" w:rsidRPr="00864801" w:rsidRDefault="00975FCB" w:rsidP="00BB7F55">
            <w:pPr>
              <w:pStyle w:val="ConsPlusNormal"/>
              <w:jc w:val="right"/>
              <w:rPr>
                <w:rFonts w:ascii="Times New Roman" w:hAnsi="Times New Roman" w:cs="Times New Roman"/>
                <w:sz w:val="24"/>
                <w:szCs w:val="24"/>
              </w:rPr>
            </w:pPr>
            <w:r>
              <w:rPr>
                <w:rFonts w:ascii="Times New Roman" w:hAnsi="Times New Roman" w:cs="Times New Roman"/>
                <w:sz w:val="24"/>
                <w:szCs w:val="24"/>
              </w:rPr>
              <w:t>16 728,0</w:t>
            </w: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(средства предприятий, собственные </w:t>
            </w:r>
            <w:r w:rsidRPr="00864801">
              <w:rPr>
                <w:rFonts w:ascii="Times New Roman" w:hAnsi="Times New Roman" w:cs="Times New Roman"/>
                <w:sz w:val="24"/>
                <w:szCs w:val="24"/>
              </w:rPr>
              <w:lastRenderedPageBreak/>
              <w:t>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lastRenderedPageBreak/>
              <w:t>Основное мероприятие 1.7.</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Организация сопровождения и модернизация программных комплексов по организации бюджетного процесса, обеспечение объектами ИТ-инфраструктуры</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3 234,1</w:t>
            </w:r>
          </w:p>
        </w:tc>
        <w:tc>
          <w:tcPr>
            <w:tcW w:w="1417" w:type="dxa"/>
            <w:vAlign w:val="center"/>
          </w:tcPr>
          <w:p w:rsidR="00060384"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0,0</w:t>
            </w:r>
          </w:p>
        </w:tc>
        <w:tc>
          <w:tcPr>
            <w:tcW w:w="1559" w:type="dxa"/>
            <w:vAlign w:val="center"/>
          </w:tcPr>
          <w:p w:rsidR="00060384"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0,0</w:t>
            </w:r>
          </w:p>
        </w:tc>
      </w:tr>
      <w:tr w:rsidR="00060384" w:rsidRPr="00864801" w:rsidTr="000A2FB4">
        <w:tc>
          <w:tcPr>
            <w:tcW w:w="1480" w:type="dxa"/>
            <w:vMerge/>
          </w:tcPr>
          <w:p w:rsidR="00060384" w:rsidRPr="00060384" w:rsidRDefault="00060384" w:rsidP="000A2FB4">
            <w:pPr>
              <w:pStyle w:val="ConsPlusNormal"/>
              <w:jc w:val="center"/>
              <w:rPr>
                <w:rFonts w:ascii="Times New Roman" w:hAnsi="Times New Roman" w:cs="Times New Roman"/>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3 234,1</w:t>
            </w:r>
          </w:p>
        </w:tc>
        <w:tc>
          <w:tcPr>
            <w:tcW w:w="1417" w:type="dxa"/>
            <w:vAlign w:val="center"/>
          </w:tcPr>
          <w:p w:rsidR="00060384"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0,0</w:t>
            </w:r>
          </w:p>
        </w:tc>
        <w:tc>
          <w:tcPr>
            <w:tcW w:w="1559" w:type="dxa"/>
            <w:vAlign w:val="center"/>
          </w:tcPr>
          <w:p w:rsidR="00060384" w:rsidRPr="00864801" w:rsidRDefault="00975FCB" w:rsidP="000A2FB4">
            <w:pPr>
              <w:pStyle w:val="ConsPlusNormal"/>
              <w:jc w:val="right"/>
              <w:rPr>
                <w:rFonts w:ascii="Times New Roman" w:hAnsi="Times New Roman" w:cs="Times New Roman"/>
                <w:sz w:val="24"/>
                <w:szCs w:val="24"/>
              </w:rPr>
            </w:pPr>
            <w:r>
              <w:rPr>
                <w:rFonts w:ascii="Times New Roman" w:hAnsi="Times New Roman" w:cs="Times New Roman"/>
                <w:sz w:val="24"/>
                <w:szCs w:val="24"/>
              </w:rPr>
              <w:t>0,0</w:t>
            </w:r>
          </w:p>
        </w:tc>
      </w:tr>
      <w:tr w:rsidR="00060384" w:rsidRPr="00864801" w:rsidTr="000A2FB4">
        <w:tc>
          <w:tcPr>
            <w:tcW w:w="1480" w:type="dxa"/>
            <w:vMerge/>
          </w:tcPr>
          <w:p w:rsidR="00060384" w:rsidRPr="00060384" w:rsidRDefault="00060384" w:rsidP="000A2FB4">
            <w:pPr>
              <w:pStyle w:val="ConsPlusNormal"/>
              <w:jc w:val="center"/>
              <w:rPr>
                <w:rFonts w:ascii="Times New Roman" w:hAnsi="Times New Roman" w:cs="Times New Roman"/>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pStyle w:val="ConsPlusNormal"/>
              <w:jc w:val="center"/>
              <w:rPr>
                <w:rFonts w:ascii="Times New Roman" w:hAnsi="Times New Roman" w:cs="Times New Roman"/>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060384" w:rsidRDefault="00060384" w:rsidP="000A2FB4">
            <w:pPr>
              <w:pStyle w:val="ConsPlusNormal"/>
              <w:jc w:val="center"/>
              <w:rPr>
                <w:rFonts w:ascii="Times New Roman" w:hAnsi="Times New Roman" w:cs="Times New Roman"/>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060384" w:rsidRDefault="00060384" w:rsidP="000A2FB4">
            <w:pPr>
              <w:pStyle w:val="ConsPlusNormal"/>
              <w:jc w:val="center"/>
              <w:rPr>
                <w:rFonts w:ascii="Times New Roman" w:hAnsi="Times New Roman" w:cs="Times New Roman"/>
                <w:sz w:val="24"/>
                <w:szCs w:val="24"/>
              </w:rPr>
            </w:pPr>
            <w:r w:rsidRPr="00060384">
              <w:rPr>
                <w:rFonts w:ascii="Times New Roman" w:hAnsi="Times New Roman" w:cs="Times New Roman"/>
                <w:sz w:val="24"/>
                <w:szCs w:val="24"/>
              </w:rPr>
              <w:t>Подпрограмма 2</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Повышение эффективности бюджетных расходов городского округа город Выкса Нижегородской области</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highlight w:val="yellow"/>
              </w:rPr>
            </w:pPr>
          </w:p>
        </w:tc>
        <w:tc>
          <w:tcPr>
            <w:tcW w:w="1417" w:type="dxa"/>
            <w:vAlign w:val="center"/>
          </w:tcPr>
          <w:p w:rsidR="00060384" w:rsidRPr="00864801" w:rsidRDefault="00060384" w:rsidP="000A2FB4">
            <w:pPr>
              <w:pStyle w:val="ConsPlusNormal"/>
              <w:rPr>
                <w:rFonts w:ascii="Times New Roman" w:hAnsi="Times New Roman" w:cs="Times New Roman"/>
                <w:sz w:val="24"/>
                <w:szCs w:val="24"/>
                <w:highlight w:val="yellow"/>
              </w:rPr>
            </w:pPr>
          </w:p>
        </w:tc>
        <w:tc>
          <w:tcPr>
            <w:tcW w:w="1559" w:type="dxa"/>
            <w:vAlign w:val="center"/>
          </w:tcPr>
          <w:p w:rsidR="00060384" w:rsidRPr="00864801" w:rsidRDefault="00060384" w:rsidP="000A2FB4">
            <w:pPr>
              <w:pStyle w:val="ConsPlusNormal"/>
              <w:rPr>
                <w:rFonts w:ascii="Times New Roman" w:hAnsi="Times New Roman" w:cs="Times New Roman"/>
                <w:sz w:val="24"/>
                <w:szCs w:val="24"/>
                <w:highlight w:val="yellow"/>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576EAA" w:rsidRDefault="00060384" w:rsidP="000A2FB4">
            <w:pPr>
              <w:pStyle w:val="ConsPlusNormal"/>
              <w:jc w:val="center"/>
              <w:rPr>
                <w:rFonts w:ascii="Times New Roman" w:hAnsi="Times New Roman" w:cs="Times New Roman"/>
                <w:sz w:val="24"/>
                <w:szCs w:val="24"/>
              </w:rPr>
            </w:pPr>
            <w:r w:rsidRPr="00576EAA">
              <w:rPr>
                <w:rFonts w:ascii="Times New Roman" w:hAnsi="Times New Roman" w:cs="Times New Roman"/>
                <w:sz w:val="24"/>
                <w:szCs w:val="24"/>
              </w:rPr>
              <w:t>Основное мероприятие 2.1.</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Реализация мер по оптимизации муниципального долга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 xml:space="preserve">прочие источники </w:t>
            </w:r>
            <w:r w:rsidRPr="00864801">
              <w:rPr>
                <w:rFonts w:ascii="Times New Roman" w:hAnsi="Times New Roman" w:cs="Times New Roman"/>
                <w:sz w:val="24"/>
                <w:szCs w:val="24"/>
              </w:rPr>
              <w:lastRenderedPageBreak/>
              <w:t>(средства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576EAA" w:rsidRDefault="00060384" w:rsidP="000A2FB4">
            <w:pPr>
              <w:pStyle w:val="ConsPlusNormal"/>
              <w:jc w:val="center"/>
              <w:rPr>
                <w:rFonts w:ascii="Times New Roman" w:hAnsi="Times New Roman" w:cs="Times New Roman"/>
                <w:sz w:val="24"/>
                <w:szCs w:val="24"/>
              </w:rPr>
            </w:pPr>
            <w:r w:rsidRPr="00576EAA">
              <w:rPr>
                <w:rFonts w:ascii="Times New Roman" w:hAnsi="Times New Roman" w:cs="Times New Roman"/>
                <w:sz w:val="24"/>
                <w:szCs w:val="24"/>
              </w:rPr>
              <w:lastRenderedPageBreak/>
              <w:t>Основное мероприятие 2.2.</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Своевременное исполнение долговых обязательств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576EAA" w:rsidRDefault="00060384" w:rsidP="000A2FB4">
            <w:pPr>
              <w:pStyle w:val="ConsPlusNormal"/>
              <w:jc w:val="center"/>
              <w:rPr>
                <w:rFonts w:ascii="Times New Roman" w:hAnsi="Times New Roman" w:cs="Times New Roman"/>
                <w:sz w:val="24"/>
                <w:szCs w:val="24"/>
              </w:rPr>
            </w:pPr>
            <w:r w:rsidRPr="00576EAA">
              <w:rPr>
                <w:rFonts w:ascii="Times New Roman" w:hAnsi="Times New Roman" w:cs="Times New Roman"/>
                <w:sz w:val="24"/>
                <w:szCs w:val="24"/>
              </w:rPr>
              <w:t>Основное мероприятие 2.3.</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Организация и осуществление полномочий по внутреннему муниципальному финансовому контролю</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576EAA" w:rsidRDefault="00060384" w:rsidP="000A2FB4">
            <w:pPr>
              <w:pStyle w:val="ConsPlusNormal"/>
              <w:jc w:val="center"/>
              <w:rPr>
                <w:rFonts w:ascii="Times New Roman" w:hAnsi="Times New Roman" w:cs="Times New Roman"/>
                <w:sz w:val="24"/>
                <w:szCs w:val="24"/>
              </w:rPr>
            </w:pPr>
            <w:r w:rsidRPr="00576EAA">
              <w:rPr>
                <w:rFonts w:ascii="Times New Roman" w:hAnsi="Times New Roman" w:cs="Times New Roman"/>
                <w:sz w:val="24"/>
                <w:szCs w:val="24"/>
              </w:rPr>
              <w:t>Основное мероприятие 2.4.</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Организация и осуществление полномочий по контролю в сфере закупок товаров, работ, услуг</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rPr>
                <w:rFonts w:ascii="Times New Roman" w:hAnsi="Times New Roman" w:cs="Times New Roman"/>
                <w:b/>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576EAA" w:rsidRDefault="00060384" w:rsidP="000A2FB4">
            <w:pPr>
              <w:pStyle w:val="ConsPlusNormal"/>
              <w:jc w:val="center"/>
              <w:rPr>
                <w:rFonts w:ascii="Times New Roman" w:hAnsi="Times New Roman" w:cs="Times New Roman"/>
                <w:sz w:val="24"/>
                <w:szCs w:val="24"/>
              </w:rPr>
            </w:pPr>
            <w:r w:rsidRPr="00576EAA">
              <w:rPr>
                <w:rFonts w:ascii="Times New Roman" w:hAnsi="Times New Roman" w:cs="Times New Roman"/>
                <w:sz w:val="24"/>
                <w:szCs w:val="24"/>
              </w:rPr>
              <w:t>Основное мероприятие 2.5.</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Повышение открытости информации о бюджетном процессе</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tcPr>
          <w:p w:rsidR="00060384" w:rsidRPr="00576EAA" w:rsidRDefault="00060384" w:rsidP="000A2FB4">
            <w:pPr>
              <w:rPr>
                <w:rFonts w:ascii="Times New Roman" w:hAnsi="Times New Roman" w:cs="Times New Roman"/>
                <w:sz w:val="24"/>
                <w:szCs w:val="24"/>
              </w:rPr>
            </w:pPr>
          </w:p>
        </w:tc>
        <w:tc>
          <w:tcPr>
            <w:tcW w:w="2438" w:type="dxa"/>
            <w:vMerge/>
          </w:tcPr>
          <w:p w:rsidR="00060384" w:rsidRPr="00864801" w:rsidRDefault="00060384" w:rsidP="000A2FB4">
            <w:pP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rPr>
                <w:rFonts w:ascii="Times New Roman" w:hAnsi="Times New Roman" w:cs="Times New Roman"/>
                <w:sz w:val="24"/>
                <w:szCs w:val="24"/>
              </w:rPr>
            </w:pPr>
          </w:p>
        </w:tc>
      </w:tr>
      <w:tr w:rsidR="00060384" w:rsidRPr="00864801" w:rsidTr="000A2FB4">
        <w:tc>
          <w:tcPr>
            <w:tcW w:w="1480" w:type="dxa"/>
            <w:vMerge w:val="restart"/>
          </w:tcPr>
          <w:p w:rsidR="00060384" w:rsidRPr="00576EAA" w:rsidRDefault="00060384" w:rsidP="000A2FB4">
            <w:pPr>
              <w:pStyle w:val="ConsPlusNormal"/>
              <w:jc w:val="center"/>
              <w:rPr>
                <w:rFonts w:ascii="Times New Roman" w:hAnsi="Times New Roman" w:cs="Times New Roman"/>
                <w:sz w:val="24"/>
                <w:szCs w:val="24"/>
              </w:rPr>
            </w:pPr>
            <w:r w:rsidRPr="00576EAA">
              <w:rPr>
                <w:rFonts w:ascii="Times New Roman" w:hAnsi="Times New Roman" w:cs="Times New Roman"/>
                <w:sz w:val="24"/>
                <w:szCs w:val="24"/>
              </w:rPr>
              <w:t>Основное мероприятие 2.6.</w:t>
            </w:r>
          </w:p>
        </w:tc>
        <w:tc>
          <w:tcPr>
            <w:tcW w:w="2438" w:type="dxa"/>
            <w:vMerge w:val="restart"/>
          </w:tcPr>
          <w:p w:rsidR="00060384" w:rsidRPr="00864801" w:rsidRDefault="00060384" w:rsidP="000A2FB4">
            <w:pPr>
              <w:pStyle w:val="ConsPlusNormal"/>
              <w:jc w:val="center"/>
              <w:rPr>
                <w:rFonts w:ascii="Times New Roman" w:hAnsi="Times New Roman" w:cs="Times New Roman"/>
                <w:sz w:val="24"/>
                <w:szCs w:val="24"/>
              </w:rPr>
            </w:pPr>
            <w:r w:rsidRPr="00864801">
              <w:rPr>
                <w:rFonts w:ascii="Times New Roman" w:hAnsi="Times New Roman" w:cs="Times New Roman"/>
                <w:sz w:val="24"/>
                <w:szCs w:val="24"/>
              </w:rPr>
              <w:t>Повышение качества финансового менеджмента, осуществляемого главными администраторами средств бюджета городского округа</w:t>
            </w: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ВСЕГО</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jc w:val="right"/>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местный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jc w:val="right"/>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областной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jc w:val="right"/>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федеральный бюджет</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jc w:val="right"/>
              <w:rPr>
                <w:rFonts w:ascii="Times New Roman" w:hAnsi="Times New Roman" w:cs="Times New Roman"/>
                <w:sz w:val="24"/>
                <w:szCs w:val="24"/>
              </w:rPr>
            </w:pPr>
          </w:p>
        </w:tc>
      </w:tr>
      <w:tr w:rsidR="00060384" w:rsidRPr="00864801" w:rsidTr="000A2FB4">
        <w:tc>
          <w:tcPr>
            <w:tcW w:w="1480" w:type="dxa"/>
            <w:vMerge/>
          </w:tcPr>
          <w:p w:rsidR="00060384" w:rsidRPr="005F1089" w:rsidRDefault="00060384" w:rsidP="000A2FB4">
            <w:pPr>
              <w:pStyle w:val="ConsPlusNormal"/>
              <w:jc w:val="center"/>
              <w:rPr>
                <w:rFonts w:ascii="Times New Roman" w:hAnsi="Times New Roman" w:cs="Times New Roman"/>
                <w:b/>
                <w:sz w:val="24"/>
                <w:szCs w:val="24"/>
              </w:rPr>
            </w:pPr>
          </w:p>
        </w:tc>
        <w:tc>
          <w:tcPr>
            <w:tcW w:w="2438" w:type="dxa"/>
            <w:vMerge/>
          </w:tcPr>
          <w:p w:rsidR="00060384" w:rsidRPr="00864801" w:rsidRDefault="00060384" w:rsidP="000A2FB4">
            <w:pPr>
              <w:pStyle w:val="ConsPlusNormal"/>
              <w:jc w:val="center"/>
              <w:rPr>
                <w:rFonts w:ascii="Times New Roman" w:hAnsi="Times New Roman" w:cs="Times New Roman"/>
                <w:sz w:val="24"/>
                <w:szCs w:val="24"/>
              </w:rPr>
            </w:pPr>
          </w:p>
        </w:tc>
        <w:tc>
          <w:tcPr>
            <w:tcW w:w="1701" w:type="dxa"/>
          </w:tcPr>
          <w:p w:rsidR="00060384" w:rsidRPr="00864801" w:rsidRDefault="00060384" w:rsidP="000A2FB4">
            <w:pPr>
              <w:pStyle w:val="ConsPlusNormal"/>
              <w:rPr>
                <w:rFonts w:ascii="Times New Roman" w:hAnsi="Times New Roman" w:cs="Times New Roman"/>
                <w:sz w:val="24"/>
                <w:szCs w:val="24"/>
              </w:rPr>
            </w:pPr>
            <w:r w:rsidRPr="00864801">
              <w:rPr>
                <w:rFonts w:ascii="Times New Roman" w:hAnsi="Times New Roman" w:cs="Times New Roman"/>
                <w:sz w:val="24"/>
                <w:szCs w:val="24"/>
              </w:rPr>
              <w:t>прочие источники (средства предприятий, собственные средства населения)</w:t>
            </w:r>
          </w:p>
        </w:tc>
        <w:tc>
          <w:tcPr>
            <w:tcW w:w="1225" w:type="dxa"/>
            <w:vAlign w:val="center"/>
          </w:tcPr>
          <w:p w:rsidR="00060384" w:rsidRPr="00864801" w:rsidRDefault="00060384" w:rsidP="000A2FB4">
            <w:pPr>
              <w:pStyle w:val="ConsPlusNormal"/>
              <w:rPr>
                <w:rFonts w:ascii="Times New Roman" w:hAnsi="Times New Roman" w:cs="Times New Roman"/>
                <w:sz w:val="24"/>
                <w:szCs w:val="24"/>
              </w:rPr>
            </w:pPr>
          </w:p>
        </w:tc>
        <w:tc>
          <w:tcPr>
            <w:tcW w:w="1417" w:type="dxa"/>
            <w:vAlign w:val="center"/>
          </w:tcPr>
          <w:p w:rsidR="00060384" w:rsidRPr="00864801" w:rsidRDefault="00060384" w:rsidP="000A2FB4">
            <w:pPr>
              <w:pStyle w:val="ConsPlusNormal"/>
              <w:rPr>
                <w:rFonts w:ascii="Times New Roman" w:hAnsi="Times New Roman" w:cs="Times New Roman"/>
                <w:sz w:val="24"/>
                <w:szCs w:val="24"/>
              </w:rPr>
            </w:pPr>
          </w:p>
        </w:tc>
        <w:tc>
          <w:tcPr>
            <w:tcW w:w="1559" w:type="dxa"/>
            <w:vAlign w:val="center"/>
          </w:tcPr>
          <w:p w:rsidR="00060384" w:rsidRPr="00864801" w:rsidRDefault="00060384" w:rsidP="000A2FB4">
            <w:pPr>
              <w:pStyle w:val="ConsPlusNormal"/>
              <w:jc w:val="right"/>
              <w:rPr>
                <w:rFonts w:ascii="Times New Roman" w:hAnsi="Times New Roman" w:cs="Times New Roman"/>
                <w:sz w:val="24"/>
                <w:szCs w:val="24"/>
              </w:rPr>
            </w:pPr>
          </w:p>
        </w:tc>
      </w:tr>
    </w:tbl>
    <w:p w:rsidR="00060384" w:rsidRPr="00864801" w:rsidRDefault="00060384" w:rsidP="00060384">
      <w:pPr>
        <w:pStyle w:val="ConsPlusNormal"/>
        <w:jc w:val="both"/>
        <w:rPr>
          <w:rFonts w:ascii="Times New Roman" w:hAnsi="Times New Roman" w:cs="Times New Roman"/>
          <w:sz w:val="24"/>
          <w:szCs w:val="24"/>
        </w:rPr>
      </w:pPr>
    </w:p>
    <w:p w:rsidR="00060384" w:rsidRPr="00864801" w:rsidRDefault="00060384" w:rsidP="00060384">
      <w:pPr>
        <w:pStyle w:val="ConsPlusTitle"/>
        <w:jc w:val="right"/>
        <w:outlineLvl w:val="2"/>
        <w:rPr>
          <w:rFonts w:ascii="Times New Roman" w:hAnsi="Times New Roman" w:cs="Times New Roman"/>
          <w:b w:val="0"/>
          <w:sz w:val="24"/>
          <w:szCs w:val="24"/>
        </w:rPr>
      </w:pPr>
    </w:p>
    <w:p w:rsidR="00164EE3" w:rsidRPr="00864801" w:rsidRDefault="00164EE3" w:rsidP="00164EE3">
      <w:pPr>
        <w:pStyle w:val="ConsPlusNormal"/>
        <w:jc w:val="both"/>
        <w:rPr>
          <w:rFonts w:ascii="Times New Roman" w:hAnsi="Times New Roman" w:cs="Times New Roman"/>
          <w:sz w:val="24"/>
          <w:szCs w:val="24"/>
        </w:rPr>
      </w:pPr>
    </w:p>
    <w:p w:rsidR="00C712C7" w:rsidRPr="00864801" w:rsidRDefault="00C712C7" w:rsidP="001E50BD">
      <w:pPr>
        <w:pStyle w:val="ConsPlusTitle"/>
        <w:jc w:val="right"/>
        <w:outlineLvl w:val="2"/>
        <w:rPr>
          <w:rFonts w:ascii="Times New Roman" w:hAnsi="Times New Roman" w:cs="Times New Roman"/>
          <w:b w:val="0"/>
          <w:sz w:val="24"/>
          <w:szCs w:val="24"/>
        </w:rPr>
      </w:pPr>
    </w:p>
    <w:p w:rsidR="00C712C7" w:rsidRPr="00864801" w:rsidRDefault="00C712C7" w:rsidP="001E50BD">
      <w:pPr>
        <w:pStyle w:val="ConsPlusTitle"/>
        <w:jc w:val="right"/>
        <w:outlineLvl w:val="2"/>
        <w:rPr>
          <w:rFonts w:ascii="Times New Roman" w:hAnsi="Times New Roman" w:cs="Times New Roman"/>
          <w:b w:val="0"/>
          <w:sz w:val="24"/>
          <w:szCs w:val="24"/>
        </w:rPr>
      </w:pPr>
    </w:p>
    <w:p w:rsidR="00164EE3" w:rsidRPr="00864801" w:rsidRDefault="00164EE3" w:rsidP="001E50BD">
      <w:pPr>
        <w:tabs>
          <w:tab w:val="left" w:pos="709"/>
        </w:tabs>
        <w:spacing w:after="0" w:line="360" w:lineRule="auto"/>
        <w:jc w:val="right"/>
        <w:rPr>
          <w:rFonts w:ascii="Times New Roman" w:hAnsi="Times New Roman" w:cs="Times New Roman"/>
          <w:sz w:val="24"/>
          <w:szCs w:val="24"/>
        </w:rPr>
        <w:sectPr w:rsidR="00164EE3" w:rsidRPr="00864801" w:rsidSect="00164EE3">
          <w:footnotePr>
            <w:pos w:val="beneathText"/>
          </w:footnotePr>
          <w:pgSz w:w="11905" w:h="16837"/>
          <w:pgMar w:top="1134" w:right="567" w:bottom="1134" w:left="1701" w:header="720" w:footer="720" w:gutter="0"/>
          <w:cols w:space="720"/>
          <w:docGrid w:linePitch="360"/>
        </w:sectPr>
      </w:pPr>
    </w:p>
    <w:p w:rsidR="00164EE3" w:rsidRPr="00864801" w:rsidRDefault="00164EE3" w:rsidP="009B07C3">
      <w:pPr>
        <w:tabs>
          <w:tab w:val="left" w:pos="709"/>
        </w:tabs>
        <w:spacing w:after="0" w:line="360" w:lineRule="auto"/>
        <w:ind w:firstLine="709"/>
        <w:jc w:val="right"/>
        <w:rPr>
          <w:rFonts w:ascii="Times New Roman" w:hAnsi="Times New Roman" w:cs="Times New Roman"/>
          <w:sz w:val="24"/>
          <w:szCs w:val="24"/>
        </w:rPr>
      </w:pPr>
      <w:r w:rsidRPr="00864801">
        <w:rPr>
          <w:rFonts w:ascii="Times New Roman" w:hAnsi="Times New Roman" w:cs="Times New Roman"/>
          <w:sz w:val="24"/>
          <w:szCs w:val="24"/>
        </w:rPr>
        <w:lastRenderedPageBreak/>
        <w:t xml:space="preserve">Приложение </w:t>
      </w:r>
      <w:r w:rsidR="009C6EFF">
        <w:rPr>
          <w:rFonts w:ascii="Times New Roman" w:hAnsi="Times New Roman" w:cs="Times New Roman"/>
          <w:sz w:val="24"/>
          <w:szCs w:val="24"/>
        </w:rPr>
        <w:t>4</w:t>
      </w:r>
    </w:p>
    <w:p w:rsidR="00164EE3" w:rsidRPr="00864801" w:rsidRDefault="00164EE3" w:rsidP="009B07C3">
      <w:pPr>
        <w:tabs>
          <w:tab w:val="left" w:pos="709"/>
        </w:tabs>
        <w:spacing w:after="0" w:line="360" w:lineRule="auto"/>
        <w:ind w:firstLine="709"/>
        <w:jc w:val="right"/>
        <w:rPr>
          <w:rFonts w:ascii="Times New Roman" w:hAnsi="Times New Roman" w:cs="Times New Roman"/>
          <w:sz w:val="24"/>
          <w:szCs w:val="24"/>
        </w:rPr>
      </w:pPr>
      <w:r w:rsidRPr="00864801">
        <w:rPr>
          <w:rFonts w:ascii="Times New Roman" w:hAnsi="Times New Roman" w:cs="Times New Roman"/>
          <w:sz w:val="24"/>
          <w:szCs w:val="24"/>
        </w:rPr>
        <w:t>к постановлению администрации</w:t>
      </w:r>
    </w:p>
    <w:p w:rsidR="00164EE3" w:rsidRPr="00864801" w:rsidRDefault="00164EE3" w:rsidP="009B07C3">
      <w:pPr>
        <w:tabs>
          <w:tab w:val="left" w:pos="709"/>
        </w:tabs>
        <w:spacing w:after="0" w:line="360" w:lineRule="auto"/>
        <w:ind w:firstLine="709"/>
        <w:jc w:val="right"/>
        <w:rPr>
          <w:rFonts w:ascii="Times New Roman" w:hAnsi="Times New Roman" w:cs="Times New Roman"/>
          <w:sz w:val="24"/>
          <w:szCs w:val="24"/>
        </w:rPr>
      </w:pPr>
      <w:r w:rsidRPr="00864801">
        <w:rPr>
          <w:rFonts w:ascii="Times New Roman" w:hAnsi="Times New Roman" w:cs="Times New Roman"/>
          <w:sz w:val="24"/>
          <w:szCs w:val="24"/>
        </w:rPr>
        <w:t>городского округа город Выкса</w:t>
      </w:r>
    </w:p>
    <w:p w:rsidR="00164EE3" w:rsidRPr="00864801" w:rsidRDefault="00164EE3" w:rsidP="009B07C3">
      <w:pPr>
        <w:tabs>
          <w:tab w:val="left" w:pos="709"/>
        </w:tabs>
        <w:spacing w:after="0" w:line="360" w:lineRule="auto"/>
        <w:ind w:firstLine="709"/>
        <w:jc w:val="right"/>
        <w:rPr>
          <w:rFonts w:ascii="Times New Roman" w:hAnsi="Times New Roman" w:cs="Times New Roman"/>
          <w:sz w:val="24"/>
          <w:szCs w:val="24"/>
        </w:rPr>
      </w:pPr>
      <w:r w:rsidRPr="00864801">
        <w:rPr>
          <w:rFonts w:ascii="Times New Roman" w:hAnsi="Times New Roman" w:cs="Times New Roman"/>
          <w:sz w:val="24"/>
          <w:szCs w:val="24"/>
        </w:rPr>
        <w:t>Нижегородской области</w:t>
      </w:r>
    </w:p>
    <w:p w:rsidR="00853D63" w:rsidRPr="00864801" w:rsidRDefault="009A71BE" w:rsidP="009A71BE">
      <w:pPr>
        <w:tabs>
          <w:tab w:val="left" w:pos="709"/>
        </w:tabs>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9F0244">
        <w:rPr>
          <w:rFonts w:ascii="Times New Roman" w:hAnsi="Times New Roman" w:cs="Times New Roman"/>
          <w:sz w:val="24"/>
          <w:szCs w:val="24"/>
        </w:rPr>
        <w:t>о</w:t>
      </w:r>
      <w:r w:rsidR="00164EE3" w:rsidRPr="00864801">
        <w:rPr>
          <w:rFonts w:ascii="Times New Roman" w:hAnsi="Times New Roman" w:cs="Times New Roman"/>
          <w:sz w:val="24"/>
          <w:szCs w:val="24"/>
        </w:rPr>
        <w:t>т</w:t>
      </w:r>
      <w:r w:rsidR="00705B6A" w:rsidRPr="00705B6A">
        <w:rPr>
          <w:rFonts w:ascii="Times New Roman" w:hAnsi="Times New Roman" w:cs="Times New Roman"/>
          <w:sz w:val="24"/>
          <w:szCs w:val="24"/>
        </w:rPr>
        <w:t xml:space="preserve"> </w:t>
      </w:r>
      <w:r w:rsidR="009604AD">
        <w:rPr>
          <w:rFonts w:ascii="Times New Roman" w:hAnsi="Times New Roman" w:cs="Times New Roman"/>
          <w:sz w:val="24"/>
          <w:szCs w:val="24"/>
        </w:rPr>
        <w:t xml:space="preserve">           </w:t>
      </w:r>
      <w:r w:rsidR="00705B6A" w:rsidRPr="00705B6A">
        <w:rPr>
          <w:rFonts w:ascii="Times New Roman" w:hAnsi="Times New Roman" w:cs="Times New Roman"/>
          <w:sz w:val="24"/>
          <w:szCs w:val="24"/>
        </w:rPr>
        <w:t>№</w:t>
      </w:r>
    </w:p>
    <w:p w:rsidR="00164EE3" w:rsidRPr="00864801" w:rsidRDefault="00164EE3" w:rsidP="009B07C3">
      <w:pPr>
        <w:tabs>
          <w:tab w:val="left" w:pos="709"/>
        </w:tabs>
        <w:spacing w:after="0" w:line="360" w:lineRule="auto"/>
        <w:ind w:firstLine="709"/>
        <w:jc w:val="right"/>
        <w:rPr>
          <w:rFonts w:ascii="Times New Roman" w:hAnsi="Times New Roman" w:cs="Times New Roman"/>
          <w:sz w:val="24"/>
          <w:szCs w:val="24"/>
        </w:rPr>
      </w:pPr>
    </w:p>
    <w:p w:rsidR="00E95662" w:rsidRPr="00864801" w:rsidRDefault="00E95662" w:rsidP="009B07C3">
      <w:pPr>
        <w:pStyle w:val="ConsPlusTitle"/>
        <w:spacing w:line="360" w:lineRule="auto"/>
        <w:ind w:firstLine="709"/>
        <w:jc w:val="center"/>
        <w:outlineLvl w:val="1"/>
        <w:rPr>
          <w:rFonts w:ascii="Times New Roman" w:hAnsi="Times New Roman" w:cs="Times New Roman"/>
          <w:sz w:val="24"/>
          <w:szCs w:val="24"/>
        </w:rPr>
      </w:pPr>
      <w:r w:rsidRPr="00864801">
        <w:rPr>
          <w:rFonts w:ascii="Times New Roman" w:hAnsi="Times New Roman" w:cs="Times New Roman"/>
          <w:sz w:val="24"/>
          <w:szCs w:val="24"/>
        </w:rPr>
        <w:t>3.1.</w:t>
      </w:r>
      <w:r w:rsidR="00904C46" w:rsidRPr="00864801">
        <w:rPr>
          <w:rFonts w:ascii="Times New Roman" w:hAnsi="Times New Roman" w:cs="Times New Roman"/>
          <w:sz w:val="24"/>
          <w:szCs w:val="24"/>
        </w:rPr>
        <w:t>1</w:t>
      </w:r>
      <w:r w:rsidRPr="00864801">
        <w:rPr>
          <w:rFonts w:ascii="Times New Roman" w:hAnsi="Times New Roman" w:cs="Times New Roman"/>
          <w:sz w:val="24"/>
          <w:szCs w:val="24"/>
        </w:rPr>
        <w:t xml:space="preserve"> Паспорт подпрограммы</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Наименование подпрограммы</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Организация и совершенствование бюджетного процесса городского округа город Выкса Нижегородской области</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Муниципальный заказчик-координатор подпрограммы</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Соисполнители подпрограммы</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Соисполнители отсутствуют</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Цели подпрограммы</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 xml:space="preserve">Обеспечение сбалансированности и устойчивости бюджета городского округа </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Задачи подпрограммы</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1. Своевременное и качественное планирование бюджета городского округа.</w:t>
            </w:r>
          </w:p>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2. Организация исполнения бюджета городского округа и формирование бюджетной отчетности в соответствии с требованиями бюджетного законодательства.</w:t>
            </w:r>
          </w:p>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3. Создание условий для реализации подпрограммы</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Этапы и сроки реализации подпрограммы</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2021 - 2023 годы, без разделения на этапы</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t xml:space="preserve">Объемы бюджетных ассигнований подпрограммы за счет всех источников </w:t>
            </w:r>
            <w:r w:rsidRPr="00864801">
              <w:rPr>
                <w:rFonts w:ascii="Times New Roman" w:hAnsi="Times New Roman" w:cs="Times New Roman"/>
                <w:sz w:val="24"/>
                <w:szCs w:val="24"/>
              </w:rPr>
              <w:lastRenderedPageBreak/>
              <w:t>финансирования</w:t>
            </w:r>
          </w:p>
        </w:tc>
        <w:tc>
          <w:tcPr>
            <w:tcW w:w="6690"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lastRenderedPageBreak/>
              <w:t xml:space="preserve">Предполагаемый общий объем финансовых средств, необходимых для реализации подпрограммы, составляет </w:t>
            </w:r>
            <w:r w:rsidR="00C17D87">
              <w:rPr>
                <w:rFonts w:ascii="Times New Roman" w:hAnsi="Times New Roman" w:cs="Times New Roman"/>
                <w:sz w:val="24"/>
                <w:szCs w:val="24"/>
              </w:rPr>
              <w:t>51 955,6</w:t>
            </w:r>
            <w:r w:rsidRPr="00864801">
              <w:rPr>
                <w:rFonts w:ascii="Times New Roman" w:hAnsi="Times New Roman" w:cs="Times New Roman"/>
                <w:sz w:val="24"/>
                <w:szCs w:val="24"/>
              </w:rPr>
              <w:t xml:space="preserve"> тыс. рублей, из них средства бюджета городского округа </w:t>
            </w:r>
            <w:r w:rsidR="00F03C6C">
              <w:rPr>
                <w:rFonts w:ascii="Times New Roman" w:hAnsi="Times New Roman" w:cs="Times New Roman"/>
                <w:sz w:val="24"/>
                <w:szCs w:val="24"/>
              </w:rPr>
              <w:t>5</w:t>
            </w:r>
            <w:r w:rsidR="00C17D87">
              <w:rPr>
                <w:rFonts w:ascii="Times New Roman" w:hAnsi="Times New Roman" w:cs="Times New Roman"/>
                <w:sz w:val="24"/>
                <w:szCs w:val="24"/>
              </w:rPr>
              <w:t>1 955,6</w:t>
            </w:r>
            <w:r w:rsidRPr="00864801">
              <w:rPr>
                <w:rFonts w:ascii="Times New Roman" w:hAnsi="Times New Roman" w:cs="Times New Roman"/>
                <w:sz w:val="24"/>
                <w:szCs w:val="24"/>
              </w:rPr>
              <w:t xml:space="preserve"> тыс. рублей, в том числе:</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lastRenderedPageBreak/>
              <w:t xml:space="preserve">2021 год </w:t>
            </w:r>
            <w:r w:rsidR="00F03C6C">
              <w:rPr>
                <w:rFonts w:ascii="Times New Roman" w:hAnsi="Times New Roman" w:cs="Times New Roman"/>
                <w:sz w:val="24"/>
                <w:szCs w:val="24"/>
              </w:rPr>
              <w:t>–</w:t>
            </w:r>
            <w:r w:rsidRPr="00864801">
              <w:rPr>
                <w:rFonts w:ascii="Times New Roman" w:hAnsi="Times New Roman" w:cs="Times New Roman"/>
                <w:sz w:val="24"/>
                <w:szCs w:val="24"/>
              </w:rPr>
              <w:t xml:space="preserve"> </w:t>
            </w:r>
            <w:r w:rsidR="00F03C6C">
              <w:rPr>
                <w:rFonts w:ascii="Times New Roman" w:hAnsi="Times New Roman" w:cs="Times New Roman"/>
                <w:sz w:val="24"/>
                <w:szCs w:val="24"/>
              </w:rPr>
              <w:t>18 522,2</w:t>
            </w:r>
            <w:r w:rsidRPr="00864801">
              <w:rPr>
                <w:rFonts w:ascii="Times New Roman" w:hAnsi="Times New Roman" w:cs="Times New Roman"/>
                <w:sz w:val="24"/>
                <w:szCs w:val="24"/>
              </w:rPr>
              <w:t xml:space="preserve"> тыс. рублей;</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xml:space="preserve">2022 год – </w:t>
            </w:r>
            <w:r w:rsidR="00F03C6C">
              <w:rPr>
                <w:rFonts w:ascii="Times New Roman" w:hAnsi="Times New Roman" w:cs="Times New Roman"/>
                <w:sz w:val="24"/>
                <w:szCs w:val="24"/>
              </w:rPr>
              <w:t>1</w:t>
            </w:r>
            <w:r w:rsidR="00C17D87">
              <w:rPr>
                <w:rFonts w:ascii="Times New Roman" w:hAnsi="Times New Roman" w:cs="Times New Roman"/>
                <w:sz w:val="24"/>
                <w:szCs w:val="24"/>
              </w:rPr>
              <w:t>6 705,4</w:t>
            </w:r>
            <w:r w:rsidRPr="00864801">
              <w:rPr>
                <w:rFonts w:ascii="Times New Roman" w:hAnsi="Times New Roman" w:cs="Times New Roman"/>
                <w:sz w:val="24"/>
                <w:szCs w:val="24"/>
              </w:rPr>
              <w:t xml:space="preserve"> тыс. рублей;</w:t>
            </w:r>
          </w:p>
          <w:p w:rsidR="00E95662" w:rsidRPr="00864801" w:rsidRDefault="00E95662" w:rsidP="00C17D87">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xml:space="preserve">2023 год – </w:t>
            </w:r>
            <w:r w:rsidR="00F03C6C">
              <w:rPr>
                <w:rFonts w:ascii="Times New Roman" w:hAnsi="Times New Roman" w:cs="Times New Roman"/>
                <w:sz w:val="24"/>
                <w:szCs w:val="24"/>
              </w:rPr>
              <w:t>1</w:t>
            </w:r>
            <w:r w:rsidR="00C17D87">
              <w:rPr>
                <w:rFonts w:ascii="Times New Roman" w:hAnsi="Times New Roman" w:cs="Times New Roman"/>
                <w:sz w:val="24"/>
                <w:szCs w:val="24"/>
              </w:rPr>
              <w:t>6 728,0</w:t>
            </w:r>
            <w:r w:rsidRPr="00864801">
              <w:rPr>
                <w:rFonts w:ascii="Times New Roman" w:hAnsi="Times New Roman" w:cs="Times New Roman"/>
                <w:sz w:val="24"/>
                <w:szCs w:val="24"/>
              </w:rPr>
              <w:t xml:space="preserve"> тыс. рублей.</w:t>
            </w:r>
          </w:p>
        </w:tc>
      </w:tr>
      <w:tr w:rsidR="00E95662" w:rsidRPr="00864801" w:rsidTr="00291FDC">
        <w:tc>
          <w:tcPr>
            <w:tcW w:w="2381" w:type="dxa"/>
          </w:tcPr>
          <w:p w:rsidR="00E95662" w:rsidRPr="00864801" w:rsidRDefault="00E95662" w:rsidP="0061380E">
            <w:pPr>
              <w:pStyle w:val="ConsPlusNormal"/>
              <w:spacing w:line="360" w:lineRule="auto"/>
              <w:jc w:val="both"/>
              <w:rPr>
                <w:rFonts w:ascii="Times New Roman" w:hAnsi="Times New Roman" w:cs="Times New Roman"/>
                <w:sz w:val="24"/>
                <w:szCs w:val="24"/>
              </w:rPr>
            </w:pPr>
            <w:r w:rsidRPr="00864801">
              <w:rPr>
                <w:rFonts w:ascii="Times New Roman" w:hAnsi="Times New Roman" w:cs="Times New Roman"/>
                <w:sz w:val="24"/>
                <w:szCs w:val="24"/>
              </w:rPr>
              <w:lastRenderedPageBreak/>
              <w:t>Индикаторы достижения цели подпрограммы</w:t>
            </w:r>
          </w:p>
        </w:tc>
        <w:tc>
          <w:tcPr>
            <w:tcW w:w="6690" w:type="dxa"/>
          </w:tcPr>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соответствие перечислений показателям сводной бюджетной росписи бюджета городского округа;</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удельный вес расходов, осуществляемых с применением предварительного контроля за целевым использованием:</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xml:space="preserve">    бюджетных средств казенными учреждениями - 100%;</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xml:space="preserve">    средств субсидий на иные цели муниципальными учреждениями - 100%;</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соблюдение сроков предоставления отчетов об исполнении бюджета городского округа;</w:t>
            </w:r>
          </w:p>
          <w:p w:rsidR="00E95662" w:rsidRPr="00864801" w:rsidRDefault="00E95662" w:rsidP="009B07C3">
            <w:pPr>
              <w:pStyle w:val="ConsPlusNormal"/>
              <w:spacing w:line="360" w:lineRule="auto"/>
              <w:ind w:firstLine="709"/>
              <w:jc w:val="both"/>
              <w:rPr>
                <w:rFonts w:ascii="Times New Roman" w:hAnsi="Times New Roman" w:cs="Times New Roman"/>
                <w:sz w:val="24"/>
                <w:szCs w:val="24"/>
              </w:rPr>
            </w:pPr>
            <w:r w:rsidRPr="00864801">
              <w:rPr>
                <w:rFonts w:ascii="Times New Roman" w:hAnsi="Times New Roman" w:cs="Times New Roman"/>
                <w:sz w:val="24"/>
                <w:szCs w:val="24"/>
              </w:rPr>
              <w:t>- доля расходов бюджета городского округа, увязанных с реестром расходных обязательств, составляет 100%</w:t>
            </w:r>
          </w:p>
        </w:tc>
      </w:tr>
    </w:tbl>
    <w:p w:rsidR="00164EE3" w:rsidRPr="00864801" w:rsidRDefault="00164EE3" w:rsidP="00BA3AFE">
      <w:pPr>
        <w:tabs>
          <w:tab w:val="left" w:pos="709"/>
        </w:tabs>
        <w:spacing w:after="0" w:line="360" w:lineRule="auto"/>
        <w:ind w:firstLine="709"/>
        <w:jc w:val="center"/>
        <w:rPr>
          <w:rFonts w:ascii="Times New Roman" w:hAnsi="Times New Roman" w:cs="Times New Roman"/>
          <w:sz w:val="24"/>
          <w:szCs w:val="24"/>
        </w:rPr>
      </w:pPr>
    </w:p>
    <w:sectPr w:rsidR="00164EE3" w:rsidRPr="00864801" w:rsidSect="005112BE">
      <w:footnotePr>
        <w:pos w:val="beneathText"/>
      </w:footnotePr>
      <w:pgSz w:w="11905" w:h="16837"/>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61" w:rsidRDefault="00DD5C61" w:rsidP="00117492">
      <w:pPr>
        <w:spacing w:after="0" w:line="240" w:lineRule="auto"/>
      </w:pPr>
      <w:r>
        <w:separator/>
      </w:r>
    </w:p>
  </w:endnote>
  <w:endnote w:type="continuationSeparator" w:id="0">
    <w:p w:rsidR="00DD5C61" w:rsidRDefault="00DD5C61" w:rsidP="0011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B4" w:rsidRDefault="000A2FB4">
    <w:pPr>
      <w:pStyle w:val="a6"/>
      <w:jc w:val="center"/>
    </w:pPr>
  </w:p>
  <w:p w:rsidR="000A2FB4" w:rsidRDefault="000A2F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61" w:rsidRDefault="00DD5C61" w:rsidP="00117492">
      <w:pPr>
        <w:spacing w:after="0" w:line="240" w:lineRule="auto"/>
      </w:pPr>
      <w:r>
        <w:separator/>
      </w:r>
    </w:p>
  </w:footnote>
  <w:footnote w:type="continuationSeparator" w:id="0">
    <w:p w:rsidR="00DD5C61" w:rsidRDefault="00DD5C61" w:rsidP="00117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3E"/>
    <w:rsid w:val="00003822"/>
    <w:rsid w:val="00006559"/>
    <w:rsid w:val="0000746F"/>
    <w:rsid w:val="000114AD"/>
    <w:rsid w:val="00030132"/>
    <w:rsid w:val="00037D8F"/>
    <w:rsid w:val="00043593"/>
    <w:rsid w:val="00052B4C"/>
    <w:rsid w:val="00056BBF"/>
    <w:rsid w:val="00060384"/>
    <w:rsid w:val="000706F3"/>
    <w:rsid w:val="000849A0"/>
    <w:rsid w:val="00090B5C"/>
    <w:rsid w:val="000A2FB4"/>
    <w:rsid w:val="000A4FEE"/>
    <w:rsid w:val="000A5A3B"/>
    <w:rsid w:val="000B6C24"/>
    <w:rsid w:val="000D026F"/>
    <w:rsid w:val="000D40CA"/>
    <w:rsid w:val="000F6458"/>
    <w:rsid w:val="00117492"/>
    <w:rsid w:val="001204AF"/>
    <w:rsid w:val="0012107C"/>
    <w:rsid w:val="00125AAE"/>
    <w:rsid w:val="001356F1"/>
    <w:rsid w:val="001415BD"/>
    <w:rsid w:val="001511B2"/>
    <w:rsid w:val="0016415A"/>
    <w:rsid w:val="00164EE3"/>
    <w:rsid w:val="00166C34"/>
    <w:rsid w:val="00167A3B"/>
    <w:rsid w:val="00167E7F"/>
    <w:rsid w:val="001731F3"/>
    <w:rsid w:val="00181F90"/>
    <w:rsid w:val="00183E15"/>
    <w:rsid w:val="001A3D5B"/>
    <w:rsid w:val="001A4990"/>
    <w:rsid w:val="001B0314"/>
    <w:rsid w:val="001B4B8C"/>
    <w:rsid w:val="001B6130"/>
    <w:rsid w:val="001C43CE"/>
    <w:rsid w:val="001E2F0D"/>
    <w:rsid w:val="001E3C9E"/>
    <w:rsid w:val="001E50BD"/>
    <w:rsid w:val="001E524E"/>
    <w:rsid w:val="001F16A8"/>
    <w:rsid w:val="001F20AD"/>
    <w:rsid w:val="002072F4"/>
    <w:rsid w:val="0022099D"/>
    <w:rsid w:val="00226D2F"/>
    <w:rsid w:val="0023243D"/>
    <w:rsid w:val="00233384"/>
    <w:rsid w:val="00233477"/>
    <w:rsid w:val="002514D6"/>
    <w:rsid w:val="00254B57"/>
    <w:rsid w:val="002574FF"/>
    <w:rsid w:val="00257D7A"/>
    <w:rsid w:val="00261185"/>
    <w:rsid w:val="002633C5"/>
    <w:rsid w:val="002646D5"/>
    <w:rsid w:val="002646FD"/>
    <w:rsid w:val="00271E18"/>
    <w:rsid w:val="00291FDC"/>
    <w:rsid w:val="00293F12"/>
    <w:rsid w:val="00297584"/>
    <w:rsid w:val="002B5ABC"/>
    <w:rsid w:val="002D14C5"/>
    <w:rsid w:val="002D3D13"/>
    <w:rsid w:val="002D55FF"/>
    <w:rsid w:val="002E161C"/>
    <w:rsid w:val="002E495F"/>
    <w:rsid w:val="002F06F8"/>
    <w:rsid w:val="002F2858"/>
    <w:rsid w:val="002F6521"/>
    <w:rsid w:val="00302E15"/>
    <w:rsid w:val="003037F1"/>
    <w:rsid w:val="00314649"/>
    <w:rsid w:val="003200AA"/>
    <w:rsid w:val="00323F6C"/>
    <w:rsid w:val="0032446E"/>
    <w:rsid w:val="0033492A"/>
    <w:rsid w:val="00334C41"/>
    <w:rsid w:val="00342932"/>
    <w:rsid w:val="003508E1"/>
    <w:rsid w:val="00356B57"/>
    <w:rsid w:val="003644DA"/>
    <w:rsid w:val="00366DEB"/>
    <w:rsid w:val="0037205F"/>
    <w:rsid w:val="00386C88"/>
    <w:rsid w:val="0039369A"/>
    <w:rsid w:val="00393C69"/>
    <w:rsid w:val="003A0B6C"/>
    <w:rsid w:val="003A1102"/>
    <w:rsid w:val="003B6D3A"/>
    <w:rsid w:val="003C5478"/>
    <w:rsid w:val="003C7A97"/>
    <w:rsid w:val="003D5E50"/>
    <w:rsid w:val="003E543B"/>
    <w:rsid w:val="003E6FBE"/>
    <w:rsid w:val="003F5B3E"/>
    <w:rsid w:val="004024E6"/>
    <w:rsid w:val="00407A04"/>
    <w:rsid w:val="00407B98"/>
    <w:rsid w:val="00415E57"/>
    <w:rsid w:val="0042101E"/>
    <w:rsid w:val="00424667"/>
    <w:rsid w:val="00445F61"/>
    <w:rsid w:val="004631A4"/>
    <w:rsid w:val="00466D3B"/>
    <w:rsid w:val="00466F02"/>
    <w:rsid w:val="004671D9"/>
    <w:rsid w:val="00471D60"/>
    <w:rsid w:val="004743C9"/>
    <w:rsid w:val="004802F5"/>
    <w:rsid w:val="00481E79"/>
    <w:rsid w:val="00482F0F"/>
    <w:rsid w:val="004914D7"/>
    <w:rsid w:val="0049684E"/>
    <w:rsid w:val="004972A2"/>
    <w:rsid w:val="004B040A"/>
    <w:rsid w:val="004B7732"/>
    <w:rsid w:val="004C72FA"/>
    <w:rsid w:val="004D07E5"/>
    <w:rsid w:val="004D567A"/>
    <w:rsid w:val="004F07EE"/>
    <w:rsid w:val="004F415C"/>
    <w:rsid w:val="00505AD1"/>
    <w:rsid w:val="00507010"/>
    <w:rsid w:val="005112BE"/>
    <w:rsid w:val="005246A3"/>
    <w:rsid w:val="005269B4"/>
    <w:rsid w:val="00531780"/>
    <w:rsid w:val="00531B90"/>
    <w:rsid w:val="00531D27"/>
    <w:rsid w:val="00533209"/>
    <w:rsid w:val="00537B1F"/>
    <w:rsid w:val="00543CF3"/>
    <w:rsid w:val="00551010"/>
    <w:rsid w:val="005557A6"/>
    <w:rsid w:val="00561A08"/>
    <w:rsid w:val="005627BA"/>
    <w:rsid w:val="0056721B"/>
    <w:rsid w:val="005673DB"/>
    <w:rsid w:val="00576EAA"/>
    <w:rsid w:val="00580DAD"/>
    <w:rsid w:val="005923D5"/>
    <w:rsid w:val="005A28A3"/>
    <w:rsid w:val="005A680E"/>
    <w:rsid w:val="005B374F"/>
    <w:rsid w:val="005B43E2"/>
    <w:rsid w:val="005B64C0"/>
    <w:rsid w:val="005B6C7E"/>
    <w:rsid w:val="005D62AD"/>
    <w:rsid w:val="005E063E"/>
    <w:rsid w:val="005E2563"/>
    <w:rsid w:val="005E36B2"/>
    <w:rsid w:val="005E4600"/>
    <w:rsid w:val="005E74D6"/>
    <w:rsid w:val="005F0D2A"/>
    <w:rsid w:val="005F191C"/>
    <w:rsid w:val="005F3FEE"/>
    <w:rsid w:val="005F6700"/>
    <w:rsid w:val="00611035"/>
    <w:rsid w:val="00612C38"/>
    <w:rsid w:val="0061380E"/>
    <w:rsid w:val="0062564D"/>
    <w:rsid w:val="006367EB"/>
    <w:rsid w:val="00636F00"/>
    <w:rsid w:val="00646E3C"/>
    <w:rsid w:val="00657687"/>
    <w:rsid w:val="006577E7"/>
    <w:rsid w:val="00662383"/>
    <w:rsid w:val="0066584E"/>
    <w:rsid w:val="00667406"/>
    <w:rsid w:val="00671203"/>
    <w:rsid w:val="00671501"/>
    <w:rsid w:val="00671F08"/>
    <w:rsid w:val="00673AD0"/>
    <w:rsid w:val="00673F2A"/>
    <w:rsid w:val="00677735"/>
    <w:rsid w:val="00685A4A"/>
    <w:rsid w:val="00692B4B"/>
    <w:rsid w:val="006A097E"/>
    <w:rsid w:val="006A0A49"/>
    <w:rsid w:val="006A140E"/>
    <w:rsid w:val="006A1CEF"/>
    <w:rsid w:val="006B6170"/>
    <w:rsid w:val="006C0C8E"/>
    <w:rsid w:val="006D4234"/>
    <w:rsid w:val="006E5B18"/>
    <w:rsid w:val="006F2084"/>
    <w:rsid w:val="006F2D7F"/>
    <w:rsid w:val="00702BA6"/>
    <w:rsid w:val="00705B6A"/>
    <w:rsid w:val="00707AA2"/>
    <w:rsid w:val="00714627"/>
    <w:rsid w:val="0073190A"/>
    <w:rsid w:val="00743FE0"/>
    <w:rsid w:val="00750124"/>
    <w:rsid w:val="00771550"/>
    <w:rsid w:val="007716A7"/>
    <w:rsid w:val="00772D31"/>
    <w:rsid w:val="00785048"/>
    <w:rsid w:val="00791A5B"/>
    <w:rsid w:val="007A1D51"/>
    <w:rsid w:val="007B4A0B"/>
    <w:rsid w:val="007B511B"/>
    <w:rsid w:val="007C409E"/>
    <w:rsid w:val="007C596A"/>
    <w:rsid w:val="007E1950"/>
    <w:rsid w:val="007E3B60"/>
    <w:rsid w:val="007F11C0"/>
    <w:rsid w:val="007F5370"/>
    <w:rsid w:val="0080222C"/>
    <w:rsid w:val="00805D2A"/>
    <w:rsid w:val="0081083C"/>
    <w:rsid w:val="00812A36"/>
    <w:rsid w:val="00816289"/>
    <w:rsid w:val="0082256B"/>
    <w:rsid w:val="00853D63"/>
    <w:rsid w:val="00855408"/>
    <w:rsid w:val="00857769"/>
    <w:rsid w:val="00864801"/>
    <w:rsid w:val="0087339A"/>
    <w:rsid w:val="00880025"/>
    <w:rsid w:val="0088263F"/>
    <w:rsid w:val="00887F1F"/>
    <w:rsid w:val="00894055"/>
    <w:rsid w:val="008A0A6E"/>
    <w:rsid w:val="008A7CE5"/>
    <w:rsid w:val="008B1E29"/>
    <w:rsid w:val="008B229F"/>
    <w:rsid w:val="008B74E2"/>
    <w:rsid w:val="008C197A"/>
    <w:rsid w:val="008D45F3"/>
    <w:rsid w:val="008E0FEE"/>
    <w:rsid w:val="008F1939"/>
    <w:rsid w:val="008F3989"/>
    <w:rsid w:val="00904C46"/>
    <w:rsid w:val="0091167C"/>
    <w:rsid w:val="009123A0"/>
    <w:rsid w:val="00912A36"/>
    <w:rsid w:val="00921335"/>
    <w:rsid w:val="009248F6"/>
    <w:rsid w:val="00925CB4"/>
    <w:rsid w:val="0093083C"/>
    <w:rsid w:val="00941AA6"/>
    <w:rsid w:val="009476B2"/>
    <w:rsid w:val="00953596"/>
    <w:rsid w:val="00956616"/>
    <w:rsid w:val="009604AD"/>
    <w:rsid w:val="0096228F"/>
    <w:rsid w:val="009653C8"/>
    <w:rsid w:val="00965E54"/>
    <w:rsid w:val="00967A5C"/>
    <w:rsid w:val="00975FCB"/>
    <w:rsid w:val="009771AD"/>
    <w:rsid w:val="009843C4"/>
    <w:rsid w:val="00985BF1"/>
    <w:rsid w:val="0098603E"/>
    <w:rsid w:val="009862BD"/>
    <w:rsid w:val="009A71BE"/>
    <w:rsid w:val="009B07C3"/>
    <w:rsid w:val="009B3F34"/>
    <w:rsid w:val="009C03D0"/>
    <w:rsid w:val="009C0579"/>
    <w:rsid w:val="009C6EFF"/>
    <w:rsid w:val="009D2C28"/>
    <w:rsid w:val="009D32BE"/>
    <w:rsid w:val="009F0244"/>
    <w:rsid w:val="00A11F33"/>
    <w:rsid w:val="00A3289A"/>
    <w:rsid w:val="00A33012"/>
    <w:rsid w:val="00A3629F"/>
    <w:rsid w:val="00A431F8"/>
    <w:rsid w:val="00A45515"/>
    <w:rsid w:val="00A45960"/>
    <w:rsid w:val="00A56C91"/>
    <w:rsid w:val="00A72117"/>
    <w:rsid w:val="00A849F8"/>
    <w:rsid w:val="00A92468"/>
    <w:rsid w:val="00A926ED"/>
    <w:rsid w:val="00AB093B"/>
    <w:rsid w:val="00AC1E73"/>
    <w:rsid w:val="00AD7285"/>
    <w:rsid w:val="00AE2602"/>
    <w:rsid w:val="00AE7B94"/>
    <w:rsid w:val="00AF1158"/>
    <w:rsid w:val="00B06E13"/>
    <w:rsid w:val="00B11EDE"/>
    <w:rsid w:val="00B12596"/>
    <w:rsid w:val="00B33FCA"/>
    <w:rsid w:val="00B363FC"/>
    <w:rsid w:val="00B43A7B"/>
    <w:rsid w:val="00B501DF"/>
    <w:rsid w:val="00B51129"/>
    <w:rsid w:val="00B52AA5"/>
    <w:rsid w:val="00B650BF"/>
    <w:rsid w:val="00B74037"/>
    <w:rsid w:val="00B86E67"/>
    <w:rsid w:val="00B87254"/>
    <w:rsid w:val="00B87D5B"/>
    <w:rsid w:val="00B9348C"/>
    <w:rsid w:val="00B94426"/>
    <w:rsid w:val="00BA3AFE"/>
    <w:rsid w:val="00BA5C2C"/>
    <w:rsid w:val="00BC33D8"/>
    <w:rsid w:val="00BC3902"/>
    <w:rsid w:val="00BC4301"/>
    <w:rsid w:val="00BE78B2"/>
    <w:rsid w:val="00BE798A"/>
    <w:rsid w:val="00C01DA7"/>
    <w:rsid w:val="00C14899"/>
    <w:rsid w:val="00C163A0"/>
    <w:rsid w:val="00C17D87"/>
    <w:rsid w:val="00C2346F"/>
    <w:rsid w:val="00C31547"/>
    <w:rsid w:val="00C329E5"/>
    <w:rsid w:val="00C34797"/>
    <w:rsid w:val="00C3705D"/>
    <w:rsid w:val="00C438ED"/>
    <w:rsid w:val="00C43BC6"/>
    <w:rsid w:val="00C47C22"/>
    <w:rsid w:val="00C617F7"/>
    <w:rsid w:val="00C664F3"/>
    <w:rsid w:val="00C67CF4"/>
    <w:rsid w:val="00C712C7"/>
    <w:rsid w:val="00C756D8"/>
    <w:rsid w:val="00C76CAD"/>
    <w:rsid w:val="00C814B9"/>
    <w:rsid w:val="00C91F2E"/>
    <w:rsid w:val="00C95E79"/>
    <w:rsid w:val="00CA3819"/>
    <w:rsid w:val="00CB39EA"/>
    <w:rsid w:val="00CC55A7"/>
    <w:rsid w:val="00CD27A3"/>
    <w:rsid w:val="00CD66D2"/>
    <w:rsid w:val="00CF3568"/>
    <w:rsid w:val="00D040CA"/>
    <w:rsid w:val="00D06A0C"/>
    <w:rsid w:val="00D112F9"/>
    <w:rsid w:val="00D14B6D"/>
    <w:rsid w:val="00D236FE"/>
    <w:rsid w:val="00D46CFF"/>
    <w:rsid w:val="00D561E1"/>
    <w:rsid w:val="00D75D20"/>
    <w:rsid w:val="00D84EBF"/>
    <w:rsid w:val="00DA2C0D"/>
    <w:rsid w:val="00DB1191"/>
    <w:rsid w:val="00DB7A4D"/>
    <w:rsid w:val="00DC0D4D"/>
    <w:rsid w:val="00DC570B"/>
    <w:rsid w:val="00DD2F0B"/>
    <w:rsid w:val="00DD5C61"/>
    <w:rsid w:val="00DE1A66"/>
    <w:rsid w:val="00DE2FB9"/>
    <w:rsid w:val="00DE4B3D"/>
    <w:rsid w:val="00DE693C"/>
    <w:rsid w:val="00DF0F02"/>
    <w:rsid w:val="00DF27C2"/>
    <w:rsid w:val="00DF4E10"/>
    <w:rsid w:val="00DF6E9B"/>
    <w:rsid w:val="00E0052F"/>
    <w:rsid w:val="00E00DB6"/>
    <w:rsid w:val="00E02418"/>
    <w:rsid w:val="00E04F72"/>
    <w:rsid w:val="00E27166"/>
    <w:rsid w:val="00E344D8"/>
    <w:rsid w:val="00E4577C"/>
    <w:rsid w:val="00E6208A"/>
    <w:rsid w:val="00E64EB4"/>
    <w:rsid w:val="00E674DE"/>
    <w:rsid w:val="00E700E7"/>
    <w:rsid w:val="00E7242B"/>
    <w:rsid w:val="00E75600"/>
    <w:rsid w:val="00E76F37"/>
    <w:rsid w:val="00E83987"/>
    <w:rsid w:val="00E8455A"/>
    <w:rsid w:val="00E92B0C"/>
    <w:rsid w:val="00E95662"/>
    <w:rsid w:val="00EA0343"/>
    <w:rsid w:val="00EA0FC8"/>
    <w:rsid w:val="00EA4FDE"/>
    <w:rsid w:val="00EA7669"/>
    <w:rsid w:val="00EA7FE2"/>
    <w:rsid w:val="00EC0103"/>
    <w:rsid w:val="00EC374B"/>
    <w:rsid w:val="00ED0730"/>
    <w:rsid w:val="00EF3FF5"/>
    <w:rsid w:val="00F03C6C"/>
    <w:rsid w:val="00F05C9B"/>
    <w:rsid w:val="00F12676"/>
    <w:rsid w:val="00F153D2"/>
    <w:rsid w:val="00F204E5"/>
    <w:rsid w:val="00F2286B"/>
    <w:rsid w:val="00F26500"/>
    <w:rsid w:val="00F3185A"/>
    <w:rsid w:val="00F37280"/>
    <w:rsid w:val="00F45030"/>
    <w:rsid w:val="00F50CAE"/>
    <w:rsid w:val="00F5177D"/>
    <w:rsid w:val="00F7399C"/>
    <w:rsid w:val="00F7471F"/>
    <w:rsid w:val="00F86A9C"/>
    <w:rsid w:val="00F90D96"/>
    <w:rsid w:val="00FA152C"/>
    <w:rsid w:val="00FA3FC4"/>
    <w:rsid w:val="00FA4282"/>
    <w:rsid w:val="00FB1B33"/>
    <w:rsid w:val="00FC2D69"/>
    <w:rsid w:val="00FC6E65"/>
    <w:rsid w:val="00FD250D"/>
    <w:rsid w:val="00FE0451"/>
    <w:rsid w:val="00FF0254"/>
    <w:rsid w:val="00FF58B6"/>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06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06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06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063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431F8"/>
    <w:rPr>
      <w:color w:val="0563C1" w:themeColor="hyperlink"/>
      <w:u w:val="single"/>
    </w:rPr>
  </w:style>
  <w:style w:type="paragraph" w:styleId="a4">
    <w:name w:val="header"/>
    <w:basedOn w:val="a"/>
    <w:link w:val="a5"/>
    <w:uiPriority w:val="99"/>
    <w:unhideWhenUsed/>
    <w:rsid w:val="00117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492"/>
  </w:style>
  <w:style w:type="paragraph" w:styleId="a6">
    <w:name w:val="footer"/>
    <w:basedOn w:val="a"/>
    <w:link w:val="a7"/>
    <w:uiPriority w:val="99"/>
    <w:unhideWhenUsed/>
    <w:rsid w:val="00117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492"/>
  </w:style>
  <w:style w:type="paragraph" w:styleId="a8">
    <w:name w:val="Balloon Text"/>
    <w:basedOn w:val="a"/>
    <w:link w:val="a9"/>
    <w:uiPriority w:val="99"/>
    <w:semiHidden/>
    <w:unhideWhenUsed/>
    <w:rsid w:val="003C7A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7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06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06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06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063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431F8"/>
    <w:rPr>
      <w:color w:val="0563C1" w:themeColor="hyperlink"/>
      <w:u w:val="single"/>
    </w:rPr>
  </w:style>
  <w:style w:type="paragraph" w:styleId="a4">
    <w:name w:val="header"/>
    <w:basedOn w:val="a"/>
    <w:link w:val="a5"/>
    <w:uiPriority w:val="99"/>
    <w:unhideWhenUsed/>
    <w:rsid w:val="00117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492"/>
  </w:style>
  <w:style w:type="paragraph" w:styleId="a6">
    <w:name w:val="footer"/>
    <w:basedOn w:val="a"/>
    <w:link w:val="a7"/>
    <w:uiPriority w:val="99"/>
    <w:unhideWhenUsed/>
    <w:rsid w:val="00117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492"/>
  </w:style>
  <w:style w:type="paragraph" w:styleId="a8">
    <w:name w:val="Balloon Text"/>
    <w:basedOn w:val="a"/>
    <w:link w:val="a9"/>
    <w:uiPriority w:val="99"/>
    <w:semiHidden/>
    <w:unhideWhenUsed/>
    <w:rsid w:val="003C7A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7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5758-2457-444E-AB82-2220EDB1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7379</Words>
  <Characters>42066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Вятина Ирина Евгеньевна</dc:creator>
  <cp:lastModifiedBy>User</cp:lastModifiedBy>
  <cp:revision>2</cp:revision>
  <cp:lastPrinted>2021-12-01T06:03:00Z</cp:lastPrinted>
  <dcterms:created xsi:type="dcterms:W3CDTF">2022-01-27T10:58:00Z</dcterms:created>
  <dcterms:modified xsi:type="dcterms:W3CDTF">2022-01-27T10:58:00Z</dcterms:modified>
</cp:coreProperties>
</file>