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F39" w:rsidRPr="00A11F39" w:rsidRDefault="00A11F39" w:rsidP="00A11F39">
      <w:pPr>
        <w:suppressAutoHyphens/>
        <w:spacing w:after="0" w:line="240" w:lineRule="auto"/>
        <w:ind w:left="180"/>
        <w:jc w:val="center"/>
        <w:rPr>
          <w:rFonts w:ascii="Times New Roman" w:eastAsia="Times New Roman" w:hAnsi="Times New Roman" w:cs="Calibri"/>
          <w:sz w:val="24"/>
          <w:szCs w:val="24"/>
          <w:lang w:eastAsia="ar-SA"/>
        </w:rPr>
      </w:pPr>
      <w:r w:rsidRPr="00A11F39">
        <w:rPr>
          <w:rFonts w:ascii="Times New Roman" w:eastAsia="Times New Roman" w:hAnsi="Times New Roman" w:cs="Calibri"/>
          <w:noProof/>
          <w:sz w:val="24"/>
          <w:szCs w:val="28"/>
          <w:lang w:eastAsia="ru-RU"/>
        </w:rPr>
        <w:drawing>
          <wp:inline distT="0" distB="0" distL="0" distR="0">
            <wp:extent cx="666750" cy="8286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 cy="828675"/>
                    </a:xfrm>
                    <a:prstGeom prst="rect">
                      <a:avLst/>
                    </a:prstGeom>
                    <a:noFill/>
                    <a:ln>
                      <a:noFill/>
                    </a:ln>
                  </pic:spPr>
                </pic:pic>
              </a:graphicData>
            </a:graphic>
          </wp:inline>
        </w:drawing>
      </w:r>
    </w:p>
    <w:p w:rsidR="00A11F39" w:rsidRPr="00A11F39" w:rsidRDefault="00A11F39" w:rsidP="00A11F39">
      <w:pPr>
        <w:suppressAutoHyphens/>
        <w:spacing w:after="0" w:line="240" w:lineRule="auto"/>
        <w:ind w:left="180"/>
        <w:jc w:val="center"/>
        <w:rPr>
          <w:rFonts w:ascii="Times New Roman" w:eastAsia="Times New Roman" w:hAnsi="Times New Roman" w:cs="Calibri"/>
          <w:sz w:val="24"/>
          <w:szCs w:val="24"/>
          <w:lang w:eastAsia="ar-SA"/>
        </w:rPr>
      </w:pPr>
    </w:p>
    <w:p w:rsidR="00A11F39" w:rsidRPr="00A11F39" w:rsidRDefault="00A11F39" w:rsidP="00A11F39">
      <w:pPr>
        <w:keepNext/>
        <w:numPr>
          <w:ilvl w:val="1"/>
          <w:numId w:val="0"/>
        </w:numPr>
        <w:tabs>
          <w:tab w:val="left" w:pos="0"/>
          <w:tab w:val="left" w:pos="1635"/>
        </w:tabs>
        <w:suppressAutoHyphens/>
        <w:spacing w:after="0" w:line="240" w:lineRule="auto"/>
        <w:jc w:val="center"/>
        <w:outlineLvl w:val="1"/>
        <w:rPr>
          <w:rFonts w:ascii="Times New Roman" w:eastAsia="Times New Roman" w:hAnsi="Times New Roman" w:cs="Calibri"/>
          <w:b/>
          <w:bCs/>
          <w:sz w:val="24"/>
          <w:szCs w:val="24"/>
          <w:lang w:eastAsia="ar-SA"/>
        </w:rPr>
      </w:pPr>
      <w:r w:rsidRPr="00A11F39">
        <w:rPr>
          <w:rFonts w:ascii="Times New Roman" w:eastAsia="Times New Roman" w:hAnsi="Times New Roman" w:cs="Calibri"/>
          <w:b/>
          <w:bCs/>
          <w:sz w:val="24"/>
          <w:szCs w:val="24"/>
          <w:lang w:eastAsia="ar-SA"/>
        </w:rPr>
        <w:t>АДМИНИСТРАЦИЯ ГОРОДСКОГО ОКРУГА</w:t>
      </w:r>
    </w:p>
    <w:p w:rsidR="00A11F39" w:rsidRPr="00A11F39" w:rsidRDefault="00A11F39" w:rsidP="00A11F39">
      <w:pPr>
        <w:keepNext/>
        <w:numPr>
          <w:ilvl w:val="1"/>
          <w:numId w:val="0"/>
        </w:numPr>
        <w:tabs>
          <w:tab w:val="left" w:pos="0"/>
          <w:tab w:val="left" w:pos="1635"/>
        </w:tabs>
        <w:suppressAutoHyphens/>
        <w:spacing w:after="0" w:line="240" w:lineRule="auto"/>
        <w:jc w:val="center"/>
        <w:outlineLvl w:val="1"/>
        <w:rPr>
          <w:rFonts w:ascii="Times New Roman" w:eastAsia="Times New Roman" w:hAnsi="Times New Roman" w:cs="Calibri"/>
          <w:b/>
          <w:bCs/>
          <w:sz w:val="24"/>
          <w:szCs w:val="24"/>
          <w:lang w:eastAsia="ar-SA"/>
        </w:rPr>
      </w:pPr>
      <w:r w:rsidRPr="00A11F39">
        <w:rPr>
          <w:rFonts w:ascii="Times New Roman" w:eastAsia="Times New Roman" w:hAnsi="Times New Roman" w:cs="Calibri"/>
          <w:b/>
          <w:bCs/>
          <w:sz w:val="24"/>
          <w:szCs w:val="24"/>
          <w:lang w:eastAsia="ar-SA"/>
        </w:rPr>
        <w:t>ГОРОД ВЫКСА НИЖЕГОРОДСКОЙ ОБЛАСТИ</w:t>
      </w:r>
    </w:p>
    <w:p w:rsidR="00A11F39" w:rsidRPr="00A11F39" w:rsidRDefault="00A11F39" w:rsidP="00A11F39">
      <w:pPr>
        <w:tabs>
          <w:tab w:val="left" w:pos="1635"/>
        </w:tabs>
        <w:suppressAutoHyphens/>
        <w:spacing w:after="0" w:line="240" w:lineRule="auto"/>
        <w:jc w:val="center"/>
        <w:rPr>
          <w:rFonts w:ascii="Times New Roman" w:eastAsia="Times New Roman" w:hAnsi="Times New Roman" w:cs="Calibri"/>
          <w:b/>
          <w:bCs/>
          <w:sz w:val="24"/>
          <w:szCs w:val="24"/>
          <w:lang w:eastAsia="ar-SA"/>
        </w:rPr>
      </w:pPr>
    </w:p>
    <w:p w:rsidR="00A11F39" w:rsidRPr="00A11F39" w:rsidRDefault="00A11F39" w:rsidP="00A11F39">
      <w:pPr>
        <w:keepNext/>
        <w:numPr>
          <w:ilvl w:val="1"/>
          <w:numId w:val="0"/>
        </w:numPr>
        <w:tabs>
          <w:tab w:val="left" w:pos="0"/>
          <w:tab w:val="left" w:pos="1635"/>
        </w:tabs>
        <w:suppressAutoHyphens/>
        <w:spacing w:after="0" w:line="240" w:lineRule="auto"/>
        <w:jc w:val="center"/>
        <w:outlineLvl w:val="1"/>
        <w:rPr>
          <w:rFonts w:ascii="Times New Roman" w:eastAsia="Times New Roman" w:hAnsi="Times New Roman" w:cs="Calibri"/>
          <w:b/>
          <w:sz w:val="48"/>
          <w:szCs w:val="24"/>
          <w:lang w:eastAsia="ar-SA"/>
        </w:rPr>
      </w:pPr>
      <w:r w:rsidRPr="00A11F39">
        <w:rPr>
          <w:rFonts w:ascii="Times New Roman" w:eastAsia="Times New Roman" w:hAnsi="Times New Roman" w:cs="Calibri"/>
          <w:b/>
          <w:sz w:val="48"/>
          <w:szCs w:val="24"/>
          <w:lang w:eastAsia="ar-SA"/>
        </w:rPr>
        <w:t>П О С Т А Н О В Л Е Н И Е</w:t>
      </w:r>
    </w:p>
    <w:p w:rsidR="00A11F39" w:rsidRPr="00A11F39" w:rsidRDefault="00A11F39" w:rsidP="00A11F39">
      <w:pPr>
        <w:suppressAutoHyphens/>
        <w:spacing w:after="0" w:line="240" w:lineRule="auto"/>
        <w:rPr>
          <w:rFonts w:ascii="Times New Roman" w:eastAsia="Times New Roman" w:hAnsi="Times New Roman" w:cs="Calibri"/>
          <w:sz w:val="24"/>
          <w:szCs w:val="24"/>
          <w:lang w:eastAsia="ar-SA"/>
        </w:rPr>
      </w:pPr>
    </w:p>
    <w:p w:rsidR="00A11F39" w:rsidRPr="00A11F39" w:rsidRDefault="00A11F39" w:rsidP="00B97796">
      <w:pPr>
        <w:tabs>
          <w:tab w:val="left" w:pos="8145"/>
          <w:tab w:val="left" w:pos="8775"/>
        </w:tabs>
        <w:suppressAutoHyphens/>
        <w:spacing w:after="0" w:line="240" w:lineRule="auto"/>
        <w:rPr>
          <w:rFonts w:ascii="Times New Roman" w:eastAsia="Times New Roman" w:hAnsi="Times New Roman" w:cs="Calibri"/>
          <w:b/>
          <w:bCs/>
          <w:sz w:val="28"/>
          <w:szCs w:val="28"/>
          <w:lang w:eastAsia="ar-SA"/>
        </w:rPr>
      </w:pPr>
      <w:r w:rsidRPr="00A11F39">
        <w:rPr>
          <w:rFonts w:ascii="Times New Roman" w:eastAsia="Times New Roman" w:hAnsi="Times New Roman" w:cs="Calibri"/>
          <w:b/>
          <w:bCs/>
          <w:sz w:val="28"/>
          <w:szCs w:val="28"/>
          <w:lang w:eastAsia="ar-SA"/>
        </w:rPr>
        <w:tab/>
      </w:r>
    </w:p>
    <w:p w:rsidR="00A11F39" w:rsidRPr="00A11F39" w:rsidRDefault="00A11F39" w:rsidP="00A11F39">
      <w:pPr>
        <w:suppressAutoHyphens/>
        <w:spacing w:after="0" w:line="240" w:lineRule="auto"/>
        <w:rPr>
          <w:rFonts w:ascii="Times New Roman" w:eastAsia="Times New Roman" w:hAnsi="Times New Roman" w:cs="Calibri"/>
          <w:b/>
          <w:bCs/>
          <w:sz w:val="28"/>
          <w:szCs w:val="28"/>
          <w:u w:val="single"/>
          <w:lang w:eastAsia="ar-SA"/>
        </w:rPr>
      </w:pPr>
      <w:r w:rsidRPr="00A11F39">
        <w:rPr>
          <w:rFonts w:ascii="Times New Roman" w:eastAsia="Times New Roman" w:hAnsi="Times New Roman" w:cs="Calibri"/>
          <w:b/>
          <w:bCs/>
          <w:sz w:val="28"/>
          <w:szCs w:val="28"/>
          <w:lang w:eastAsia="ar-SA"/>
        </w:rPr>
        <w:t xml:space="preserve">___________ </w:t>
      </w:r>
      <w:r w:rsidR="00840749">
        <w:rPr>
          <w:rFonts w:ascii="Times New Roman" w:eastAsia="Times New Roman" w:hAnsi="Times New Roman" w:cs="Calibri"/>
          <w:b/>
          <w:bCs/>
          <w:szCs w:val="24"/>
          <w:lang w:eastAsia="ar-SA"/>
        </w:rPr>
        <w:tab/>
      </w:r>
      <w:r w:rsidR="00840749">
        <w:rPr>
          <w:rFonts w:ascii="Times New Roman" w:eastAsia="Times New Roman" w:hAnsi="Times New Roman" w:cs="Calibri"/>
          <w:b/>
          <w:bCs/>
          <w:szCs w:val="24"/>
          <w:lang w:eastAsia="ar-SA"/>
        </w:rPr>
        <w:tab/>
      </w:r>
      <w:r w:rsidR="00840749">
        <w:rPr>
          <w:rFonts w:ascii="Times New Roman" w:eastAsia="Times New Roman" w:hAnsi="Times New Roman" w:cs="Calibri"/>
          <w:b/>
          <w:bCs/>
          <w:szCs w:val="24"/>
          <w:lang w:eastAsia="ar-SA"/>
        </w:rPr>
        <w:tab/>
      </w:r>
      <w:r w:rsidR="00840749">
        <w:rPr>
          <w:rFonts w:ascii="Times New Roman" w:eastAsia="Times New Roman" w:hAnsi="Times New Roman" w:cs="Calibri"/>
          <w:b/>
          <w:bCs/>
          <w:szCs w:val="24"/>
          <w:lang w:eastAsia="ar-SA"/>
        </w:rPr>
        <w:tab/>
      </w:r>
      <w:r w:rsidR="00840749">
        <w:rPr>
          <w:rFonts w:ascii="Times New Roman" w:eastAsia="Times New Roman" w:hAnsi="Times New Roman" w:cs="Calibri"/>
          <w:b/>
          <w:bCs/>
          <w:szCs w:val="24"/>
          <w:lang w:eastAsia="ar-SA"/>
        </w:rPr>
        <w:tab/>
      </w:r>
      <w:r w:rsidR="00840749">
        <w:rPr>
          <w:rFonts w:ascii="Times New Roman" w:eastAsia="Times New Roman" w:hAnsi="Times New Roman" w:cs="Calibri"/>
          <w:b/>
          <w:bCs/>
          <w:szCs w:val="24"/>
          <w:lang w:eastAsia="ar-SA"/>
        </w:rPr>
        <w:tab/>
      </w:r>
      <w:r w:rsidR="00840749">
        <w:rPr>
          <w:rFonts w:ascii="Times New Roman" w:eastAsia="Times New Roman" w:hAnsi="Times New Roman" w:cs="Calibri"/>
          <w:b/>
          <w:bCs/>
          <w:szCs w:val="24"/>
          <w:lang w:eastAsia="ar-SA"/>
        </w:rPr>
        <w:tab/>
      </w:r>
      <w:r w:rsidR="00840749">
        <w:rPr>
          <w:rFonts w:ascii="Times New Roman" w:eastAsia="Times New Roman" w:hAnsi="Times New Roman" w:cs="Calibri"/>
          <w:b/>
          <w:bCs/>
          <w:szCs w:val="24"/>
          <w:lang w:eastAsia="ar-SA"/>
        </w:rPr>
        <w:tab/>
      </w:r>
      <w:r w:rsidRPr="00A11F39">
        <w:rPr>
          <w:rFonts w:ascii="Times New Roman" w:eastAsia="Times New Roman" w:hAnsi="Times New Roman" w:cs="Calibri"/>
          <w:b/>
          <w:bCs/>
          <w:szCs w:val="24"/>
          <w:lang w:eastAsia="ar-SA"/>
        </w:rPr>
        <w:tab/>
      </w:r>
      <w:r w:rsidRPr="00A11F39">
        <w:rPr>
          <w:rFonts w:ascii="Times New Roman" w:eastAsia="Times New Roman" w:hAnsi="Times New Roman" w:cs="Calibri"/>
          <w:bCs/>
          <w:szCs w:val="24"/>
          <w:lang w:eastAsia="ar-SA"/>
        </w:rPr>
        <w:t>№</w:t>
      </w:r>
      <w:r w:rsidRPr="00A11F39">
        <w:rPr>
          <w:rFonts w:ascii="Times New Roman" w:eastAsia="Times New Roman" w:hAnsi="Times New Roman" w:cs="Calibri"/>
          <w:bCs/>
          <w:sz w:val="28"/>
          <w:szCs w:val="28"/>
          <w:lang w:eastAsia="ar-SA"/>
        </w:rPr>
        <w:t xml:space="preserve"> </w:t>
      </w:r>
      <w:r w:rsidRPr="00A11F39">
        <w:rPr>
          <w:rFonts w:ascii="Times New Roman" w:eastAsia="Times New Roman" w:hAnsi="Times New Roman" w:cs="Calibri"/>
          <w:b/>
          <w:bCs/>
          <w:sz w:val="28"/>
          <w:szCs w:val="28"/>
          <w:lang w:eastAsia="ar-SA"/>
        </w:rPr>
        <w:t>______</w:t>
      </w:r>
    </w:p>
    <w:p w:rsidR="00A11F39" w:rsidRPr="00A11F39" w:rsidRDefault="00A11F39" w:rsidP="00A11F39">
      <w:pPr>
        <w:suppressAutoHyphens/>
        <w:spacing w:after="0" w:line="240" w:lineRule="auto"/>
        <w:ind w:left="1416" w:firstLine="708"/>
        <w:jc w:val="center"/>
        <w:rPr>
          <w:rFonts w:ascii="Times New Roman" w:eastAsia="Times New Roman" w:hAnsi="Times New Roman" w:cs="Calibri"/>
          <w:sz w:val="24"/>
          <w:szCs w:val="24"/>
          <w:lang w:eastAsia="ar-SA"/>
        </w:rPr>
      </w:pPr>
    </w:p>
    <w:p w:rsidR="00A11F39" w:rsidRPr="00A11F39" w:rsidRDefault="00A11F39" w:rsidP="00A11F39">
      <w:pPr>
        <w:suppressAutoHyphens/>
        <w:spacing w:after="0" w:line="240" w:lineRule="auto"/>
        <w:ind w:left="1416" w:firstLine="708"/>
        <w:jc w:val="center"/>
        <w:rPr>
          <w:rFonts w:ascii="Times New Roman" w:eastAsia="Times New Roman" w:hAnsi="Times New Roman" w:cs="Calibri"/>
          <w:sz w:val="24"/>
          <w:szCs w:val="24"/>
          <w:lang w:eastAsia="ar-SA"/>
        </w:rPr>
      </w:pPr>
    </w:p>
    <w:p w:rsidR="00A11F39" w:rsidRDefault="00A11F39" w:rsidP="00AF00A1">
      <w:pPr>
        <w:suppressAutoHyphens/>
        <w:spacing w:after="0" w:line="240" w:lineRule="auto"/>
        <w:jc w:val="center"/>
        <w:rPr>
          <w:rFonts w:ascii="Times New Roman" w:eastAsia="Times New Roman" w:hAnsi="Times New Roman" w:cs="Calibri"/>
          <w:b/>
          <w:sz w:val="28"/>
          <w:szCs w:val="28"/>
          <w:lang w:eastAsia="ar-SA"/>
        </w:rPr>
      </w:pPr>
      <w:r w:rsidRPr="00A11F39">
        <w:rPr>
          <w:rFonts w:ascii="Times New Roman" w:eastAsia="Times New Roman" w:hAnsi="Times New Roman" w:cs="Calibri"/>
          <w:noProof/>
          <w:sz w:val="24"/>
          <w:szCs w:val="24"/>
          <w:lang w:eastAsia="ru-RU"/>
        </w:rPr>
        <mc:AlternateContent>
          <mc:Choice Requires="wpg">
            <w:drawing>
              <wp:anchor distT="0" distB="0" distL="0" distR="0" simplePos="0" relativeHeight="251659264" behindDoc="0" locked="0" layoutInCell="1" allowOverlap="1">
                <wp:simplePos x="0" y="0"/>
                <wp:positionH relativeFrom="column">
                  <wp:posOffset>1405890</wp:posOffset>
                </wp:positionH>
                <wp:positionV relativeFrom="paragraph">
                  <wp:posOffset>46355</wp:posOffset>
                </wp:positionV>
                <wp:extent cx="3314065" cy="116840"/>
                <wp:effectExtent l="9525" t="8255" r="10160" b="8255"/>
                <wp:wrapNone/>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4065" cy="116840"/>
                          <a:chOff x="2394" y="292"/>
                          <a:chExt cx="5051" cy="240"/>
                        </a:xfrm>
                      </wpg:grpSpPr>
                      <wpg:grpSp>
                        <wpg:cNvPr id="3" name="Group 3"/>
                        <wpg:cNvGrpSpPr>
                          <a:grpSpLocks/>
                        </wpg:cNvGrpSpPr>
                        <wpg:grpSpPr bwMode="auto">
                          <a:xfrm>
                            <a:off x="2394" y="322"/>
                            <a:ext cx="240" cy="178"/>
                            <a:chOff x="2394" y="322"/>
                            <a:chExt cx="240" cy="178"/>
                          </a:xfrm>
                        </wpg:grpSpPr>
                        <wps:wsp>
                          <wps:cNvPr id="4" name="Line 4"/>
                          <wps:cNvCnPr>
                            <a:cxnSpLocks noChangeShapeType="1"/>
                          </wps:cNvCnPr>
                          <wps:spPr bwMode="auto">
                            <a:xfrm flipV="1">
                              <a:off x="2394" y="322"/>
                              <a:ext cx="0" cy="178"/>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 name="Line 5"/>
                          <wps:cNvCnPr>
                            <a:cxnSpLocks noChangeShapeType="1"/>
                          </wps:cNvCnPr>
                          <wps:spPr bwMode="auto">
                            <a:xfrm>
                              <a:off x="2394" y="323"/>
                              <a:ext cx="24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6" name="Group 6"/>
                        <wpg:cNvGrpSpPr>
                          <a:grpSpLocks/>
                        </wpg:cNvGrpSpPr>
                        <wpg:grpSpPr bwMode="auto">
                          <a:xfrm>
                            <a:off x="7267" y="292"/>
                            <a:ext cx="178" cy="240"/>
                            <a:chOff x="7267" y="292"/>
                            <a:chExt cx="178" cy="240"/>
                          </a:xfrm>
                        </wpg:grpSpPr>
                        <wps:wsp>
                          <wps:cNvPr id="7" name="Line 7"/>
                          <wps:cNvCnPr>
                            <a:cxnSpLocks noChangeShapeType="1"/>
                          </wps:cNvCnPr>
                          <wps:spPr bwMode="auto">
                            <a:xfrm>
                              <a:off x="7267" y="292"/>
                              <a:ext cx="177"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Line 8"/>
                          <wps:cNvCnPr>
                            <a:cxnSpLocks noChangeShapeType="1"/>
                          </wps:cNvCnPr>
                          <wps:spPr bwMode="auto">
                            <a:xfrm>
                              <a:off x="7446" y="292"/>
                              <a:ext cx="0" cy="24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w:pict>
              <v:group w14:anchorId="7462BD04" id="Группа 2" o:spid="_x0000_s1026" style="position:absolute;margin-left:110.7pt;margin-top:3.65pt;width:260.95pt;height:9.2pt;z-index:251659264;mso-wrap-distance-left:0;mso-wrap-distance-right:0" coordorigin="2394,292" coordsize="505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">
                <v:group id="Group 3" o:spid="_x0000_s1027" style="position:absolute;left:2394;top:322;width:240;height:178" coordorigin="2394,322" coordsize="240,1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line id="Line 4" o:spid="_x0000_s1028" style="position:absolute;flip:y;visibility:visible;mso-wrap-style:square" from="2394,322" to="2394,5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3bctcEAAADaAAAADwAAAGRycy9kb3ducmV2LnhtbESPQWvCQBSE7wX/w/IEb3WjaJGYjYgg&#10;mEMPTQu9PrPPJLj7NmZXk/77rlDocZiZb5hsN1ojHtT71rGCxTwBQVw53XKt4Ovz+LoB4QOyRuOY&#10;FPyQh10+eckw1W7gD3qUoRYRwj5FBU0IXSqlrxqy6OeuI47exfUWQ5R9LXWPQ4RbI5dJ8iYtthwX&#10;Guzo0FB1Le9WgTlXR2dHOreIt/v3u1kXJRZKzabjfgsi0Bj+w3/tk1awgueVeANk/g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dty1wQAAANoAAAAPAAAAAAAAAAAAAAAA&#10;AKECAABkcnMvZG93bnJldi54bWxQSwUGAAAAAAQABAD5AAAAjwMAAAAA&#10;" strokeweight=".26mm">
                    <v:stroke joinstyle="miter"/>
                  </v:line>
                  <v:line id="Line 5" o:spid="_x0000_s1029" style="position:absolute;visibility:visible;mso-wrap-style:square" from="2394,323" to="2634,3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KsMsIAAADaAAAADwAAAGRycy9kb3ducmV2LnhtbESP0WrCQBRE3wX/YblC33TTkkqN2YiW&#10;tlTwResHXLLXbGj2bpLdmvTvuwXBx2FmzjD5ZrSNuFLva8cKHhcJCOLS6ZorBeev9/kLCB+QNTaO&#10;ScEvedgU00mOmXYDH+l6CpWIEPYZKjAhtJmUvjRk0S9cSxy9i+sthij7Suoehwi3jXxKkqW0WHNc&#10;MNjSq6Hy+/RjFci3dNWlphvSXUcHTJPS7T+8Ug+zcbsGEWgM9/Ct/akVPMP/lXgDZP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xKsMsIAAADaAAAADwAAAAAAAAAAAAAA&#10;AAChAgAAZHJzL2Rvd25yZXYueG1sUEsFBgAAAAAEAAQA+QAAAJADAAAAAA==&#10;" strokeweight=".26mm">
                    <v:stroke joinstyle="miter"/>
                  </v:line>
                </v:group>
                <v:group id="Group 6" o:spid="_x0000_s1030" style="position:absolute;left:7267;top:292;width:178;height:240" coordorigin="7267,292" coordsize="178,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line id="Line 7" o:spid="_x0000_s1031" style="position:absolute;visibility:visible;mso-wrap-style:square" from="7267,292" to="7444,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yX3sIAAADaAAAADwAAAGRycy9kb3ducmV2LnhtbESP0WrCQBRE3wX/YblC33TTEmqN2YiW&#10;tlTwResHXLLXbGj2bpLdmvTvuwXBx2FmzjD5ZrSNuFLva8cKHhcJCOLS6ZorBeev9/kLCB+QNTaO&#10;ScEvedgU00mOmXYDH+l6CpWIEPYZKjAhtJmUvjRk0S9cSxy9i+sthij7Suoehwi3jXxKkmdpsea4&#10;YLClV0Pl9+nHKpBv6apLTTeku44OmCal2394pR5m43YNItAY7uFb+1MrWML/lXgDZP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IyX3sIAAADaAAAADwAAAAAAAAAAAAAA&#10;AAChAgAAZHJzL2Rvd25yZXYueG1sUEsFBgAAAAAEAAQA+QAAAJADAAAAAA==&#10;" strokeweight=".26mm">
                    <v:stroke joinstyle="miter"/>
                  </v:line>
                  <v:line id="Line 8" o:spid="_x0000_s1032" style="position:absolute;visibility:visible;mso-wrap-style:square" from="7446,292" to="7446,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MDrL4AAADaAAAADwAAAGRycy9kb3ducmV2LnhtbERPzYrCMBC+L/gOYQRva6oU2a1GUVFZ&#10;YS+rPsDQjE2xmbRNtPXtNwfB48f3v1j1thIPan3pWMFknIAgzp0uuVBwOe8/v0D4gKyxckwKnuRh&#10;tRx8LDDTruM/epxCIWII+wwVmBDqTEqfG7Lox64mjtzVtRZDhG0hdYtdDLeVnCbJTFosOTYYrGlr&#10;KL+d7laB3KXfTWqaLt009ItpkrvjwSs1GvbrOYhAfXiLX+4frSBujVfiDZDLf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NEwOsvgAAANoAAAAPAAAAAAAAAAAAAAAAAKEC&#10;AABkcnMvZG93bnJldi54bWxQSwUGAAAAAAQABAD5AAAAjAMAAAAA&#10;" strokeweight=".26mm">
                    <v:stroke joinstyle="miter"/>
                  </v:line>
                </v:group>
              </v:group>
            </w:pict>
          </mc:Fallback>
        </mc:AlternateContent>
      </w:r>
      <w:r w:rsidRPr="00A11F39">
        <w:rPr>
          <w:rFonts w:ascii="Times New Roman" w:eastAsia="Times New Roman" w:hAnsi="Times New Roman" w:cs="Calibri"/>
          <w:b/>
          <w:sz w:val="28"/>
          <w:szCs w:val="28"/>
          <w:lang w:eastAsia="ar-SA"/>
        </w:rPr>
        <w:t xml:space="preserve">Об утверждении </w:t>
      </w:r>
      <w:r w:rsidR="00AF00A1">
        <w:rPr>
          <w:rFonts w:ascii="Times New Roman" w:eastAsia="Times New Roman" w:hAnsi="Times New Roman" w:cs="Calibri"/>
          <w:b/>
          <w:sz w:val="28"/>
          <w:szCs w:val="28"/>
          <w:lang w:eastAsia="ar-SA"/>
        </w:rPr>
        <w:t>местных нормативов</w:t>
      </w:r>
    </w:p>
    <w:p w:rsidR="00AF00A1" w:rsidRDefault="00AF00A1" w:rsidP="00AF00A1">
      <w:pPr>
        <w:suppressAutoHyphens/>
        <w:spacing w:after="0" w:line="240" w:lineRule="auto"/>
        <w:jc w:val="center"/>
        <w:rPr>
          <w:rFonts w:ascii="Times New Roman" w:eastAsia="Times New Roman" w:hAnsi="Times New Roman" w:cs="Calibri"/>
          <w:b/>
          <w:sz w:val="28"/>
          <w:szCs w:val="28"/>
          <w:lang w:eastAsia="ar-SA"/>
        </w:rPr>
      </w:pPr>
      <w:r>
        <w:rPr>
          <w:rFonts w:ascii="Times New Roman" w:eastAsia="Times New Roman" w:hAnsi="Times New Roman" w:cs="Calibri"/>
          <w:b/>
          <w:sz w:val="28"/>
          <w:szCs w:val="28"/>
          <w:lang w:eastAsia="ar-SA"/>
        </w:rPr>
        <w:t xml:space="preserve">градостроительного проектирования городского округа </w:t>
      </w:r>
    </w:p>
    <w:p w:rsidR="00AF00A1" w:rsidRPr="00531EBD" w:rsidRDefault="00AF00A1" w:rsidP="00AF00A1">
      <w:pPr>
        <w:suppressAutoHyphens/>
        <w:spacing w:after="0" w:line="240" w:lineRule="auto"/>
        <w:jc w:val="center"/>
        <w:rPr>
          <w:rFonts w:ascii="Times New Roman" w:hAnsi="Times New Roman" w:cs="Times New Roman"/>
          <w:b/>
          <w:sz w:val="28"/>
          <w:szCs w:val="28"/>
        </w:rPr>
      </w:pPr>
      <w:r>
        <w:rPr>
          <w:rFonts w:ascii="Times New Roman" w:eastAsia="Times New Roman" w:hAnsi="Times New Roman" w:cs="Calibri"/>
          <w:b/>
          <w:sz w:val="28"/>
          <w:szCs w:val="28"/>
          <w:lang w:eastAsia="ar-SA"/>
        </w:rPr>
        <w:t>город Выкса Нижегородской области</w:t>
      </w:r>
    </w:p>
    <w:p w:rsidR="00FA4743" w:rsidRPr="00531EBD" w:rsidRDefault="00FA4743" w:rsidP="00FA4743">
      <w:pPr>
        <w:suppressAutoHyphens/>
        <w:spacing w:after="0" w:line="240" w:lineRule="auto"/>
        <w:rPr>
          <w:rFonts w:ascii="Times New Roman" w:eastAsia="Times New Roman" w:hAnsi="Times New Roman" w:cs="Calibri"/>
          <w:b/>
          <w:sz w:val="28"/>
          <w:szCs w:val="28"/>
          <w:lang w:eastAsia="ar-SA"/>
        </w:rPr>
      </w:pPr>
    </w:p>
    <w:p w:rsidR="00840749" w:rsidRPr="00531EBD" w:rsidRDefault="00840749" w:rsidP="00FA4743">
      <w:pPr>
        <w:suppressAutoHyphens/>
        <w:spacing w:after="0" w:line="240" w:lineRule="auto"/>
        <w:rPr>
          <w:rFonts w:ascii="Times New Roman" w:eastAsia="Times New Roman" w:hAnsi="Times New Roman" w:cs="Calibri"/>
          <w:b/>
          <w:sz w:val="28"/>
          <w:szCs w:val="28"/>
          <w:lang w:eastAsia="ar-SA"/>
        </w:rPr>
      </w:pPr>
    </w:p>
    <w:p w:rsidR="00A11F39" w:rsidRPr="00FA4743" w:rsidRDefault="00AF00A1" w:rsidP="008915B2">
      <w:pPr>
        <w:autoSpaceDE w:val="0"/>
        <w:spacing w:after="0" w:line="360" w:lineRule="auto"/>
        <w:ind w:firstLine="539"/>
        <w:jc w:val="both"/>
        <w:rPr>
          <w:rFonts w:ascii="Times New Roman" w:hAnsi="Times New Roman" w:cs="Times New Roman"/>
          <w:bCs/>
          <w:color w:val="000000"/>
          <w:sz w:val="28"/>
          <w:szCs w:val="28"/>
        </w:rPr>
      </w:pPr>
      <w:r w:rsidRPr="00AF00A1">
        <w:rPr>
          <w:rFonts w:ascii="Times New Roman" w:eastAsia="Times New Roman" w:hAnsi="Times New Roman" w:cs="Times New Roman"/>
          <w:bCs/>
          <w:color w:val="000000"/>
          <w:sz w:val="28"/>
          <w:szCs w:val="28"/>
          <w:lang w:eastAsia="ar-SA"/>
        </w:rPr>
        <w:t>В соответствии с Градостроительным кодексом Российской Федерации, Федеральным законом от 06</w:t>
      </w:r>
      <w:r>
        <w:rPr>
          <w:rFonts w:ascii="Times New Roman" w:eastAsia="Times New Roman" w:hAnsi="Times New Roman" w:cs="Times New Roman"/>
          <w:bCs/>
          <w:color w:val="000000"/>
          <w:sz w:val="28"/>
          <w:szCs w:val="28"/>
          <w:lang w:eastAsia="ar-SA"/>
        </w:rPr>
        <w:t xml:space="preserve"> октября </w:t>
      </w:r>
      <w:r w:rsidRPr="00AF00A1">
        <w:rPr>
          <w:rFonts w:ascii="Times New Roman" w:eastAsia="Times New Roman" w:hAnsi="Times New Roman" w:cs="Times New Roman"/>
          <w:bCs/>
          <w:color w:val="000000"/>
          <w:sz w:val="28"/>
          <w:szCs w:val="28"/>
          <w:lang w:eastAsia="ar-SA"/>
        </w:rPr>
        <w:t xml:space="preserve">2003 </w:t>
      </w:r>
      <w:r>
        <w:rPr>
          <w:rFonts w:ascii="Times New Roman" w:eastAsia="Times New Roman" w:hAnsi="Times New Roman" w:cs="Times New Roman"/>
          <w:bCs/>
          <w:color w:val="000000"/>
          <w:sz w:val="28"/>
          <w:szCs w:val="28"/>
          <w:lang w:eastAsia="ar-SA"/>
        </w:rPr>
        <w:t>№</w:t>
      </w:r>
      <w:r w:rsidRPr="00AF00A1">
        <w:rPr>
          <w:rFonts w:ascii="Times New Roman" w:eastAsia="Times New Roman" w:hAnsi="Times New Roman" w:cs="Times New Roman"/>
          <w:bCs/>
          <w:color w:val="000000"/>
          <w:sz w:val="28"/>
          <w:szCs w:val="28"/>
          <w:lang w:eastAsia="ar-SA"/>
        </w:rPr>
        <w:t xml:space="preserve"> 131-ФЗ </w:t>
      </w:r>
      <w:r>
        <w:rPr>
          <w:rFonts w:ascii="Times New Roman" w:eastAsia="Times New Roman" w:hAnsi="Times New Roman" w:cs="Times New Roman"/>
          <w:bCs/>
          <w:color w:val="000000"/>
          <w:sz w:val="28"/>
          <w:szCs w:val="28"/>
          <w:lang w:eastAsia="ar-SA"/>
        </w:rPr>
        <w:t>«</w:t>
      </w:r>
      <w:r w:rsidRPr="00AF00A1">
        <w:rPr>
          <w:rFonts w:ascii="Times New Roman" w:eastAsia="Times New Roman" w:hAnsi="Times New Roman" w:cs="Times New Roman"/>
          <w:bCs/>
          <w:color w:val="000000"/>
          <w:sz w:val="28"/>
          <w:szCs w:val="28"/>
          <w:lang w:eastAsia="ar-SA"/>
        </w:rPr>
        <w:t>Об общих принципах организации местного самоуправления в Российской Федерации</w:t>
      </w:r>
      <w:r>
        <w:rPr>
          <w:rFonts w:ascii="Times New Roman" w:eastAsia="Times New Roman" w:hAnsi="Times New Roman" w:cs="Times New Roman"/>
          <w:bCs/>
          <w:color w:val="000000"/>
          <w:sz w:val="28"/>
          <w:szCs w:val="28"/>
          <w:lang w:eastAsia="ar-SA"/>
        </w:rPr>
        <w:t>»</w:t>
      </w:r>
      <w:r w:rsidRPr="00AF00A1">
        <w:rPr>
          <w:rFonts w:ascii="Times New Roman" w:eastAsia="Times New Roman" w:hAnsi="Times New Roman" w:cs="Times New Roman"/>
          <w:bCs/>
          <w:color w:val="000000"/>
          <w:sz w:val="28"/>
          <w:szCs w:val="28"/>
          <w:lang w:eastAsia="ar-SA"/>
        </w:rPr>
        <w:t>, Законом Нижегородской области от 08</w:t>
      </w:r>
      <w:r>
        <w:rPr>
          <w:rFonts w:ascii="Times New Roman" w:eastAsia="Times New Roman" w:hAnsi="Times New Roman" w:cs="Times New Roman"/>
          <w:bCs/>
          <w:color w:val="000000"/>
          <w:sz w:val="28"/>
          <w:szCs w:val="28"/>
          <w:lang w:eastAsia="ar-SA"/>
        </w:rPr>
        <w:t xml:space="preserve"> апреля </w:t>
      </w:r>
      <w:r w:rsidRPr="00AF00A1">
        <w:rPr>
          <w:rFonts w:ascii="Times New Roman" w:eastAsia="Times New Roman" w:hAnsi="Times New Roman" w:cs="Times New Roman"/>
          <w:bCs/>
          <w:color w:val="000000"/>
          <w:sz w:val="28"/>
          <w:szCs w:val="28"/>
          <w:lang w:eastAsia="ar-SA"/>
        </w:rPr>
        <w:t>2008</w:t>
      </w:r>
      <w:r>
        <w:rPr>
          <w:rFonts w:ascii="Times New Roman" w:eastAsia="Times New Roman" w:hAnsi="Times New Roman" w:cs="Times New Roman"/>
          <w:bCs/>
          <w:color w:val="000000"/>
          <w:sz w:val="28"/>
          <w:szCs w:val="28"/>
          <w:lang w:eastAsia="ar-SA"/>
        </w:rPr>
        <w:t xml:space="preserve"> года</w:t>
      </w:r>
      <w:r w:rsidRPr="00AF00A1">
        <w:rPr>
          <w:rFonts w:ascii="Times New Roman" w:eastAsia="Times New Roman" w:hAnsi="Times New Roman" w:cs="Times New Roman"/>
          <w:bCs/>
          <w:color w:val="000000"/>
          <w:sz w:val="28"/>
          <w:szCs w:val="28"/>
          <w:lang w:eastAsia="ar-SA"/>
        </w:rPr>
        <w:t xml:space="preserve"> </w:t>
      </w:r>
      <w:r>
        <w:rPr>
          <w:rFonts w:ascii="Times New Roman" w:eastAsia="Times New Roman" w:hAnsi="Times New Roman" w:cs="Times New Roman"/>
          <w:bCs/>
          <w:color w:val="000000"/>
          <w:sz w:val="28"/>
          <w:szCs w:val="28"/>
          <w:lang w:eastAsia="ar-SA"/>
        </w:rPr>
        <w:t>№</w:t>
      </w:r>
      <w:r w:rsidRPr="00AF00A1">
        <w:rPr>
          <w:rFonts w:ascii="Times New Roman" w:eastAsia="Times New Roman" w:hAnsi="Times New Roman" w:cs="Times New Roman"/>
          <w:bCs/>
          <w:color w:val="000000"/>
          <w:sz w:val="28"/>
          <w:szCs w:val="28"/>
          <w:lang w:eastAsia="ar-SA"/>
        </w:rPr>
        <w:t xml:space="preserve"> 37-З </w:t>
      </w:r>
      <w:r>
        <w:rPr>
          <w:rFonts w:ascii="Times New Roman" w:eastAsia="Times New Roman" w:hAnsi="Times New Roman" w:cs="Times New Roman"/>
          <w:bCs/>
          <w:color w:val="000000"/>
          <w:sz w:val="28"/>
          <w:szCs w:val="28"/>
          <w:lang w:eastAsia="ar-SA"/>
        </w:rPr>
        <w:t>«</w:t>
      </w:r>
      <w:r w:rsidRPr="00AF00A1">
        <w:rPr>
          <w:rFonts w:ascii="Times New Roman" w:eastAsia="Times New Roman" w:hAnsi="Times New Roman" w:cs="Times New Roman"/>
          <w:bCs/>
          <w:color w:val="000000"/>
          <w:sz w:val="28"/>
          <w:szCs w:val="28"/>
          <w:lang w:eastAsia="ar-SA"/>
        </w:rPr>
        <w:t>Об основах регулирования градостроительной деятельности на территории Нижегородской области</w:t>
      </w:r>
      <w:r>
        <w:rPr>
          <w:rFonts w:ascii="Times New Roman" w:eastAsia="Times New Roman" w:hAnsi="Times New Roman" w:cs="Times New Roman"/>
          <w:bCs/>
          <w:color w:val="000000"/>
          <w:sz w:val="28"/>
          <w:szCs w:val="28"/>
          <w:lang w:eastAsia="ar-SA"/>
        </w:rPr>
        <w:t>»</w:t>
      </w:r>
      <w:r w:rsidRPr="00AF00A1">
        <w:rPr>
          <w:rFonts w:ascii="Times New Roman" w:eastAsia="Times New Roman" w:hAnsi="Times New Roman" w:cs="Times New Roman"/>
          <w:bCs/>
          <w:color w:val="000000"/>
          <w:sz w:val="28"/>
          <w:szCs w:val="28"/>
          <w:lang w:eastAsia="ar-SA"/>
        </w:rPr>
        <w:t>, постановлением Правительства Нижегородской области от 31</w:t>
      </w:r>
      <w:r>
        <w:rPr>
          <w:rFonts w:ascii="Times New Roman" w:eastAsia="Times New Roman" w:hAnsi="Times New Roman" w:cs="Times New Roman"/>
          <w:bCs/>
          <w:color w:val="000000"/>
          <w:sz w:val="28"/>
          <w:szCs w:val="28"/>
          <w:lang w:eastAsia="ar-SA"/>
        </w:rPr>
        <w:t xml:space="preserve"> декабря </w:t>
      </w:r>
      <w:r w:rsidRPr="00AF00A1">
        <w:rPr>
          <w:rFonts w:ascii="Times New Roman" w:eastAsia="Times New Roman" w:hAnsi="Times New Roman" w:cs="Times New Roman"/>
          <w:bCs/>
          <w:color w:val="000000"/>
          <w:sz w:val="28"/>
          <w:szCs w:val="28"/>
          <w:lang w:eastAsia="ar-SA"/>
        </w:rPr>
        <w:t>2015</w:t>
      </w:r>
      <w:r>
        <w:rPr>
          <w:rFonts w:ascii="Times New Roman" w:eastAsia="Times New Roman" w:hAnsi="Times New Roman" w:cs="Times New Roman"/>
          <w:bCs/>
          <w:color w:val="000000"/>
          <w:sz w:val="28"/>
          <w:szCs w:val="28"/>
          <w:lang w:eastAsia="ar-SA"/>
        </w:rPr>
        <w:t xml:space="preserve"> года</w:t>
      </w:r>
      <w:r w:rsidRPr="00AF00A1">
        <w:rPr>
          <w:rFonts w:ascii="Times New Roman" w:eastAsia="Times New Roman" w:hAnsi="Times New Roman" w:cs="Times New Roman"/>
          <w:bCs/>
          <w:color w:val="000000"/>
          <w:sz w:val="28"/>
          <w:szCs w:val="28"/>
          <w:lang w:eastAsia="ar-SA"/>
        </w:rPr>
        <w:t xml:space="preserve"> </w:t>
      </w:r>
      <w:r>
        <w:rPr>
          <w:rFonts w:ascii="Times New Roman" w:eastAsia="Times New Roman" w:hAnsi="Times New Roman" w:cs="Times New Roman"/>
          <w:bCs/>
          <w:color w:val="000000"/>
          <w:sz w:val="28"/>
          <w:szCs w:val="28"/>
          <w:lang w:eastAsia="ar-SA"/>
        </w:rPr>
        <w:t>№</w:t>
      </w:r>
      <w:r w:rsidRPr="00AF00A1">
        <w:rPr>
          <w:rFonts w:ascii="Times New Roman" w:eastAsia="Times New Roman" w:hAnsi="Times New Roman" w:cs="Times New Roman"/>
          <w:bCs/>
          <w:color w:val="000000"/>
          <w:sz w:val="28"/>
          <w:szCs w:val="28"/>
          <w:lang w:eastAsia="ar-SA"/>
        </w:rPr>
        <w:t xml:space="preserve"> 921 </w:t>
      </w:r>
      <w:r>
        <w:rPr>
          <w:rFonts w:ascii="Times New Roman" w:eastAsia="Times New Roman" w:hAnsi="Times New Roman" w:cs="Times New Roman"/>
          <w:bCs/>
          <w:color w:val="000000"/>
          <w:sz w:val="28"/>
          <w:szCs w:val="28"/>
          <w:lang w:eastAsia="ar-SA"/>
        </w:rPr>
        <w:t>«</w:t>
      </w:r>
      <w:r w:rsidRPr="00AF00A1">
        <w:rPr>
          <w:rFonts w:ascii="Times New Roman" w:eastAsia="Times New Roman" w:hAnsi="Times New Roman" w:cs="Times New Roman"/>
          <w:bCs/>
          <w:color w:val="000000"/>
          <w:sz w:val="28"/>
          <w:szCs w:val="28"/>
          <w:lang w:eastAsia="ar-SA"/>
        </w:rPr>
        <w:t>Об утверждении региональных нормативов градостроительного проектирования Нижегородской области</w:t>
      </w:r>
      <w:r>
        <w:rPr>
          <w:rFonts w:ascii="Times New Roman" w:eastAsia="Times New Roman" w:hAnsi="Times New Roman" w:cs="Times New Roman"/>
          <w:bCs/>
          <w:color w:val="000000"/>
          <w:sz w:val="28"/>
          <w:szCs w:val="28"/>
          <w:lang w:eastAsia="ar-SA"/>
        </w:rPr>
        <w:t>»</w:t>
      </w:r>
      <w:r w:rsidRPr="00AF00A1">
        <w:rPr>
          <w:rFonts w:ascii="Times New Roman" w:eastAsia="Times New Roman" w:hAnsi="Times New Roman" w:cs="Times New Roman"/>
          <w:bCs/>
          <w:color w:val="000000"/>
          <w:sz w:val="28"/>
          <w:szCs w:val="28"/>
          <w:lang w:eastAsia="ar-SA"/>
        </w:rPr>
        <w:t xml:space="preserve">, Уставом городского округа город Выкса Нижегородской области, с учетом </w:t>
      </w:r>
      <w:r w:rsidR="001A696D">
        <w:rPr>
          <w:rFonts w:ascii="Times New Roman" w:eastAsia="Times New Roman" w:hAnsi="Times New Roman" w:cs="Times New Roman"/>
          <w:bCs/>
          <w:color w:val="000000"/>
          <w:sz w:val="28"/>
          <w:szCs w:val="28"/>
          <w:lang w:eastAsia="ar-SA"/>
        </w:rPr>
        <w:t>п</w:t>
      </w:r>
      <w:r w:rsidRPr="00AF00A1">
        <w:rPr>
          <w:rFonts w:ascii="Times New Roman" w:eastAsia="Times New Roman" w:hAnsi="Times New Roman" w:cs="Times New Roman"/>
          <w:bCs/>
          <w:color w:val="000000"/>
          <w:sz w:val="28"/>
          <w:szCs w:val="28"/>
          <w:lang w:eastAsia="ar-SA"/>
        </w:rPr>
        <w:t xml:space="preserve">орядка подготовки и утверждения местных нормативов градостроительного проектирования городского округа город </w:t>
      </w:r>
      <w:r>
        <w:rPr>
          <w:rFonts w:ascii="Times New Roman" w:eastAsia="Times New Roman" w:hAnsi="Times New Roman" w:cs="Times New Roman"/>
          <w:bCs/>
          <w:color w:val="000000"/>
          <w:sz w:val="28"/>
          <w:szCs w:val="28"/>
          <w:lang w:eastAsia="ar-SA"/>
        </w:rPr>
        <w:t>Выкса Нижегородской области</w:t>
      </w:r>
      <w:r w:rsidRPr="00AF00A1">
        <w:rPr>
          <w:rFonts w:ascii="Times New Roman" w:eastAsia="Times New Roman" w:hAnsi="Times New Roman" w:cs="Times New Roman"/>
          <w:bCs/>
          <w:color w:val="000000"/>
          <w:sz w:val="28"/>
          <w:szCs w:val="28"/>
          <w:lang w:eastAsia="ar-SA"/>
        </w:rPr>
        <w:t xml:space="preserve">, утвержденного </w:t>
      </w:r>
      <w:r>
        <w:rPr>
          <w:rFonts w:ascii="Times New Roman" w:eastAsia="Times New Roman" w:hAnsi="Times New Roman" w:cs="Times New Roman"/>
          <w:bCs/>
          <w:color w:val="000000"/>
          <w:sz w:val="28"/>
          <w:szCs w:val="28"/>
          <w:lang w:eastAsia="ar-SA"/>
        </w:rPr>
        <w:t xml:space="preserve">решением Совета депутатов городского округа город Выкса Нижегородской области </w:t>
      </w:r>
      <w:r w:rsidRPr="00680CF7">
        <w:rPr>
          <w:rFonts w:ascii="Times New Roman" w:eastAsia="Times New Roman" w:hAnsi="Times New Roman" w:cs="Times New Roman"/>
          <w:bCs/>
          <w:color w:val="000000" w:themeColor="text1"/>
          <w:sz w:val="28"/>
          <w:szCs w:val="28"/>
          <w:lang w:eastAsia="ar-SA"/>
        </w:rPr>
        <w:t>от 31 марта 2015</w:t>
      </w:r>
      <w:r w:rsidR="006B6BB3">
        <w:rPr>
          <w:rFonts w:ascii="Times New Roman" w:eastAsia="Times New Roman" w:hAnsi="Times New Roman" w:cs="Times New Roman"/>
          <w:bCs/>
          <w:color w:val="000000" w:themeColor="text1"/>
          <w:sz w:val="28"/>
          <w:szCs w:val="28"/>
          <w:lang w:eastAsia="ar-SA"/>
        </w:rPr>
        <w:t xml:space="preserve"> года</w:t>
      </w:r>
      <w:r w:rsidRPr="00680CF7">
        <w:rPr>
          <w:rFonts w:ascii="Times New Roman" w:eastAsia="Times New Roman" w:hAnsi="Times New Roman" w:cs="Times New Roman"/>
          <w:bCs/>
          <w:color w:val="000000" w:themeColor="text1"/>
          <w:sz w:val="28"/>
          <w:szCs w:val="28"/>
          <w:lang w:eastAsia="ar-SA"/>
        </w:rPr>
        <w:t xml:space="preserve"> № </w:t>
      </w:r>
      <w:r w:rsidR="00680CF7" w:rsidRPr="00680CF7">
        <w:rPr>
          <w:rFonts w:ascii="Times New Roman" w:eastAsia="Times New Roman" w:hAnsi="Times New Roman" w:cs="Times New Roman"/>
          <w:bCs/>
          <w:color w:val="000000" w:themeColor="text1"/>
          <w:sz w:val="28"/>
          <w:szCs w:val="28"/>
          <w:lang w:eastAsia="ar-SA"/>
        </w:rPr>
        <w:t>28</w:t>
      </w:r>
      <w:r w:rsidRPr="00AF00A1">
        <w:rPr>
          <w:rFonts w:ascii="Times New Roman" w:eastAsia="Times New Roman" w:hAnsi="Times New Roman" w:cs="Times New Roman"/>
          <w:bCs/>
          <w:color w:val="000000"/>
          <w:sz w:val="28"/>
          <w:szCs w:val="28"/>
          <w:lang w:eastAsia="ar-SA"/>
        </w:rPr>
        <w:t xml:space="preserve">, в целях обеспечения устойчивого развития территории городского округа город </w:t>
      </w:r>
      <w:r w:rsidR="00A27141">
        <w:rPr>
          <w:rFonts w:ascii="Times New Roman" w:eastAsia="Times New Roman" w:hAnsi="Times New Roman" w:cs="Times New Roman"/>
          <w:bCs/>
          <w:color w:val="000000"/>
          <w:sz w:val="28"/>
          <w:szCs w:val="28"/>
          <w:lang w:eastAsia="ar-SA"/>
        </w:rPr>
        <w:t>Выкса Нижегородской области</w:t>
      </w:r>
      <w:r w:rsidRPr="00AF00A1">
        <w:rPr>
          <w:rFonts w:ascii="Times New Roman" w:eastAsia="Times New Roman" w:hAnsi="Times New Roman" w:cs="Times New Roman"/>
          <w:bCs/>
          <w:color w:val="000000"/>
          <w:sz w:val="28"/>
          <w:szCs w:val="28"/>
          <w:lang w:eastAsia="ar-SA"/>
        </w:rPr>
        <w:t xml:space="preserve">, </w:t>
      </w:r>
      <w:r w:rsidR="00705947" w:rsidRPr="00FA4743">
        <w:rPr>
          <w:rFonts w:ascii="Times New Roman" w:eastAsia="Times New Roman" w:hAnsi="Times New Roman" w:cs="Times New Roman"/>
          <w:bCs/>
          <w:color w:val="000000"/>
          <w:sz w:val="28"/>
          <w:szCs w:val="28"/>
          <w:lang w:eastAsia="ar-SA"/>
        </w:rPr>
        <w:t>администрация городского округа город Выкса Нижегородской области постановляет:</w:t>
      </w:r>
    </w:p>
    <w:p w:rsidR="00705947" w:rsidRPr="005451ED" w:rsidRDefault="00DE6E54" w:rsidP="008915B2">
      <w:pPr>
        <w:suppressAutoHyphens/>
        <w:spacing w:after="0" w:line="360" w:lineRule="auto"/>
        <w:jc w:val="both"/>
        <w:rPr>
          <w:rFonts w:ascii="Times New Roman" w:eastAsia="Times New Roman" w:hAnsi="Times New Roman" w:cs="Calibri"/>
          <w:sz w:val="28"/>
          <w:szCs w:val="28"/>
          <w:lang w:eastAsia="ar-SA"/>
        </w:rPr>
      </w:pPr>
      <w:r>
        <w:rPr>
          <w:rFonts w:ascii="Times New Roman" w:eastAsia="Times New Roman" w:hAnsi="Times New Roman" w:cs="Calibri"/>
          <w:bCs/>
          <w:color w:val="000000"/>
          <w:sz w:val="28"/>
          <w:szCs w:val="28"/>
          <w:lang w:eastAsia="ar-SA"/>
        </w:rPr>
        <w:lastRenderedPageBreak/>
        <w:tab/>
      </w:r>
      <w:r w:rsidR="00FA4743">
        <w:rPr>
          <w:rFonts w:ascii="Times New Roman" w:eastAsia="Times New Roman" w:hAnsi="Times New Roman" w:cs="Calibri"/>
          <w:bCs/>
          <w:color w:val="000000"/>
          <w:sz w:val="28"/>
          <w:szCs w:val="28"/>
          <w:lang w:eastAsia="ar-SA"/>
        </w:rPr>
        <w:t>1</w:t>
      </w:r>
      <w:r w:rsidR="00FA4743" w:rsidRPr="00531EBD">
        <w:rPr>
          <w:rFonts w:ascii="Times New Roman" w:eastAsia="Times New Roman" w:hAnsi="Times New Roman" w:cs="Calibri"/>
          <w:bCs/>
          <w:color w:val="000000"/>
          <w:sz w:val="28"/>
          <w:szCs w:val="28"/>
          <w:lang w:eastAsia="ar-SA"/>
        </w:rPr>
        <w:t xml:space="preserve">. </w:t>
      </w:r>
      <w:r w:rsidR="00A27141" w:rsidRPr="00A27141">
        <w:rPr>
          <w:rFonts w:ascii="Times New Roman" w:eastAsia="Times New Roman" w:hAnsi="Times New Roman" w:cs="Calibri"/>
          <w:bCs/>
          <w:color w:val="000000"/>
          <w:sz w:val="28"/>
          <w:szCs w:val="28"/>
          <w:lang w:eastAsia="ar-SA"/>
        </w:rPr>
        <w:t>Утвердить прилагаемые местные нормативы градостроительного проектирования</w:t>
      </w:r>
      <w:r w:rsidR="00705947" w:rsidRPr="00531EBD">
        <w:rPr>
          <w:rFonts w:ascii="Times New Roman" w:eastAsia="Times New Roman" w:hAnsi="Times New Roman" w:cs="Calibri"/>
          <w:bCs/>
          <w:color w:val="000000"/>
          <w:sz w:val="28"/>
          <w:szCs w:val="28"/>
          <w:lang w:eastAsia="ar-SA"/>
        </w:rPr>
        <w:t xml:space="preserve"> городского округа город Выкса Нижегородской</w:t>
      </w:r>
      <w:r w:rsidRPr="00531EBD">
        <w:rPr>
          <w:rFonts w:ascii="Times New Roman" w:eastAsia="Times New Roman" w:hAnsi="Times New Roman" w:cs="Calibri"/>
          <w:sz w:val="28"/>
          <w:szCs w:val="28"/>
          <w:lang w:eastAsia="ar-SA"/>
        </w:rPr>
        <w:t>.</w:t>
      </w:r>
    </w:p>
    <w:p w:rsidR="00705947" w:rsidRPr="009A1EC2" w:rsidRDefault="00705947" w:rsidP="008915B2">
      <w:pPr>
        <w:suppressAutoHyphens/>
        <w:autoSpaceDE w:val="0"/>
        <w:spacing w:after="0" w:line="360" w:lineRule="auto"/>
        <w:ind w:firstLine="708"/>
        <w:jc w:val="both"/>
        <w:rPr>
          <w:rFonts w:ascii="Times New Roman" w:eastAsia="Times New Roman" w:hAnsi="Times New Roman" w:cs="Calibri"/>
          <w:bCs/>
          <w:color w:val="000000"/>
          <w:sz w:val="28"/>
          <w:szCs w:val="28"/>
          <w:lang w:eastAsia="ar-SA"/>
        </w:rPr>
      </w:pPr>
      <w:r w:rsidRPr="005451ED">
        <w:rPr>
          <w:rFonts w:ascii="Times New Roman" w:eastAsia="Times New Roman" w:hAnsi="Times New Roman" w:cs="Calibri"/>
          <w:bCs/>
          <w:color w:val="000000"/>
          <w:sz w:val="28"/>
          <w:szCs w:val="28"/>
          <w:lang w:eastAsia="ar-SA"/>
        </w:rPr>
        <w:t>2. Настоящее постановление вступает</w:t>
      </w:r>
      <w:r w:rsidRPr="009A1EC2">
        <w:rPr>
          <w:rFonts w:ascii="Times New Roman" w:eastAsia="Times New Roman" w:hAnsi="Times New Roman" w:cs="Calibri"/>
          <w:bCs/>
          <w:color w:val="000000"/>
          <w:sz w:val="28"/>
          <w:szCs w:val="28"/>
          <w:lang w:eastAsia="ar-SA"/>
        </w:rPr>
        <w:t xml:space="preserve"> в силу со дня его официального опубликования.</w:t>
      </w:r>
    </w:p>
    <w:p w:rsidR="00A11F39" w:rsidRDefault="00A11F39" w:rsidP="00FA4743">
      <w:pPr>
        <w:suppressAutoHyphens/>
        <w:spacing w:after="0" w:line="240" w:lineRule="auto"/>
        <w:jc w:val="both"/>
        <w:rPr>
          <w:rFonts w:ascii="Times New Roman" w:eastAsia="Times New Roman" w:hAnsi="Times New Roman" w:cs="Calibri"/>
          <w:bCs/>
          <w:color w:val="000000"/>
          <w:sz w:val="28"/>
          <w:szCs w:val="28"/>
          <w:lang w:eastAsia="ar-SA"/>
        </w:rPr>
      </w:pPr>
    </w:p>
    <w:p w:rsidR="00FA4743" w:rsidRDefault="00FA4743" w:rsidP="00FA4743">
      <w:pPr>
        <w:suppressAutoHyphens/>
        <w:spacing w:after="0" w:line="240" w:lineRule="auto"/>
        <w:jc w:val="both"/>
        <w:rPr>
          <w:rFonts w:ascii="Times New Roman" w:eastAsia="Times New Roman" w:hAnsi="Times New Roman" w:cs="Calibri"/>
          <w:bCs/>
          <w:color w:val="000000"/>
          <w:sz w:val="28"/>
          <w:szCs w:val="28"/>
          <w:lang w:eastAsia="ar-SA"/>
        </w:rPr>
      </w:pPr>
    </w:p>
    <w:p w:rsidR="00705947" w:rsidRPr="00A11F39" w:rsidRDefault="00705947" w:rsidP="00FA4743">
      <w:pPr>
        <w:suppressAutoHyphens/>
        <w:spacing w:after="0" w:line="240" w:lineRule="auto"/>
        <w:jc w:val="both"/>
        <w:rPr>
          <w:rFonts w:ascii="Times New Roman" w:eastAsia="Times New Roman" w:hAnsi="Times New Roman" w:cs="Calibri"/>
          <w:color w:val="000000"/>
          <w:sz w:val="28"/>
          <w:szCs w:val="28"/>
          <w:lang w:eastAsia="ar-SA"/>
        </w:rPr>
      </w:pPr>
    </w:p>
    <w:p w:rsidR="00A11F39" w:rsidRPr="00A11F39" w:rsidRDefault="00F92341" w:rsidP="00A11F39">
      <w:pPr>
        <w:tabs>
          <w:tab w:val="left" w:pos="9540"/>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00A11F39" w:rsidRPr="00A11F39">
        <w:rPr>
          <w:rFonts w:ascii="Times New Roman" w:eastAsia="Times New Roman" w:hAnsi="Times New Roman" w:cs="Times New Roman"/>
          <w:sz w:val="28"/>
          <w:szCs w:val="28"/>
          <w:lang w:eastAsia="ru-RU"/>
        </w:rPr>
        <w:t>лав</w:t>
      </w:r>
      <w:r w:rsidR="00124FE4">
        <w:rPr>
          <w:rFonts w:ascii="Times New Roman" w:eastAsia="Times New Roman" w:hAnsi="Times New Roman" w:cs="Times New Roman"/>
          <w:sz w:val="28"/>
          <w:szCs w:val="28"/>
          <w:lang w:eastAsia="ru-RU"/>
        </w:rPr>
        <w:t>ы</w:t>
      </w:r>
      <w:r w:rsidR="00A11F39" w:rsidRPr="00A11F39">
        <w:rPr>
          <w:rFonts w:ascii="Times New Roman" w:eastAsia="Times New Roman" w:hAnsi="Times New Roman" w:cs="Times New Roman"/>
          <w:sz w:val="28"/>
          <w:szCs w:val="28"/>
          <w:lang w:eastAsia="ru-RU"/>
        </w:rPr>
        <w:t xml:space="preserve"> местного самоуправления                               </w:t>
      </w:r>
      <w:r>
        <w:rPr>
          <w:rFonts w:ascii="Times New Roman" w:eastAsia="Times New Roman" w:hAnsi="Times New Roman" w:cs="Times New Roman"/>
          <w:sz w:val="28"/>
          <w:szCs w:val="28"/>
          <w:lang w:eastAsia="ru-RU"/>
        </w:rPr>
        <w:t xml:space="preserve">            </w:t>
      </w:r>
      <w:r w:rsidR="005451ED">
        <w:rPr>
          <w:rFonts w:ascii="Times New Roman" w:eastAsia="Times New Roman" w:hAnsi="Times New Roman" w:cs="Times New Roman"/>
          <w:sz w:val="28"/>
          <w:szCs w:val="28"/>
          <w:lang w:eastAsia="ru-RU"/>
        </w:rPr>
        <w:t xml:space="preserve">       </w:t>
      </w:r>
      <w:r w:rsidR="00A11F39" w:rsidRPr="00A11F3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w:t>
      </w:r>
      <w:r w:rsidR="00A11F39" w:rsidRPr="00A11F39">
        <w:rPr>
          <w:rFonts w:ascii="Times New Roman" w:eastAsia="Times New Roman" w:hAnsi="Times New Roman" w:cs="Times New Roman"/>
          <w:sz w:val="28"/>
          <w:szCs w:val="28"/>
          <w:lang w:eastAsia="ru-RU"/>
        </w:rPr>
        <w:t>.В.</w:t>
      </w:r>
      <w:r w:rsidR="0070594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Кочетков</w:t>
      </w:r>
    </w:p>
    <w:p w:rsidR="00A11F39" w:rsidRPr="00A11F39" w:rsidRDefault="00A11F39" w:rsidP="00A11F39">
      <w:pPr>
        <w:spacing w:after="0" w:line="240" w:lineRule="auto"/>
        <w:ind w:right="180"/>
        <w:rPr>
          <w:rFonts w:ascii="Times New Roman" w:eastAsia="Times New Roman" w:hAnsi="Times New Roman" w:cs="Times New Roman"/>
          <w:sz w:val="28"/>
          <w:szCs w:val="24"/>
          <w:lang w:eastAsia="ru-RU"/>
        </w:rPr>
      </w:pPr>
    </w:p>
    <w:p w:rsidR="00A11F39" w:rsidRPr="00A11F39" w:rsidRDefault="00A11F39" w:rsidP="00A11F39">
      <w:pPr>
        <w:spacing w:after="0" w:line="240" w:lineRule="auto"/>
        <w:ind w:right="180"/>
        <w:rPr>
          <w:rFonts w:ascii="Times New Roman" w:eastAsia="Times New Roman" w:hAnsi="Times New Roman" w:cs="Times New Roman"/>
          <w:sz w:val="28"/>
          <w:szCs w:val="24"/>
          <w:lang w:eastAsia="ru-RU"/>
        </w:rPr>
      </w:pPr>
    </w:p>
    <w:p w:rsidR="00A11F39" w:rsidRPr="00A11F39" w:rsidRDefault="00A11F39" w:rsidP="00A11F39">
      <w:pPr>
        <w:spacing w:after="0" w:line="240" w:lineRule="auto"/>
        <w:ind w:right="180"/>
        <w:rPr>
          <w:rFonts w:ascii="Times New Roman" w:eastAsia="Times New Roman" w:hAnsi="Times New Roman" w:cs="Times New Roman"/>
          <w:sz w:val="28"/>
          <w:szCs w:val="24"/>
          <w:lang w:eastAsia="ru-RU"/>
        </w:rPr>
      </w:pPr>
    </w:p>
    <w:p w:rsidR="00705947" w:rsidRDefault="00705947" w:rsidP="00A11F39">
      <w:pPr>
        <w:suppressAutoHyphens/>
        <w:autoSpaceDE w:val="0"/>
        <w:spacing w:after="0" w:line="240" w:lineRule="auto"/>
        <w:jc w:val="right"/>
        <w:rPr>
          <w:rFonts w:ascii="Times New Roman" w:eastAsia="Times New Roman" w:hAnsi="Times New Roman" w:cs="Calibri"/>
          <w:sz w:val="28"/>
          <w:szCs w:val="28"/>
          <w:lang w:eastAsia="ar-SA"/>
        </w:rPr>
      </w:pPr>
    </w:p>
    <w:p w:rsidR="00705947" w:rsidRDefault="00705947" w:rsidP="00A11F39">
      <w:pPr>
        <w:suppressAutoHyphens/>
        <w:autoSpaceDE w:val="0"/>
        <w:spacing w:after="0" w:line="240" w:lineRule="auto"/>
        <w:jc w:val="right"/>
        <w:rPr>
          <w:rFonts w:ascii="Times New Roman" w:eastAsia="Times New Roman" w:hAnsi="Times New Roman" w:cs="Calibri"/>
          <w:sz w:val="28"/>
          <w:szCs w:val="28"/>
          <w:lang w:eastAsia="ar-SA"/>
        </w:rPr>
      </w:pPr>
    </w:p>
    <w:p w:rsidR="00705947" w:rsidRDefault="00705947" w:rsidP="00A11F39">
      <w:pPr>
        <w:suppressAutoHyphens/>
        <w:autoSpaceDE w:val="0"/>
        <w:spacing w:after="0" w:line="240" w:lineRule="auto"/>
        <w:jc w:val="right"/>
        <w:rPr>
          <w:rFonts w:ascii="Times New Roman" w:eastAsia="Times New Roman" w:hAnsi="Times New Roman" w:cs="Calibri"/>
          <w:sz w:val="28"/>
          <w:szCs w:val="28"/>
          <w:lang w:eastAsia="ar-SA"/>
        </w:rPr>
      </w:pPr>
    </w:p>
    <w:p w:rsidR="00705947" w:rsidRDefault="00705947" w:rsidP="00A11F39">
      <w:pPr>
        <w:suppressAutoHyphens/>
        <w:autoSpaceDE w:val="0"/>
        <w:spacing w:after="0" w:line="240" w:lineRule="auto"/>
        <w:jc w:val="right"/>
        <w:rPr>
          <w:rFonts w:ascii="Times New Roman" w:eastAsia="Times New Roman" w:hAnsi="Times New Roman" w:cs="Calibri"/>
          <w:sz w:val="28"/>
          <w:szCs w:val="28"/>
          <w:lang w:eastAsia="ar-SA"/>
        </w:rPr>
      </w:pPr>
    </w:p>
    <w:p w:rsidR="00705947" w:rsidRDefault="00705947" w:rsidP="00A11F39">
      <w:pPr>
        <w:suppressAutoHyphens/>
        <w:autoSpaceDE w:val="0"/>
        <w:spacing w:after="0" w:line="240" w:lineRule="auto"/>
        <w:jc w:val="right"/>
        <w:rPr>
          <w:rFonts w:ascii="Times New Roman" w:eastAsia="Times New Roman" w:hAnsi="Times New Roman" w:cs="Calibri"/>
          <w:sz w:val="28"/>
          <w:szCs w:val="28"/>
          <w:lang w:eastAsia="ar-SA"/>
        </w:rPr>
      </w:pPr>
    </w:p>
    <w:p w:rsidR="00705947" w:rsidRDefault="00705947" w:rsidP="00A11F39">
      <w:pPr>
        <w:suppressAutoHyphens/>
        <w:autoSpaceDE w:val="0"/>
        <w:spacing w:after="0" w:line="240" w:lineRule="auto"/>
        <w:jc w:val="right"/>
        <w:rPr>
          <w:rFonts w:ascii="Times New Roman" w:eastAsia="Times New Roman" w:hAnsi="Times New Roman" w:cs="Calibri"/>
          <w:sz w:val="28"/>
          <w:szCs w:val="28"/>
          <w:lang w:eastAsia="ar-SA"/>
        </w:rPr>
      </w:pPr>
    </w:p>
    <w:p w:rsidR="00705947" w:rsidRDefault="00705947" w:rsidP="00A11F39">
      <w:pPr>
        <w:suppressAutoHyphens/>
        <w:autoSpaceDE w:val="0"/>
        <w:spacing w:after="0" w:line="240" w:lineRule="auto"/>
        <w:jc w:val="right"/>
        <w:rPr>
          <w:rFonts w:ascii="Times New Roman" w:eastAsia="Times New Roman" w:hAnsi="Times New Roman" w:cs="Calibri"/>
          <w:sz w:val="28"/>
          <w:szCs w:val="28"/>
          <w:lang w:eastAsia="ar-SA"/>
        </w:rPr>
      </w:pPr>
    </w:p>
    <w:p w:rsidR="00705947" w:rsidRDefault="00705947" w:rsidP="00A11F39">
      <w:pPr>
        <w:suppressAutoHyphens/>
        <w:autoSpaceDE w:val="0"/>
        <w:spacing w:after="0" w:line="240" w:lineRule="auto"/>
        <w:jc w:val="right"/>
        <w:rPr>
          <w:rFonts w:ascii="Times New Roman" w:eastAsia="Times New Roman" w:hAnsi="Times New Roman" w:cs="Calibri"/>
          <w:sz w:val="28"/>
          <w:szCs w:val="28"/>
          <w:lang w:eastAsia="ar-SA"/>
        </w:rPr>
      </w:pPr>
    </w:p>
    <w:p w:rsidR="00705947" w:rsidRDefault="00705947" w:rsidP="00A11F39">
      <w:pPr>
        <w:suppressAutoHyphens/>
        <w:autoSpaceDE w:val="0"/>
        <w:spacing w:after="0" w:line="240" w:lineRule="auto"/>
        <w:jc w:val="right"/>
        <w:rPr>
          <w:rFonts w:ascii="Times New Roman" w:eastAsia="Times New Roman" w:hAnsi="Times New Roman" w:cs="Calibri"/>
          <w:sz w:val="28"/>
          <w:szCs w:val="28"/>
          <w:lang w:eastAsia="ar-SA"/>
        </w:rPr>
      </w:pPr>
    </w:p>
    <w:p w:rsidR="001D7439" w:rsidRDefault="001D7439" w:rsidP="00A11F39">
      <w:pPr>
        <w:suppressAutoHyphens/>
        <w:autoSpaceDE w:val="0"/>
        <w:spacing w:after="0" w:line="240" w:lineRule="auto"/>
        <w:jc w:val="right"/>
        <w:rPr>
          <w:rFonts w:ascii="Times New Roman" w:eastAsia="Times New Roman" w:hAnsi="Times New Roman" w:cs="Calibri"/>
          <w:sz w:val="28"/>
          <w:szCs w:val="28"/>
          <w:lang w:eastAsia="ar-SA"/>
        </w:rPr>
      </w:pPr>
    </w:p>
    <w:p w:rsidR="004331E7" w:rsidRDefault="004331E7" w:rsidP="00A11F39">
      <w:pPr>
        <w:suppressAutoHyphens/>
        <w:autoSpaceDE w:val="0"/>
        <w:spacing w:after="0" w:line="240" w:lineRule="auto"/>
        <w:jc w:val="right"/>
        <w:rPr>
          <w:rFonts w:ascii="Times New Roman" w:eastAsia="Times New Roman" w:hAnsi="Times New Roman" w:cs="Calibri"/>
          <w:sz w:val="28"/>
          <w:szCs w:val="28"/>
          <w:lang w:eastAsia="ar-SA"/>
        </w:rPr>
      </w:pPr>
    </w:p>
    <w:p w:rsidR="00705947" w:rsidRDefault="00705947" w:rsidP="00A11F39">
      <w:pPr>
        <w:suppressAutoHyphens/>
        <w:autoSpaceDE w:val="0"/>
        <w:spacing w:after="0" w:line="240" w:lineRule="auto"/>
        <w:jc w:val="right"/>
        <w:rPr>
          <w:rFonts w:ascii="Times New Roman" w:eastAsia="Times New Roman" w:hAnsi="Times New Roman" w:cs="Calibri"/>
          <w:sz w:val="28"/>
          <w:szCs w:val="28"/>
          <w:lang w:eastAsia="ar-SA"/>
        </w:rPr>
      </w:pPr>
    </w:p>
    <w:p w:rsidR="009D69AB" w:rsidRDefault="009D69AB" w:rsidP="00205D9C">
      <w:pPr>
        <w:widowControl w:val="0"/>
        <w:autoSpaceDE w:val="0"/>
        <w:autoSpaceDN w:val="0"/>
        <w:spacing w:after="0" w:line="240" w:lineRule="auto"/>
        <w:rPr>
          <w:rFonts w:ascii="Times New Roman" w:eastAsia="Times New Roman" w:hAnsi="Times New Roman" w:cs="Times New Roman"/>
          <w:sz w:val="28"/>
          <w:szCs w:val="28"/>
          <w:lang w:eastAsia="ru-RU"/>
        </w:rPr>
      </w:pPr>
    </w:p>
    <w:p w:rsidR="005F27F9" w:rsidRDefault="005F27F9"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5F27F9" w:rsidRDefault="005F27F9"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AA3F77" w:rsidRDefault="00AA3F77"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AA3F77" w:rsidRDefault="00AA3F77"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AA3F77" w:rsidRDefault="00AA3F77"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AA3F77" w:rsidRDefault="00AA3F77"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AA3F77" w:rsidRDefault="00AA3F77"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F92341" w:rsidRDefault="00F92341"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F92341" w:rsidRDefault="00F92341"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F92341" w:rsidRDefault="00F92341"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F92341" w:rsidRDefault="00F92341"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F92341" w:rsidRDefault="00F92341"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F92341" w:rsidRDefault="00F92341"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F92341" w:rsidRDefault="00F92341"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F92341" w:rsidRDefault="00F92341"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AA3F77" w:rsidRDefault="00AA3F77"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AA3F77" w:rsidRDefault="00AA3F77"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AA3F77" w:rsidRDefault="00AA3F77"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AA3F77" w:rsidRDefault="00AA3F77"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705947" w:rsidRPr="00705947" w:rsidRDefault="00705947"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705947">
        <w:rPr>
          <w:rFonts w:ascii="Times New Roman" w:eastAsia="Times New Roman" w:hAnsi="Times New Roman" w:cs="Times New Roman"/>
          <w:sz w:val="28"/>
          <w:szCs w:val="28"/>
          <w:lang w:eastAsia="ru-RU"/>
        </w:rPr>
        <w:lastRenderedPageBreak/>
        <w:t>Утвержден</w:t>
      </w:r>
    </w:p>
    <w:p w:rsidR="00705947" w:rsidRPr="00705947" w:rsidRDefault="00705947"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705947">
        <w:rPr>
          <w:rFonts w:ascii="Times New Roman" w:eastAsia="Times New Roman" w:hAnsi="Times New Roman" w:cs="Times New Roman"/>
          <w:sz w:val="28"/>
          <w:szCs w:val="28"/>
          <w:lang w:eastAsia="ru-RU"/>
        </w:rPr>
        <w:t>постановлением администрации</w:t>
      </w:r>
    </w:p>
    <w:p w:rsidR="00705947" w:rsidRPr="00705947" w:rsidRDefault="00705947"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705947">
        <w:rPr>
          <w:rFonts w:ascii="Times New Roman" w:eastAsia="Times New Roman" w:hAnsi="Times New Roman" w:cs="Times New Roman"/>
          <w:sz w:val="28"/>
          <w:szCs w:val="28"/>
          <w:lang w:eastAsia="ru-RU"/>
        </w:rPr>
        <w:t>городского округа город Выкса</w:t>
      </w:r>
    </w:p>
    <w:p w:rsidR="00705947" w:rsidRPr="00705947" w:rsidRDefault="00705947"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705947">
        <w:rPr>
          <w:rFonts w:ascii="Times New Roman" w:eastAsia="Times New Roman" w:hAnsi="Times New Roman" w:cs="Times New Roman"/>
          <w:sz w:val="28"/>
          <w:szCs w:val="28"/>
          <w:lang w:eastAsia="ru-RU"/>
        </w:rPr>
        <w:t>Нижегородской области</w:t>
      </w:r>
    </w:p>
    <w:p w:rsidR="00705947" w:rsidRPr="00705947" w:rsidRDefault="00B97796" w:rsidP="00705947">
      <w:pPr>
        <w:widowControl w:val="0"/>
        <w:autoSpaceDE w:val="0"/>
        <w:autoSpaceDN w:val="0"/>
        <w:spacing w:after="0" w:line="240" w:lineRule="auto"/>
        <w:jc w:val="right"/>
        <w:rPr>
          <w:rFonts w:ascii="Times New Roman" w:eastAsia="Times New Roman" w:hAnsi="Times New Roman" w:cs="Times New Roman"/>
          <w:szCs w:val="20"/>
          <w:lang w:eastAsia="ru-RU"/>
        </w:rPr>
      </w:pPr>
      <w:r>
        <w:rPr>
          <w:rFonts w:ascii="Times New Roman" w:eastAsia="Times New Roman" w:hAnsi="Times New Roman" w:cs="Times New Roman"/>
          <w:sz w:val="28"/>
          <w:szCs w:val="28"/>
          <w:lang w:eastAsia="ru-RU"/>
        </w:rPr>
        <w:t>о</w:t>
      </w:r>
      <w:r w:rsidR="00705947" w:rsidRPr="00705947">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 xml:space="preserve"> </w:t>
      </w:r>
      <w:r w:rsidRPr="00F92341">
        <w:rPr>
          <w:rFonts w:ascii="Times New Roman" w:eastAsia="Times New Roman" w:hAnsi="Times New Roman" w:cs="Times New Roman"/>
          <w:color w:val="FFFFFF" w:themeColor="background1"/>
          <w:sz w:val="28"/>
          <w:szCs w:val="28"/>
          <w:lang w:eastAsia="ru-RU"/>
        </w:rPr>
        <w:t xml:space="preserve">05.10.2021 </w:t>
      </w:r>
      <w:r w:rsidR="00705947" w:rsidRPr="0070594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F92341">
        <w:rPr>
          <w:rFonts w:ascii="Times New Roman" w:eastAsia="Times New Roman" w:hAnsi="Times New Roman" w:cs="Times New Roman"/>
          <w:color w:val="FFFFFF" w:themeColor="background1"/>
          <w:sz w:val="28"/>
          <w:szCs w:val="28"/>
          <w:lang w:eastAsia="ru-RU"/>
        </w:rPr>
        <w:t>2492</w:t>
      </w:r>
    </w:p>
    <w:p w:rsidR="00705947" w:rsidRPr="00705947" w:rsidRDefault="00705947" w:rsidP="00705947">
      <w:pPr>
        <w:widowControl w:val="0"/>
        <w:autoSpaceDE w:val="0"/>
        <w:autoSpaceDN w:val="0"/>
        <w:spacing w:after="0" w:line="240" w:lineRule="auto"/>
        <w:jc w:val="right"/>
        <w:rPr>
          <w:rFonts w:ascii="Times New Roman" w:eastAsia="Times New Roman" w:hAnsi="Times New Roman" w:cs="Times New Roman"/>
          <w:szCs w:val="20"/>
          <w:lang w:eastAsia="ru-RU"/>
        </w:rPr>
      </w:pPr>
    </w:p>
    <w:p w:rsidR="009D69AB" w:rsidRPr="00531EBD" w:rsidRDefault="00F92341" w:rsidP="008915B2">
      <w:pPr>
        <w:jc w:val="center"/>
        <w:rPr>
          <w:rFonts w:ascii="Times New Roman" w:eastAsia="Times New Roman" w:hAnsi="Times New Roman" w:cs="Calibri"/>
          <w:b/>
          <w:sz w:val="28"/>
          <w:szCs w:val="28"/>
          <w:lang w:eastAsia="ar-SA"/>
        </w:rPr>
      </w:pPr>
      <w:r>
        <w:rPr>
          <w:rFonts w:ascii="Times New Roman" w:eastAsia="Times New Roman" w:hAnsi="Times New Roman" w:cs="Calibri"/>
          <w:b/>
          <w:sz w:val="28"/>
          <w:szCs w:val="28"/>
          <w:lang w:eastAsia="ar-SA"/>
        </w:rPr>
        <w:t>Местные нормативы градостроительного проектирования городского округа город Выкса Нижегородской области</w:t>
      </w:r>
    </w:p>
    <w:p w:rsidR="00EC00B5" w:rsidRPr="004331E7" w:rsidRDefault="00963000" w:rsidP="00EC00B5">
      <w:pPr>
        <w:suppressAutoHyphens/>
        <w:autoSpaceDE w:val="0"/>
        <w:spacing w:after="0" w:line="240" w:lineRule="auto"/>
        <w:jc w:val="center"/>
        <w:rPr>
          <w:rFonts w:ascii="Times New Roman" w:eastAsia="Times New Roman" w:hAnsi="Times New Roman" w:cs="Calibri"/>
          <w:b/>
          <w:sz w:val="28"/>
          <w:szCs w:val="28"/>
          <w:lang w:eastAsia="ar-SA"/>
        </w:rPr>
      </w:pPr>
      <w:r>
        <w:rPr>
          <w:rFonts w:ascii="Times New Roman" w:eastAsia="Times New Roman" w:hAnsi="Times New Roman" w:cs="Calibri"/>
          <w:b/>
          <w:sz w:val="28"/>
          <w:szCs w:val="28"/>
          <w:lang w:eastAsia="ar-SA"/>
        </w:rPr>
        <w:t>1</w:t>
      </w:r>
      <w:r w:rsidR="00EC00B5" w:rsidRPr="00531EBD">
        <w:rPr>
          <w:rFonts w:ascii="Times New Roman" w:eastAsia="Times New Roman" w:hAnsi="Times New Roman" w:cs="Calibri"/>
          <w:b/>
          <w:sz w:val="28"/>
          <w:szCs w:val="28"/>
          <w:lang w:eastAsia="ar-SA"/>
        </w:rPr>
        <w:t>. Общие положения</w:t>
      </w:r>
    </w:p>
    <w:p w:rsidR="00EC00B5" w:rsidRPr="004331E7" w:rsidRDefault="00EC00B5" w:rsidP="00EC00B5">
      <w:pPr>
        <w:suppressAutoHyphens/>
        <w:autoSpaceDE w:val="0"/>
        <w:spacing w:after="0" w:line="240" w:lineRule="auto"/>
        <w:jc w:val="center"/>
        <w:rPr>
          <w:rFonts w:ascii="Times New Roman" w:eastAsia="Times New Roman" w:hAnsi="Times New Roman" w:cs="Calibri"/>
          <w:b/>
          <w:sz w:val="28"/>
          <w:szCs w:val="28"/>
          <w:lang w:eastAsia="ar-SA"/>
        </w:rPr>
      </w:pPr>
    </w:p>
    <w:p w:rsidR="00963000" w:rsidRPr="006B6BB3" w:rsidRDefault="00963000" w:rsidP="00B76576">
      <w:pPr>
        <w:pStyle w:val="afa"/>
        <w:numPr>
          <w:ilvl w:val="1"/>
          <w:numId w:val="7"/>
        </w:numPr>
        <w:autoSpaceDE w:val="0"/>
        <w:autoSpaceDN w:val="0"/>
        <w:adjustRightInd w:val="0"/>
        <w:spacing w:after="0" w:line="240" w:lineRule="auto"/>
        <w:ind w:left="0" w:firstLine="709"/>
        <w:jc w:val="both"/>
        <w:rPr>
          <w:rFonts w:ascii="Times New Roman" w:hAnsi="Times New Roman" w:cs="Times New Roman"/>
          <w:sz w:val="28"/>
          <w:szCs w:val="28"/>
        </w:rPr>
      </w:pPr>
      <w:r w:rsidRPr="001A696D">
        <w:rPr>
          <w:rFonts w:ascii="Times New Roman" w:hAnsi="Times New Roman"/>
          <w:sz w:val="28"/>
          <w:szCs w:val="28"/>
        </w:rPr>
        <w:t>Настоящие Нормативы разработаны в соответствии с Градостроительным кодексом Российской Федерации, Законом Нижегородской области от 8 апреля 2008 года № 37-З «Об основах регулирования градостроительной деятельности на территории Нижегородской области»</w:t>
      </w:r>
      <w:r w:rsidR="001A696D" w:rsidRPr="001A696D">
        <w:rPr>
          <w:rFonts w:ascii="Times New Roman" w:hAnsi="Times New Roman"/>
          <w:sz w:val="28"/>
          <w:szCs w:val="28"/>
        </w:rPr>
        <w:t xml:space="preserve">, </w:t>
      </w:r>
      <w:r w:rsidR="001A696D">
        <w:rPr>
          <w:rFonts w:ascii="Times New Roman" w:hAnsi="Times New Roman"/>
          <w:sz w:val="28"/>
          <w:szCs w:val="28"/>
        </w:rPr>
        <w:t>р</w:t>
      </w:r>
      <w:r w:rsidRPr="001A696D">
        <w:rPr>
          <w:rFonts w:ascii="Times New Roman" w:hAnsi="Times New Roman" w:cs="Times New Roman"/>
          <w:sz w:val="28"/>
          <w:szCs w:val="28"/>
        </w:rPr>
        <w:t>егиональны</w:t>
      </w:r>
      <w:r w:rsidR="001A696D">
        <w:rPr>
          <w:rFonts w:ascii="Times New Roman" w:hAnsi="Times New Roman" w:cs="Times New Roman"/>
          <w:sz w:val="28"/>
          <w:szCs w:val="28"/>
        </w:rPr>
        <w:t>ми</w:t>
      </w:r>
      <w:r w:rsidRPr="001A696D">
        <w:rPr>
          <w:rFonts w:ascii="Times New Roman" w:hAnsi="Times New Roman" w:cs="Times New Roman"/>
          <w:sz w:val="28"/>
          <w:szCs w:val="28"/>
        </w:rPr>
        <w:t xml:space="preserve"> </w:t>
      </w:r>
      <w:hyperlink r:id="rId9" w:history="1">
        <w:r w:rsidRPr="001A696D">
          <w:rPr>
            <w:rFonts w:ascii="Times New Roman" w:hAnsi="Times New Roman" w:cs="Times New Roman"/>
            <w:color w:val="000000" w:themeColor="text1"/>
            <w:sz w:val="28"/>
            <w:szCs w:val="28"/>
          </w:rPr>
          <w:t>норматив</w:t>
        </w:r>
        <w:r w:rsidR="001A696D" w:rsidRPr="001A696D">
          <w:rPr>
            <w:rFonts w:ascii="Times New Roman" w:hAnsi="Times New Roman" w:cs="Times New Roman"/>
            <w:color w:val="000000" w:themeColor="text1"/>
            <w:sz w:val="28"/>
            <w:szCs w:val="28"/>
          </w:rPr>
          <w:t>ами</w:t>
        </w:r>
      </w:hyperlink>
      <w:r w:rsidRPr="001A696D">
        <w:rPr>
          <w:rFonts w:ascii="Times New Roman" w:hAnsi="Times New Roman" w:cs="Times New Roman"/>
          <w:sz w:val="28"/>
          <w:szCs w:val="28"/>
        </w:rPr>
        <w:t xml:space="preserve"> градостроительного проектирования Нижегородской области, утвержденны</w:t>
      </w:r>
      <w:r w:rsidR="001A696D">
        <w:rPr>
          <w:rFonts w:ascii="Times New Roman" w:hAnsi="Times New Roman" w:cs="Times New Roman"/>
          <w:sz w:val="28"/>
          <w:szCs w:val="28"/>
        </w:rPr>
        <w:t>ми</w:t>
      </w:r>
      <w:r w:rsidRPr="001A696D">
        <w:rPr>
          <w:rFonts w:ascii="Times New Roman" w:hAnsi="Times New Roman" w:cs="Times New Roman"/>
          <w:sz w:val="28"/>
          <w:szCs w:val="28"/>
        </w:rPr>
        <w:t xml:space="preserve"> Постановлением Правительства Нижегородской области от 31</w:t>
      </w:r>
      <w:r w:rsidR="001A696D">
        <w:rPr>
          <w:rFonts w:ascii="Times New Roman" w:hAnsi="Times New Roman" w:cs="Times New Roman"/>
          <w:sz w:val="28"/>
          <w:szCs w:val="28"/>
        </w:rPr>
        <w:t xml:space="preserve"> декабря </w:t>
      </w:r>
      <w:r w:rsidRPr="001A696D">
        <w:rPr>
          <w:rFonts w:ascii="Times New Roman" w:hAnsi="Times New Roman" w:cs="Times New Roman"/>
          <w:sz w:val="28"/>
          <w:szCs w:val="28"/>
        </w:rPr>
        <w:t>2015</w:t>
      </w:r>
      <w:r w:rsidR="001A696D">
        <w:rPr>
          <w:rFonts w:ascii="Times New Roman" w:hAnsi="Times New Roman" w:cs="Times New Roman"/>
          <w:sz w:val="28"/>
          <w:szCs w:val="28"/>
        </w:rPr>
        <w:t xml:space="preserve"> года</w:t>
      </w:r>
      <w:r w:rsidRPr="001A696D">
        <w:rPr>
          <w:rFonts w:ascii="Times New Roman" w:hAnsi="Times New Roman" w:cs="Times New Roman"/>
          <w:sz w:val="28"/>
          <w:szCs w:val="28"/>
        </w:rPr>
        <w:t xml:space="preserve"> </w:t>
      </w:r>
      <w:r w:rsidR="001A696D">
        <w:rPr>
          <w:rFonts w:ascii="Times New Roman" w:hAnsi="Times New Roman" w:cs="Times New Roman"/>
          <w:sz w:val="28"/>
          <w:szCs w:val="28"/>
        </w:rPr>
        <w:t>№</w:t>
      </w:r>
      <w:r w:rsidRPr="001A696D">
        <w:rPr>
          <w:rFonts w:ascii="Times New Roman" w:hAnsi="Times New Roman" w:cs="Times New Roman"/>
          <w:sz w:val="28"/>
          <w:szCs w:val="28"/>
        </w:rPr>
        <w:t xml:space="preserve"> 921, </w:t>
      </w:r>
      <w:r w:rsidR="001A696D">
        <w:rPr>
          <w:rFonts w:ascii="Times New Roman" w:hAnsi="Times New Roman" w:cs="Times New Roman"/>
          <w:sz w:val="28"/>
          <w:szCs w:val="28"/>
        </w:rPr>
        <w:t>п</w:t>
      </w:r>
      <w:r w:rsidRPr="001A696D">
        <w:rPr>
          <w:rFonts w:ascii="Times New Roman" w:hAnsi="Times New Roman" w:cs="Times New Roman"/>
          <w:sz w:val="28"/>
          <w:szCs w:val="28"/>
        </w:rPr>
        <w:t>орядк</w:t>
      </w:r>
      <w:r w:rsidR="001A696D">
        <w:rPr>
          <w:rFonts w:ascii="Times New Roman" w:hAnsi="Times New Roman" w:cs="Times New Roman"/>
          <w:sz w:val="28"/>
          <w:szCs w:val="28"/>
        </w:rPr>
        <w:t>ом</w:t>
      </w:r>
      <w:r w:rsidRPr="001A696D">
        <w:rPr>
          <w:rFonts w:ascii="Times New Roman" w:hAnsi="Times New Roman" w:cs="Times New Roman"/>
          <w:sz w:val="28"/>
          <w:szCs w:val="28"/>
        </w:rPr>
        <w:t xml:space="preserve"> </w:t>
      </w:r>
      <w:r w:rsidR="001A696D" w:rsidRPr="001A696D">
        <w:rPr>
          <w:rFonts w:ascii="Times New Roman" w:hAnsi="Times New Roman" w:cs="Times New Roman"/>
          <w:bCs/>
          <w:sz w:val="28"/>
          <w:szCs w:val="28"/>
        </w:rPr>
        <w:t>подготовки и утверждения местных нормативов градостроительного проектирования городского округа город Выкса Нижегородской области, утвержденн</w:t>
      </w:r>
      <w:r w:rsidR="001A696D">
        <w:rPr>
          <w:rFonts w:ascii="Times New Roman" w:hAnsi="Times New Roman" w:cs="Times New Roman"/>
          <w:bCs/>
          <w:sz w:val="28"/>
          <w:szCs w:val="28"/>
        </w:rPr>
        <w:t>ым</w:t>
      </w:r>
      <w:r w:rsidR="001A696D" w:rsidRPr="001A696D">
        <w:rPr>
          <w:rFonts w:ascii="Times New Roman" w:hAnsi="Times New Roman" w:cs="Times New Roman"/>
          <w:bCs/>
          <w:sz w:val="28"/>
          <w:szCs w:val="28"/>
        </w:rPr>
        <w:t xml:space="preserve"> решением Совета депутатов городского округа город Выкса Нижегородской области </w:t>
      </w:r>
      <w:bookmarkStart w:id="0" w:name="_GoBack"/>
      <w:r w:rsidR="001A696D" w:rsidRPr="006B6BB3">
        <w:rPr>
          <w:rFonts w:ascii="Times New Roman" w:hAnsi="Times New Roman" w:cs="Times New Roman"/>
          <w:bCs/>
          <w:sz w:val="28"/>
          <w:szCs w:val="28"/>
        </w:rPr>
        <w:t>от 31 марта 2015</w:t>
      </w:r>
      <w:r w:rsidR="006B6BB3" w:rsidRPr="006B6BB3">
        <w:rPr>
          <w:rFonts w:ascii="Times New Roman" w:hAnsi="Times New Roman" w:cs="Times New Roman"/>
          <w:bCs/>
          <w:sz w:val="28"/>
          <w:szCs w:val="28"/>
        </w:rPr>
        <w:t xml:space="preserve"> года</w:t>
      </w:r>
      <w:r w:rsidR="001A696D" w:rsidRPr="006B6BB3">
        <w:rPr>
          <w:rFonts w:ascii="Times New Roman" w:hAnsi="Times New Roman" w:cs="Times New Roman"/>
          <w:bCs/>
          <w:sz w:val="28"/>
          <w:szCs w:val="28"/>
        </w:rPr>
        <w:t xml:space="preserve"> №</w:t>
      </w:r>
      <w:r w:rsidR="006B6BB3" w:rsidRPr="006B6BB3">
        <w:rPr>
          <w:rFonts w:ascii="Times New Roman" w:hAnsi="Times New Roman" w:cs="Times New Roman"/>
          <w:bCs/>
          <w:sz w:val="28"/>
          <w:szCs w:val="28"/>
        </w:rPr>
        <w:t xml:space="preserve"> 28</w:t>
      </w:r>
      <w:r w:rsidRPr="006B6BB3">
        <w:rPr>
          <w:rFonts w:ascii="Times New Roman" w:hAnsi="Times New Roman" w:cs="Times New Roman"/>
          <w:sz w:val="28"/>
          <w:szCs w:val="28"/>
        </w:rPr>
        <w:t>.</w:t>
      </w:r>
    </w:p>
    <w:bookmarkEnd w:id="0"/>
    <w:p w:rsidR="00FE006F" w:rsidRDefault="001A696D" w:rsidP="00B76576">
      <w:pPr>
        <w:pStyle w:val="afa"/>
        <w:numPr>
          <w:ilvl w:val="1"/>
          <w:numId w:val="7"/>
        </w:numPr>
        <w:autoSpaceDE w:val="0"/>
        <w:autoSpaceDN w:val="0"/>
        <w:adjustRightInd w:val="0"/>
        <w:spacing w:before="280" w:after="0" w:line="240" w:lineRule="auto"/>
        <w:ind w:left="0" w:firstLine="540"/>
        <w:jc w:val="both"/>
        <w:rPr>
          <w:rFonts w:ascii="Times New Roman" w:hAnsi="Times New Roman" w:cs="Times New Roman"/>
          <w:sz w:val="28"/>
          <w:szCs w:val="28"/>
        </w:rPr>
      </w:pPr>
      <w:r w:rsidRPr="00FE006F">
        <w:rPr>
          <w:rFonts w:ascii="Times New Roman" w:hAnsi="Times New Roman" w:cs="Times New Roman"/>
          <w:sz w:val="28"/>
          <w:szCs w:val="28"/>
        </w:rPr>
        <w:t xml:space="preserve">Согласно </w:t>
      </w:r>
      <w:hyperlink r:id="rId10" w:history="1">
        <w:r w:rsidRPr="00FE006F">
          <w:rPr>
            <w:rFonts w:ascii="Times New Roman" w:hAnsi="Times New Roman" w:cs="Times New Roman"/>
            <w:color w:val="000000" w:themeColor="text1"/>
            <w:sz w:val="28"/>
            <w:szCs w:val="28"/>
          </w:rPr>
          <w:t>п. 26</w:t>
        </w:r>
      </w:hyperlink>
      <w:r w:rsidRPr="00FE006F">
        <w:rPr>
          <w:rFonts w:ascii="Times New Roman" w:hAnsi="Times New Roman" w:cs="Times New Roman"/>
          <w:sz w:val="28"/>
          <w:szCs w:val="28"/>
        </w:rPr>
        <w:t xml:space="preserve"> ст. 1 Градостроительного кодекса Российской Федерации (далее также - ГрК РФ), нормативы градостроительного проектирования - совокупность установленных в целях обеспечения благоприятных условий жизнедеятельности человека расчетных показателей минимально допустимого уровня обеспеченности объектами, предусмотренными </w:t>
      </w:r>
      <w:hyperlink r:id="rId11" w:history="1">
        <w:r w:rsidRPr="00FE006F">
          <w:rPr>
            <w:rFonts w:ascii="Times New Roman" w:hAnsi="Times New Roman" w:cs="Times New Roman"/>
            <w:color w:val="000000" w:themeColor="text1"/>
            <w:sz w:val="28"/>
            <w:szCs w:val="28"/>
          </w:rPr>
          <w:t>частями 1</w:t>
        </w:r>
      </w:hyperlink>
      <w:r w:rsidRPr="00FE006F">
        <w:rPr>
          <w:rFonts w:ascii="Times New Roman" w:hAnsi="Times New Roman" w:cs="Times New Roman"/>
          <w:color w:val="000000" w:themeColor="text1"/>
          <w:sz w:val="28"/>
          <w:szCs w:val="28"/>
        </w:rPr>
        <w:t xml:space="preserve">, </w:t>
      </w:r>
      <w:hyperlink r:id="rId12" w:history="1">
        <w:r w:rsidRPr="00FE006F">
          <w:rPr>
            <w:rFonts w:ascii="Times New Roman" w:hAnsi="Times New Roman" w:cs="Times New Roman"/>
            <w:color w:val="000000" w:themeColor="text1"/>
            <w:sz w:val="28"/>
            <w:szCs w:val="28"/>
          </w:rPr>
          <w:t>3</w:t>
        </w:r>
      </w:hyperlink>
      <w:r w:rsidRPr="00FE006F">
        <w:rPr>
          <w:rFonts w:ascii="Times New Roman" w:hAnsi="Times New Roman" w:cs="Times New Roman"/>
          <w:color w:val="000000" w:themeColor="text1"/>
          <w:sz w:val="28"/>
          <w:szCs w:val="28"/>
        </w:rPr>
        <w:t xml:space="preserve"> и </w:t>
      </w:r>
      <w:hyperlink r:id="rId13" w:history="1">
        <w:r w:rsidRPr="00FE006F">
          <w:rPr>
            <w:rFonts w:ascii="Times New Roman" w:hAnsi="Times New Roman" w:cs="Times New Roman"/>
            <w:color w:val="000000" w:themeColor="text1"/>
            <w:sz w:val="28"/>
            <w:szCs w:val="28"/>
          </w:rPr>
          <w:t>4 статьи 29.2</w:t>
        </w:r>
      </w:hyperlink>
      <w:r w:rsidRPr="00FE006F">
        <w:rPr>
          <w:rFonts w:ascii="Times New Roman" w:hAnsi="Times New Roman" w:cs="Times New Roman"/>
          <w:color w:val="000000" w:themeColor="text1"/>
          <w:sz w:val="28"/>
          <w:szCs w:val="28"/>
        </w:rPr>
        <w:t xml:space="preserve"> </w:t>
      </w:r>
      <w:r w:rsidRPr="00FE006F">
        <w:rPr>
          <w:rFonts w:ascii="Times New Roman" w:hAnsi="Times New Roman" w:cs="Times New Roman"/>
          <w:sz w:val="28"/>
          <w:szCs w:val="28"/>
        </w:rPr>
        <w:t>ГрК РФ, населения субъектов Российской Федерации, муниципальных образований и расчетных показателей максимально допустимого уровня территориальной доступности таких объектов для населения субъектов Российской Федерации, муниципальных образований.</w:t>
      </w:r>
    </w:p>
    <w:p w:rsidR="001A696D" w:rsidRDefault="001A696D" w:rsidP="00B76576">
      <w:pPr>
        <w:pStyle w:val="afa"/>
        <w:numPr>
          <w:ilvl w:val="1"/>
          <w:numId w:val="7"/>
        </w:numPr>
        <w:autoSpaceDE w:val="0"/>
        <w:autoSpaceDN w:val="0"/>
        <w:adjustRightInd w:val="0"/>
        <w:spacing w:before="280" w:after="0" w:line="240" w:lineRule="auto"/>
        <w:ind w:left="0" w:firstLine="540"/>
        <w:jc w:val="both"/>
        <w:rPr>
          <w:rFonts w:ascii="Times New Roman" w:hAnsi="Times New Roman" w:cs="Times New Roman"/>
          <w:sz w:val="28"/>
          <w:szCs w:val="28"/>
        </w:rPr>
      </w:pPr>
      <w:r w:rsidRPr="00FE006F">
        <w:rPr>
          <w:rFonts w:ascii="Times New Roman" w:hAnsi="Times New Roman" w:cs="Times New Roman"/>
          <w:sz w:val="28"/>
          <w:szCs w:val="28"/>
        </w:rPr>
        <w:t xml:space="preserve">Местные нормативы градостроительного проектирования </w:t>
      </w:r>
      <w:r w:rsidR="00FE006F">
        <w:rPr>
          <w:rFonts w:ascii="Times New Roman" w:hAnsi="Times New Roman" w:cs="Times New Roman"/>
          <w:sz w:val="28"/>
          <w:szCs w:val="28"/>
        </w:rPr>
        <w:t xml:space="preserve">городского округа </w:t>
      </w:r>
      <w:r w:rsidRPr="00FE006F">
        <w:rPr>
          <w:rFonts w:ascii="Times New Roman" w:hAnsi="Times New Roman" w:cs="Times New Roman"/>
          <w:sz w:val="28"/>
          <w:szCs w:val="28"/>
        </w:rPr>
        <w:t xml:space="preserve">город </w:t>
      </w:r>
      <w:r w:rsidR="00FE006F">
        <w:rPr>
          <w:rFonts w:ascii="Times New Roman" w:hAnsi="Times New Roman" w:cs="Times New Roman"/>
          <w:sz w:val="28"/>
          <w:szCs w:val="28"/>
        </w:rPr>
        <w:t>Выкса</w:t>
      </w:r>
      <w:r w:rsidRPr="00FE006F">
        <w:rPr>
          <w:rFonts w:ascii="Times New Roman" w:hAnsi="Times New Roman" w:cs="Times New Roman"/>
          <w:sz w:val="28"/>
          <w:szCs w:val="28"/>
        </w:rPr>
        <w:t xml:space="preserve"> - нормативно-правовой акт, устанавливающий совокупность расчетных показателей минимально допустимого уровня обеспеченности объектами местного значения городского округа, относящимися к областям, указанным в </w:t>
      </w:r>
      <w:hyperlink r:id="rId14" w:history="1">
        <w:r w:rsidRPr="00FE006F">
          <w:rPr>
            <w:rFonts w:ascii="Times New Roman" w:hAnsi="Times New Roman" w:cs="Times New Roman"/>
            <w:sz w:val="28"/>
            <w:szCs w:val="28"/>
          </w:rPr>
          <w:t>п. 1 ч. 5 ст. 23</w:t>
        </w:r>
      </w:hyperlink>
      <w:r w:rsidRPr="00FE006F">
        <w:rPr>
          <w:rFonts w:ascii="Times New Roman" w:hAnsi="Times New Roman" w:cs="Times New Roman"/>
          <w:sz w:val="28"/>
          <w:szCs w:val="28"/>
        </w:rPr>
        <w:t xml:space="preserve"> ГрК РФ, объектами благоустройства территории, иными объектами местного значения городского округа населения городского округа и расчетных показателей максимально допустимого уровня территориальной доступности таких объектов для населения городского округа (в соответствии с </w:t>
      </w:r>
      <w:hyperlink r:id="rId15" w:history="1">
        <w:r w:rsidRPr="00FE006F">
          <w:rPr>
            <w:rFonts w:ascii="Times New Roman" w:hAnsi="Times New Roman" w:cs="Times New Roman"/>
            <w:color w:val="000000" w:themeColor="text1"/>
            <w:sz w:val="28"/>
            <w:szCs w:val="28"/>
          </w:rPr>
          <w:t>п. 4 ст. 29.2</w:t>
        </w:r>
      </w:hyperlink>
      <w:r w:rsidRPr="00FE006F">
        <w:rPr>
          <w:rFonts w:ascii="Times New Roman" w:hAnsi="Times New Roman" w:cs="Times New Roman"/>
          <w:sz w:val="28"/>
          <w:szCs w:val="28"/>
        </w:rPr>
        <w:t xml:space="preserve"> ГрК РФ).</w:t>
      </w:r>
    </w:p>
    <w:p w:rsidR="00FE006F" w:rsidRPr="00FE006F" w:rsidRDefault="00FE006F" w:rsidP="00B76576">
      <w:pPr>
        <w:pStyle w:val="afa"/>
        <w:numPr>
          <w:ilvl w:val="1"/>
          <w:numId w:val="7"/>
        </w:numPr>
        <w:autoSpaceDE w:val="0"/>
        <w:autoSpaceDN w:val="0"/>
        <w:adjustRightInd w:val="0"/>
        <w:spacing w:before="220" w:after="0" w:line="240" w:lineRule="auto"/>
        <w:ind w:left="0" w:firstLine="540"/>
        <w:jc w:val="both"/>
      </w:pPr>
      <w:r w:rsidRPr="00FE006F">
        <w:rPr>
          <w:rFonts w:ascii="Times New Roman" w:hAnsi="Times New Roman" w:cs="Times New Roman"/>
          <w:sz w:val="28"/>
          <w:szCs w:val="28"/>
        </w:rPr>
        <w:t>В настоящих Нормативах используются следующие основные понятия:</w:t>
      </w:r>
    </w:p>
    <w:p w:rsidR="00FE006F" w:rsidRPr="00FE006F" w:rsidRDefault="00FE006F" w:rsidP="00FE006F">
      <w:pPr>
        <w:pStyle w:val="afa"/>
        <w:autoSpaceDE w:val="0"/>
        <w:autoSpaceDN w:val="0"/>
        <w:adjustRightInd w:val="0"/>
        <w:spacing w:after="0" w:line="240" w:lineRule="auto"/>
        <w:ind w:left="0" w:firstLine="709"/>
        <w:jc w:val="both"/>
        <w:rPr>
          <w:rFonts w:ascii="Times New Roman" w:hAnsi="Times New Roman" w:cs="Times New Roman"/>
          <w:sz w:val="28"/>
          <w:szCs w:val="28"/>
        </w:rPr>
      </w:pPr>
      <w:r w:rsidRPr="00FE006F">
        <w:rPr>
          <w:rFonts w:ascii="Times New Roman" w:hAnsi="Times New Roman" w:cs="Times New Roman"/>
          <w:sz w:val="28"/>
          <w:szCs w:val="28"/>
        </w:rPr>
        <w:lastRenderedPageBreak/>
        <w:t xml:space="preserve">объекты регионального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Нижегородской области, органов государственной власти Нижегородской области </w:t>
      </w:r>
      <w:hyperlink r:id="rId16" w:history="1">
        <w:r w:rsidRPr="00FE006F">
          <w:rPr>
            <w:rFonts w:ascii="Times New Roman" w:hAnsi="Times New Roman" w:cs="Times New Roman"/>
            <w:color w:val="000000" w:themeColor="text1"/>
            <w:sz w:val="28"/>
            <w:szCs w:val="28"/>
          </w:rPr>
          <w:t>Конституцией</w:t>
        </w:r>
      </w:hyperlink>
      <w:r w:rsidRPr="00FE006F">
        <w:rPr>
          <w:rFonts w:ascii="Times New Roman" w:hAnsi="Times New Roman" w:cs="Times New Roman"/>
          <w:sz w:val="28"/>
          <w:szCs w:val="28"/>
        </w:rPr>
        <w:t xml:space="preserve"> Российской Федерации, федеральными конституционными законами, федеральными законами, </w:t>
      </w:r>
      <w:hyperlink r:id="rId17" w:history="1">
        <w:r w:rsidRPr="00FE006F">
          <w:rPr>
            <w:rFonts w:ascii="Times New Roman" w:hAnsi="Times New Roman" w:cs="Times New Roman"/>
            <w:color w:val="000000" w:themeColor="text1"/>
            <w:sz w:val="28"/>
            <w:szCs w:val="28"/>
          </w:rPr>
          <w:t>Уставом</w:t>
        </w:r>
      </w:hyperlink>
      <w:r w:rsidRPr="00FE006F">
        <w:rPr>
          <w:rFonts w:ascii="Times New Roman" w:hAnsi="Times New Roman" w:cs="Times New Roman"/>
          <w:sz w:val="28"/>
          <w:szCs w:val="28"/>
        </w:rPr>
        <w:t xml:space="preserve"> Нижегородской области, законами Нижегородской области, правовыми актами Правительства Нижегородской области, и оказывают существенное влияние на социально-экономическое развитие Нижегородской области;</w:t>
      </w:r>
    </w:p>
    <w:p w:rsidR="00FE006F" w:rsidRPr="00FE006F" w:rsidRDefault="00FE006F" w:rsidP="00FE006F">
      <w:pPr>
        <w:pStyle w:val="ConsPlusNormal"/>
        <w:ind w:firstLine="709"/>
        <w:jc w:val="both"/>
        <w:rPr>
          <w:rFonts w:ascii="Times New Roman" w:hAnsi="Times New Roman" w:cs="Times New Roman"/>
          <w:sz w:val="28"/>
          <w:szCs w:val="28"/>
        </w:rPr>
      </w:pPr>
      <w:r w:rsidRPr="00FE006F">
        <w:rPr>
          <w:rFonts w:ascii="Times New Roman" w:hAnsi="Times New Roman" w:cs="Times New Roman"/>
          <w:sz w:val="28"/>
          <w:szCs w:val="28"/>
        </w:rPr>
        <w:t>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законами Нижегородской области,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w:t>
      </w:r>
    </w:p>
    <w:p w:rsidR="00FE006F" w:rsidRPr="00FE006F" w:rsidRDefault="00FE006F" w:rsidP="00FE006F">
      <w:pPr>
        <w:pStyle w:val="ConsPlusNormal"/>
        <w:ind w:firstLine="709"/>
        <w:jc w:val="both"/>
        <w:rPr>
          <w:rFonts w:ascii="Times New Roman" w:hAnsi="Times New Roman" w:cs="Times New Roman"/>
          <w:sz w:val="28"/>
          <w:szCs w:val="28"/>
        </w:rPr>
      </w:pPr>
      <w:r w:rsidRPr="00FE006F">
        <w:rPr>
          <w:rFonts w:ascii="Times New Roman" w:hAnsi="Times New Roman" w:cs="Times New Roman"/>
          <w:sz w:val="28"/>
          <w:szCs w:val="28"/>
        </w:rPr>
        <w:t>плотность населения - расчетная численность населения, постоянно проживающего на территории нормирования, приходящаяся на один гектар такой территории и выраженная в чел./га;</w:t>
      </w:r>
    </w:p>
    <w:p w:rsidR="00FE006F" w:rsidRPr="00FE006F" w:rsidRDefault="00FE006F" w:rsidP="00FE006F">
      <w:pPr>
        <w:pStyle w:val="ConsPlusNormal"/>
        <w:ind w:firstLine="709"/>
        <w:jc w:val="both"/>
        <w:rPr>
          <w:rFonts w:ascii="Times New Roman" w:hAnsi="Times New Roman" w:cs="Times New Roman"/>
          <w:sz w:val="28"/>
          <w:szCs w:val="28"/>
        </w:rPr>
      </w:pPr>
      <w:r w:rsidRPr="00FE006F">
        <w:rPr>
          <w:rFonts w:ascii="Times New Roman" w:hAnsi="Times New Roman" w:cs="Times New Roman"/>
          <w:sz w:val="28"/>
          <w:szCs w:val="28"/>
        </w:rPr>
        <w:t>квартал - планировочная единица застройки в границах красных линий, ограниченная магистральными или жилыми улицами;</w:t>
      </w:r>
    </w:p>
    <w:p w:rsidR="00FE006F" w:rsidRPr="00FE006F" w:rsidRDefault="00FE006F" w:rsidP="00FE006F">
      <w:pPr>
        <w:pStyle w:val="ConsPlusNormal"/>
        <w:ind w:firstLine="709"/>
        <w:jc w:val="both"/>
        <w:rPr>
          <w:rFonts w:ascii="Times New Roman" w:hAnsi="Times New Roman" w:cs="Times New Roman"/>
          <w:sz w:val="28"/>
          <w:szCs w:val="28"/>
        </w:rPr>
      </w:pPr>
      <w:r w:rsidRPr="00FE006F">
        <w:rPr>
          <w:rFonts w:ascii="Times New Roman" w:hAnsi="Times New Roman" w:cs="Times New Roman"/>
          <w:sz w:val="28"/>
          <w:szCs w:val="28"/>
        </w:rPr>
        <w:t>коэффициент застройки - отношение площади, занятой под зданиями и сооружениями, к площади участка (квартала);</w:t>
      </w:r>
    </w:p>
    <w:p w:rsidR="00FE006F" w:rsidRPr="00FE006F" w:rsidRDefault="00FE006F" w:rsidP="00FE006F">
      <w:pPr>
        <w:pStyle w:val="ConsPlusNormal"/>
        <w:ind w:firstLine="709"/>
        <w:jc w:val="both"/>
        <w:rPr>
          <w:rFonts w:ascii="Times New Roman" w:hAnsi="Times New Roman" w:cs="Times New Roman"/>
          <w:sz w:val="28"/>
          <w:szCs w:val="28"/>
        </w:rPr>
      </w:pPr>
      <w:r w:rsidRPr="00FE006F">
        <w:rPr>
          <w:rFonts w:ascii="Times New Roman" w:hAnsi="Times New Roman" w:cs="Times New Roman"/>
          <w:sz w:val="28"/>
          <w:szCs w:val="28"/>
        </w:rPr>
        <w:t>коэффициент плотности застройки - отношение площади всех этажей зданий и сооружений к площади участка (квартала);</w:t>
      </w:r>
    </w:p>
    <w:p w:rsidR="00FE006F" w:rsidRPr="00FE006F" w:rsidRDefault="00FE006F" w:rsidP="00FE006F">
      <w:pPr>
        <w:pStyle w:val="ConsPlusNormal"/>
        <w:ind w:firstLine="709"/>
        <w:jc w:val="both"/>
        <w:rPr>
          <w:rFonts w:ascii="Times New Roman" w:hAnsi="Times New Roman" w:cs="Times New Roman"/>
          <w:sz w:val="28"/>
          <w:szCs w:val="28"/>
        </w:rPr>
      </w:pPr>
      <w:r w:rsidRPr="00FE006F">
        <w:rPr>
          <w:rFonts w:ascii="Times New Roman" w:hAnsi="Times New Roman" w:cs="Times New Roman"/>
          <w:sz w:val="28"/>
          <w:szCs w:val="28"/>
        </w:rPr>
        <w:t>площадь жилых домов - площадь жилого здания следует определять как сумму площадей этажей здания, измеренных в пределах внутренних поверхностей наружных стен. В площадь этажа включаются площади балконов, лоджий, террас и веранд, а также лестничных площадок и ступеней с учетом их площади в уровне данного этажа. В площадь этажа не включается площадь проемов для лифтовых и других шахт, эта площадь учитывается на нижнем этаже. Площади подполья для проветривания здания, неэксплуатируемого чердака, технического подполья, технического чердака, внеквартирных инженерных коммуникаций с вертикальной (в каналах, шахтах) и горизонтальной (в межэтажном пространстве) разводкой, а также тамбуров, портиков, крылец, наружных открытых лестниц и пандусов в площадь здания не включаются. Эксплуатируемая кровля при подсчете общей площади здания приравнивается к площади террас;</w:t>
      </w:r>
    </w:p>
    <w:p w:rsidR="00FE006F" w:rsidRPr="00FE006F" w:rsidRDefault="00FE006F" w:rsidP="00FE006F">
      <w:pPr>
        <w:pStyle w:val="ConsPlusNormal"/>
        <w:ind w:firstLine="709"/>
        <w:jc w:val="both"/>
        <w:rPr>
          <w:rFonts w:ascii="Times New Roman" w:hAnsi="Times New Roman" w:cs="Times New Roman"/>
          <w:sz w:val="28"/>
          <w:szCs w:val="28"/>
        </w:rPr>
      </w:pPr>
      <w:r w:rsidRPr="00FE006F">
        <w:rPr>
          <w:rFonts w:ascii="Times New Roman" w:hAnsi="Times New Roman" w:cs="Times New Roman"/>
          <w:sz w:val="28"/>
          <w:szCs w:val="28"/>
        </w:rPr>
        <w:t xml:space="preserve">этажность - количество этажей в зданиях. При определении этажности жилого дома в число этажей включаются все надземные этажи, в том числе технический, мансардный и цокольный, если верх его перекрытия находится выше средней планировочной отметки земли не менее чем на 2 м. При определении этажности здания не учитываются отдельные технические помещения (машинные отделения лифтов, котельные и т.п.), а также </w:t>
      </w:r>
      <w:r w:rsidRPr="00FE006F">
        <w:rPr>
          <w:rFonts w:ascii="Times New Roman" w:hAnsi="Times New Roman" w:cs="Times New Roman"/>
          <w:sz w:val="28"/>
          <w:szCs w:val="28"/>
        </w:rPr>
        <w:lastRenderedPageBreak/>
        <w:t>аттиковые элементы архитектурной композиции, являющиеся помещениями второго уровня или вторым светом последнего этажа, не превышающими 20% площади последнего этажа;</w:t>
      </w:r>
    </w:p>
    <w:p w:rsidR="00FE006F" w:rsidRPr="00FE006F" w:rsidRDefault="00FE006F" w:rsidP="00FE006F">
      <w:pPr>
        <w:pStyle w:val="ConsPlusNormal"/>
        <w:ind w:firstLine="709"/>
        <w:jc w:val="both"/>
        <w:rPr>
          <w:rFonts w:ascii="Times New Roman" w:hAnsi="Times New Roman" w:cs="Times New Roman"/>
          <w:sz w:val="28"/>
          <w:szCs w:val="28"/>
        </w:rPr>
      </w:pPr>
      <w:r w:rsidRPr="00FE006F">
        <w:rPr>
          <w:rFonts w:ascii="Times New Roman" w:hAnsi="Times New Roman" w:cs="Times New Roman"/>
          <w:sz w:val="28"/>
          <w:szCs w:val="28"/>
        </w:rPr>
        <w:t>жилой район - жилая территория (часть жилой территории) населенного пункта, состоящая из нескольких кварталов (микрорайонов), ограниченная магистральными улицами, естественными и искусственными рубежами;</w:t>
      </w:r>
    </w:p>
    <w:p w:rsidR="00FE006F" w:rsidRPr="00FE006F" w:rsidRDefault="00FE006F" w:rsidP="00FE006F">
      <w:pPr>
        <w:pStyle w:val="ConsPlusNormal"/>
        <w:ind w:firstLine="709"/>
        <w:jc w:val="both"/>
        <w:rPr>
          <w:rFonts w:ascii="Times New Roman" w:hAnsi="Times New Roman" w:cs="Times New Roman"/>
          <w:sz w:val="28"/>
          <w:szCs w:val="28"/>
        </w:rPr>
      </w:pPr>
      <w:r w:rsidRPr="00FE006F">
        <w:rPr>
          <w:rFonts w:ascii="Times New Roman" w:hAnsi="Times New Roman" w:cs="Times New Roman"/>
          <w:sz w:val="28"/>
          <w:szCs w:val="28"/>
        </w:rPr>
        <w:t>площадь застройки земельного участка (квартала, жилого района) - выраженная в квадратных метрах суммарная площадь горизонтальных сечений возведенных на нем зданий на уровне цоколя, включая выступающие части;</w:t>
      </w:r>
    </w:p>
    <w:p w:rsidR="00FE006F" w:rsidRPr="00FE006F" w:rsidRDefault="00FE006F" w:rsidP="00FE006F">
      <w:pPr>
        <w:pStyle w:val="ConsPlusNormal"/>
        <w:ind w:firstLine="709"/>
        <w:jc w:val="both"/>
        <w:rPr>
          <w:rFonts w:ascii="Times New Roman" w:hAnsi="Times New Roman" w:cs="Times New Roman"/>
          <w:sz w:val="28"/>
          <w:szCs w:val="28"/>
        </w:rPr>
      </w:pPr>
      <w:r w:rsidRPr="00FE006F">
        <w:rPr>
          <w:rFonts w:ascii="Times New Roman" w:hAnsi="Times New Roman" w:cs="Times New Roman"/>
          <w:sz w:val="28"/>
          <w:szCs w:val="28"/>
        </w:rPr>
        <w:t>автомобильная дорога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rsidR="00FE006F" w:rsidRPr="00FE006F" w:rsidRDefault="00FE006F" w:rsidP="00FE006F">
      <w:pPr>
        <w:pStyle w:val="ConsPlusNormal"/>
        <w:ind w:firstLine="709"/>
        <w:jc w:val="both"/>
        <w:rPr>
          <w:rFonts w:ascii="Times New Roman" w:hAnsi="Times New Roman" w:cs="Times New Roman"/>
          <w:sz w:val="28"/>
          <w:szCs w:val="28"/>
        </w:rPr>
      </w:pPr>
      <w:r w:rsidRPr="00FE006F">
        <w:rPr>
          <w:rFonts w:ascii="Times New Roman" w:hAnsi="Times New Roman" w:cs="Times New Roman"/>
          <w:sz w:val="28"/>
          <w:szCs w:val="28"/>
        </w:rPr>
        <w:t>защитные дорожные сооружения - сооружения, к которым относятся элементы озеленения, имеющие защитное значение; заборы; устройства, предназначенные для защиты автомобильных дорог от снежных лавин; шумозащитные и ветрозащитные устройства; подобные сооружения;</w:t>
      </w:r>
    </w:p>
    <w:p w:rsidR="00FE006F" w:rsidRPr="00FE006F" w:rsidRDefault="00FE006F" w:rsidP="00FE006F">
      <w:pPr>
        <w:pStyle w:val="ConsPlusNormal"/>
        <w:ind w:firstLine="709"/>
        <w:jc w:val="both"/>
        <w:rPr>
          <w:rFonts w:ascii="Times New Roman" w:hAnsi="Times New Roman" w:cs="Times New Roman"/>
          <w:sz w:val="28"/>
          <w:szCs w:val="28"/>
        </w:rPr>
      </w:pPr>
      <w:r w:rsidRPr="00FE006F">
        <w:rPr>
          <w:rFonts w:ascii="Times New Roman" w:hAnsi="Times New Roman" w:cs="Times New Roman"/>
          <w:sz w:val="28"/>
          <w:szCs w:val="28"/>
        </w:rPr>
        <w:t>искусственные дорожные сооружения - сооружения, предназначенные для движения транспортных средств, пешеходов и прогона животных в местах пересечения автомобильных дорог иными автомобильными дорогами, водотоками, оврагами, в местах, которые являются препятствиями для такого движения, прогона (зимники, мосты, переправы по льду, путепроводы, трубопроводы, тоннели, эстакады, подобные сооружения);</w:t>
      </w:r>
    </w:p>
    <w:p w:rsidR="00FE006F" w:rsidRPr="00FE006F" w:rsidRDefault="00FE006F" w:rsidP="00FE006F">
      <w:pPr>
        <w:pStyle w:val="ConsPlusNormal"/>
        <w:ind w:firstLine="709"/>
        <w:jc w:val="both"/>
        <w:rPr>
          <w:rFonts w:ascii="Times New Roman" w:hAnsi="Times New Roman" w:cs="Times New Roman"/>
          <w:sz w:val="28"/>
          <w:szCs w:val="28"/>
        </w:rPr>
      </w:pPr>
      <w:r w:rsidRPr="00FE006F">
        <w:rPr>
          <w:rFonts w:ascii="Times New Roman" w:hAnsi="Times New Roman" w:cs="Times New Roman"/>
          <w:sz w:val="28"/>
          <w:szCs w:val="28"/>
        </w:rPr>
        <w:t>объекты улично-дорожной сети - аллеи, бульвары, магистрали, переулки, площади, проезды, проспекты, проулки, разъезды, спуски, тракты, тупики, улицы, шоссе;</w:t>
      </w:r>
    </w:p>
    <w:p w:rsidR="00FE006F" w:rsidRPr="00FE006F" w:rsidRDefault="00FE006F" w:rsidP="00FE006F">
      <w:pPr>
        <w:pStyle w:val="ConsPlusNormal"/>
        <w:ind w:firstLine="709"/>
        <w:jc w:val="both"/>
        <w:rPr>
          <w:rFonts w:ascii="Times New Roman" w:hAnsi="Times New Roman" w:cs="Times New Roman"/>
          <w:sz w:val="28"/>
          <w:szCs w:val="28"/>
        </w:rPr>
      </w:pPr>
      <w:r w:rsidRPr="00FE006F">
        <w:rPr>
          <w:rFonts w:ascii="Times New Roman" w:hAnsi="Times New Roman" w:cs="Times New Roman"/>
          <w:sz w:val="28"/>
          <w:szCs w:val="28"/>
        </w:rPr>
        <w:t xml:space="preserve">гидротехнические сооружения - плотины, здания гидроэлектростанций, водосбросные, водоспускные и водовыпускные сооружения, туннели, каналы, насосные станции, судоходные шлюзы, судоподъемники; сооружения, предназначенные для защиты от наводнений, разрушений берегов и дна водохранилищ, рек; сооружения (дамбы), ограждающие хранилища жидких отходов промышленных и сельскохозяйственных организаций; устройства от размывов на каналах, а также другие сооружения, здания, устройства и иные объекты, предназначенные для использования водных ресурсов и предотвращения негативного воздействия вод и жидких отходов, за исключением объектов централизованных систем горячего водоснабжения, холодного водоснабжения и (или) водоотведения, предусмотренных Федеральным </w:t>
      </w:r>
      <w:hyperlink r:id="rId18" w:history="1">
        <w:r w:rsidRPr="00FE006F">
          <w:rPr>
            <w:rFonts w:ascii="Times New Roman" w:hAnsi="Times New Roman" w:cs="Times New Roman"/>
            <w:sz w:val="28"/>
            <w:szCs w:val="28"/>
          </w:rPr>
          <w:t>законом</w:t>
        </w:r>
      </w:hyperlink>
      <w:r w:rsidRPr="00FE006F">
        <w:rPr>
          <w:rFonts w:ascii="Times New Roman" w:hAnsi="Times New Roman" w:cs="Times New Roman"/>
          <w:sz w:val="28"/>
          <w:szCs w:val="28"/>
        </w:rPr>
        <w:t xml:space="preserve"> от 7 декабря 2011 г</w:t>
      </w:r>
      <w:r>
        <w:rPr>
          <w:rFonts w:ascii="Times New Roman" w:hAnsi="Times New Roman" w:cs="Times New Roman"/>
          <w:sz w:val="28"/>
          <w:szCs w:val="28"/>
        </w:rPr>
        <w:t>ода</w:t>
      </w:r>
      <w:r w:rsidRPr="00FE006F">
        <w:rPr>
          <w:rFonts w:ascii="Times New Roman" w:hAnsi="Times New Roman" w:cs="Times New Roman"/>
          <w:sz w:val="28"/>
          <w:szCs w:val="28"/>
        </w:rPr>
        <w:t xml:space="preserve"> </w:t>
      </w:r>
      <w:r>
        <w:rPr>
          <w:rFonts w:ascii="Times New Roman" w:hAnsi="Times New Roman" w:cs="Times New Roman"/>
          <w:sz w:val="28"/>
          <w:szCs w:val="28"/>
        </w:rPr>
        <w:t>№</w:t>
      </w:r>
      <w:r w:rsidRPr="00FE006F">
        <w:rPr>
          <w:rFonts w:ascii="Times New Roman" w:hAnsi="Times New Roman" w:cs="Times New Roman"/>
          <w:sz w:val="28"/>
          <w:szCs w:val="28"/>
        </w:rPr>
        <w:t xml:space="preserve"> 416-ФЗ </w:t>
      </w:r>
      <w:r>
        <w:rPr>
          <w:rFonts w:ascii="Times New Roman" w:hAnsi="Times New Roman" w:cs="Times New Roman"/>
          <w:sz w:val="28"/>
          <w:szCs w:val="28"/>
        </w:rPr>
        <w:t>«</w:t>
      </w:r>
      <w:r w:rsidRPr="00FE006F">
        <w:rPr>
          <w:rFonts w:ascii="Times New Roman" w:hAnsi="Times New Roman" w:cs="Times New Roman"/>
          <w:sz w:val="28"/>
          <w:szCs w:val="28"/>
        </w:rPr>
        <w:t>О водоснабжении и водоотведении</w:t>
      </w:r>
      <w:r>
        <w:rPr>
          <w:rFonts w:ascii="Times New Roman" w:hAnsi="Times New Roman" w:cs="Times New Roman"/>
          <w:sz w:val="28"/>
          <w:szCs w:val="28"/>
        </w:rPr>
        <w:t>»</w:t>
      </w:r>
      <w:r w:rsidRPr="00FE006F">
        <w:rPr>
          <w:rFonts w:ascii="Times New Roman" w:hAnsi="Times New Roman" w:cs="Times New Roman"/>
          <w:sz w:val="28"/>
          <w:szCs w:val="28"/>
        </w:rPr>
        <w:t>;</w:t>
      </w:r>
    </w:p>
    <w:p w:rsidR="00FE006F" w:rsidRPr="00FE006F" w:rsidRDefault="00FE006F" w:rsidP="00FE006F">
      <w:pPr>
        <w:pStyle w:val="ConsPlusNormal"/>
        <w:ind w:firstLine="709"/>
        <w:jc w:val="both"/>
        <w:rPr>
          <w:rFonts w:ascii="Times New Roman" w:hAnsi="Times New Roman" w:cs="Times New Roman"/>
          <w:sz w:val="28"/>
          <w:szCs w:val="28"/>
        </w:rPr>
      </w:pPr>
      <w:r w:rsidRPr="00FE006F">
        <w:rPr>
          <w:rFonts w:ascii="Times New Roman" w:hAnsi="Times New Roman" w:cs="Times New Roman"/>
          <w:sz w:val="28"/>
          <w:szCs w:val="28"/>
        </w:rPr>
        <w:t xml:space="preserve">безопасность гидротехнических сооружений - свойство </w:t>
      </w:r>
      <w:r w:rsidRPr="00FE006F">
        <w:rPr>
          <w:rFonts w:ascii="Times New Roman" w:hAnsi="Times New Roman" w:cs="Times New Roman"/>
          <w:sz w:val="28"/>
          <w:szCs w:val="28"/>
        </w:rPr>
        <w:lastRenderedPageBreak/>
        <w:t>гидротехнических сооружений, позволяющее обеспечивать защиту жизни, здоровья и законных интересов людей, окружающей среды и хозяйственных объектов;</w:t>
      </w:r>
    </w:p>
    <w:p w:rsidR="00FE006F" w:rsidRPr="00FE006F" w:rsidRDefault="00FE006F" w:rsidP="00FE006F">
      <w:pPr>
        <w:pStyle w:val="ConsPlusNormal"/>
        <w:ind w:firstLine="709"/>
        <w:jc w:val="both"/>
        <w:rPr>
          <w:rFonts w:ascii="Times New Roman" w:hAnsi="Times New Roman" w:cs="Times New Roman"/>
          <w:sz w:val="28"/>
          <w:szCs w:val="28"/>
        </w:rPr>
      </w:pPr>
      <w:r w:rsidRPr="00FE006F">
        <w:rPr>
          <w:rFonts w:ascii="Times New Roman" w:hAnsi="Times New Roman" w:cs="Times New Roman"/>
          <w:sz w:val="28"/>
          <w:szCs w:val="28"/>
        </w:rPr>
        <w:t>озелененные территории - территории различного функционального назначения, покрытые древесно-кустарниковой и (или) травянистой растительностью естественного или искусственного происхождения, включая участки, не покрытые растительностью, но являющиеся неотъемлемой составной частью данных озелененных территорий земель населенных пунктов;</w:t>
      </w:r>
    </w:p>
    <w:p w:rsidR="00FE006F" w:rsidRPr="00FE006F" w:rsidRDefault="00FE006F" w:rsidP="00FE006F">
      <w:pPr>
        <w:pStyle w:val="ConsPlusNormal"/>
        <w:ind w:firstLine="709"/>
        <w:jc w:val="both"/>
        <w:rPr>
          <w:rFonts w:ascii="Times New Roman" w:hAnsi="Times New Roman" w:cs="Times New Roman"/>
          <w:sz w:val="28"/>
          <w:szCs w:val="28"/>
        </w:rPr>
      </w:pPr>
      <w:r w:rsidRPr="00FE006F">
        <w:rPr>
          <w:rFonts w:ascii="Times New Roman" w:hAnsi="Times New Roman" w:cs="Times New Roman"/>
          <w:sz w:val="28"/>
          <w:szCs w:val="28"/>
        </w:rPr>
        <w:t>зеленые насаждения - древесно-кустарниковая и травянистая растительность естественного и искусственного происхождения, включая растительность в парках, на бульварах, в скверах, садах, цветниках и на газонах, а также отдельно стоящие деревья и кустарники;</w:t>
      </w:r>
    </w:p>
    <w:p w:rsidR="00FE006F" w:rsidRPr="00FE006F" w:rsidRDefault="00FE006F" w:rsidP="00FE006F">
      <w:pPr>
        <w:pStyle w:val="ConsPlusNormal"/>
        <w:ind w:firstLine="709"/>
        <w:jc w:val="both"/>
        <w:rPr>
          <w:rFonts w:ascii="Times New Roman" w:hAnsi="Times New Roman" w:cs="Times New Roman"/>
          <w:sz w:val="28"/>
          <w:szCs w:val="28"/>
        </w:rPr>
      </w:pPr>
      <w:r w:rsidRPr="00FE006F">
        <w:rPr>
          <w:rFonts w:ascii="Times New Roman" w:hAnsi="Times New Roman" w:cs="Times New Roman"/>
          <w:sz w:val="28"/>
          <w:szCs w:val="28"/>
        </w:rPr>
        <w:t>велосипедист - лицо, управляющее велосипедом;</w:t>
      </w:r>
    </w:p>
    <w:p w:rsidR="00FE006F" w:rsidRPr="00FE006F" w:rsidRDefault="00FE006F" w:rsidP="00FE006F">
      <w:pPr>
        <w:pStyle w:val="ConsPlusNormal"/>
        <w:ind w:firstLine="709"/>
        <w:jc w:val="both"/>
        <w:rPr>
          <w:rFonts w:ascii="Times New Roman" w:hAnsi="Times New Roman" w:cs="Times New Roman"/>
          <w:sz w:val="28"/>
          <w:szCs w:val="28"/>
        </w:rPr>
      </w:pPr>
      <w:r w:rsidRPr="00FE006F">
        <w:rPr>
          <w:rFonts w:ascii="Times New Roman" w:hAnsi="Times New Roman" w:cs="Times New Roman"/>
          <w:sz w:val="28"/>
          <w:szCs w:val="28"/>
        </w:rPr>
        <w:t>велосипедная дорожка (далее также - велодорожки) - отдельная дорога или часть автомобильной дороги, предназначенная для велосипедистов и оборудованная соответствующими техническими средствами организации дорожного движения;</w:t>
      </w:r>
    </w:p>
    <w:p w:rsidR="00FE006F" w:rsidRPr="00FE006F" w:rsidRDefault="00FE006F" w:rsidP="00FE006F">
      <w:pPr>
        <w:pStyle w:val="ConsPlusNormal"/>
        <w:ind w:firstLine="709"/>
        <w:jc w:val="both"/>
        <w:rPr>
          <w:rFonts w:ascii="Times New Roman" w:hAnsi="Times New Roman" w:cs="Times New Roman"/>
          <w:sz w:val="28"/>
          <w:szCs w:val="28"/>
        </w:rPr>
      </w:pPr>
      <w:r w:rsidRPr="00FE006F">
        <w:rPr>
          <w:rFonts w:ascii="Times New Roman" w:hAnsi="Times New Roman" w:cs="Times New Roman"/>
          <w:sz w:val="28"/>
          <w:szCs w:val="28"/>
        </w:rPr>
        <w:t>велопешеходная дорожка - велосипедная дорожка, предназначенная для раздельного или совместного с пешеходами движения велосипедистов и обозначенная дорожными знаками;</w:t>
      </w:r>
    </w:p>
    <w:p w:rsidR="00FE006F" w:rsidRPr="00FE006F" w:rsidRDefault="00FE006F" w:rsidP="00FE006F">
      <w:pPr>
        <w:pStyle w:val="ConsPlusNormal"/>
        <w:ind w:firstLine="709"/>
        <w:jc w:val="both"/>
        <w:rPr>
          <w:rFonts w:ascii="Times New Roman" w:hAnsi="Times New Roman" w:cs="Times New Roman"/>
          <w:sz w:val="28"/>
          <w:szCs w:val="28"/>
        </w:rPr>
      </w:pPr>
      <w:r w:rsidRPr="00FE006F">
        <w:rPr>
          <w:rFonts w:ascii="Times New Roman" w:hAnsi="Times New Roman" w:cs="Times New Roman"/>
          <w:sz w:val="28"/>
          <w:szCs w:val="28"/>
        </w:rPr>
        <w:t>полоса для велосипедистов (далее - велополосы) - велосипедная дорожка, расположенная на проезжей части автомобильной дороги, отделяющая велосипедистов техническими средствами организации дорожного движения (разметкой, дорожными ограждениями и т.д.) от проезжей части и обозначенная дорожным знаком в сочетании с табличкой, расположенными над полосой;</w:t>
      </w:r>
    </w:p>
    <w:p w:rsidR="00FE006F" w:rsidRPr="00FE006F" w:rsidRDefault="00FE006F" w:rsidP="00FE006F">
      <w:pPr>
        <w:pStyle w:val="ConsPlusNormal"/>
        <w:ind w:firstLine="709"/>
        <w:jc w:val="both"/>
        <w:rPr>
          <w:rFonts w:ascii="Times New Roman" w:hAnsi="Times New Roman" w:cs="Times New Roman"/>
          <w:sz w:val="28"/>
          <w:szCs w:val="28"/>
        </w:rPr>
      </w:pPr>
      <w:r w:rsidRPr="00FE006F">
        <w:rPr>
          <w:rFonts w:ascii="Times New Roman" w:hAnsi="Times New Roman" w:cs="Times New Roman"/>
          <w:sz w:val="28"/>
          <w:szCs w:val="28"/>
        </w:rPr>
        <w:t>велосипедная парковка (далее - велопарковка) - место для длительной стоянки (более часа) или хранения велосипедов, оборудованное специальными конструкциями;</w:t>
      </w:r>
    </w:p>
    <w:p w:rsidR="00FE006F" w:rsidRDefault="00FE006F" w:rsidP="00FE006F">
      <w:pPr>
        <w:pStyle w:val="ConsPlusNormal"/>
        <w:ind w:firstLine="709"/>
        <w:jc w:val="both"/>
        <w:rPr>
          <w:rFonts w:ascii="Times New Roman" w:hAnsi="Times New Roman" w:cs="Times New Roman"/>
          <w:sz w:val="28"/>
          <w:szCs w:val="28"/>
        </w:rPr>
      </w:pPr>
      <w:r w:rsidRPr="00FE006F">
        <w:rPr>
          <w:rFonts w:ascii="Times New Roman" w:hAnsi="Times New Roman" w:cs="Times New Roman"/>
          <w:sz w:val="28"/>
          <w:szCs w:val="28"/>
        </w:rPr>
        <w:t>велосипедная стоянка - место для кратковременной стоянки (до одного часа) велосипедов, оборудованное стойками или другими специальными конструкциями для обеспечения сохранности велосипедов.</w:t>
      </w:r>
    </w:p>
    <w:p w:rsidR="00B76576" w:rsidRDefault="00B76576" w:rsidP="00FE006F">
      <w:pPr>
        <w:pStyle w:val="ConsPlusNormal"/>
        <w:ind w:firstLine="709"/>
        <w:jc w:val="both"/>
        <w:rPr>
          <w:rFonts w:ascii="Times New Roman" w:hAnsi="Times New Roman" w:cs="Times New Roman"/>
          <w:sz w:val="28"/>
          <w:szCs w:val="28"/>
        </w:rPr>
      </w:pPr>
    </w:p>
    <w:p w:rsidR="00B76576" w:rsidRPr="00B76576" w:rsidRDefault="00B76576" w:rsidP="00B76576">
      <w:pPr>
        <w:pStyle w:val="ConsPlusNormal"/>
        <w:ind w:firstLine="709"/>
        <w:jc w:val="center"/>
        <w:rPr>
          <w:rFonts w:ascii="Times New Roman" w:hAnsi="Times New Roman" w:cs="Times New Roman"/>
          <w:b/>
          <w:sz w:val="28"/>
          <w:szCs w:val="28"/>
        </w:rPr>
      </w:pPr>
      <w:r w:rsidRPr="00B76576">
        <w:rPr>
          <w:rFonts w:ascii="Times New Roman" w:hAnsi="Times New Roman" w:cs="Times New Roman"/>
          <w:b/>
          <w:sz w:val="28"/>
          <w:szCs w:val="28"/>
        </w:rPr>
        <w:t>2. Расчетные показатели минимально допустимого</w:t>
      </w:r>
    </w:p>
    <w:p w:rsidR="00B76576" w:rsidRPr="00B76576" w:rsidRDefault="00B76576" w:rsidP="00B76576">
      <w:pPr>
        <w:pStyle w:val="ConsPlusNormal"/>
        <w:ind w:firstLine="709"/>
        <w:jc w:val="center"/>
        <w:rPr>
          <w:rFonts w:ascii="Times New Roman" w:hAnsi="Times New Roman" w:cs="Times New Roman"/>
          <w:b/>
          <w:sz w:val="28"/>
          <w:szCs w:val="28"/>
        </w:rPr>
      </w:pPr>
      <w:r w:rsidRPr="00B76576">
        <w:rPr>
          <w:rFonts w:ascii="Times New Roman" w:hAnsi="Times New Roman" w:cs="Times New Roman"/>
          <w:b/>
          <w:sz w:val="28"/>
          <w:szCs w:val="28"/>
        </w:rPr>
        <w:t>уровня обеспеченности объектами регионального</w:t>
      </w:r>
    </w:p>
    <w:p w:rsidR="00B76576" w:rsidRPr="00B76576" w:rsidRDefault="00B76576" w:rsidP="00B76576">
      <w:pPr>
        <w:pStyle w:val="ConsPlusNormal"/>
        <w:ind w:firstLine="709"/>
        <w:jc w:val="center"/>
        <w:rPr>
          <w:rFonts w:ascii="Times New Roman" w:hAnsi="Times New Roman" w:cs="Times New Roman"/>
          <w:b/>
          <w:sz w:val="28"/>
          <w:szCs w:val="28"/>
        </w:rPr>
      </w:pPr>
      <w:r w:rsidRPr="00B76576">
        <w:rPr>
          <w:rFonts w:ascii="Times New Roman" w:hAnsi="Times New Roman" w:cs="Times New Roman"/>
          <w:b/>
          <w:sz w:val="28"/>
          <w:szCs w:val="28"/>
        </w:rPr>
        <w:t>и местного значения и расчетные показатели максимально</w:t>
      </w:r>
    </w:p>
    <w:p w:rsidR="00B76576" w:rsidRPr="00B76576" w:rsidRDefault="00B76576" w:rsidP="00B76576">
      <w:pPr>
        <w:pStyle w:val="ConsPlusNormal"/>
        <w:ind w:firstLine="709"/>
        <w:jc w:val="center"/>
        <w:rPr>
          <w:rFonts w:ascii="Times New Roman" w:hAnsi="Times New Roman" w:cs="Times New Roman"/>
          <w:b/>
          <w:sz w:val="28"/>
          <w:szCs w:val="28"/>
        </w:rPr>
      </w:pPr>
      <w:r w:rsidRPr="00B76576">
        <w:rPr>
          <w:rFonts w:ascii="Times New Roman" w:hAnsi="Times New Roman" w:cs="Times New Roman"/>
          <w:b/>
          <w:sz w:val="28"/>
          <w:szCs w:val="28"/>
        </w:rPr>
        <w:t>допустимого уровня территориальной доступности</w:t>
      </w:r>
    </w:p>
    <w:p w:rsidR="00B76576" w:rsidRPr="00B76576" w:rsidRDefault="00B76576" w:rsidP="00B76576">
      <w:pPr>
        <w:pStyle w:val="ConsPlusNormal"/>
        <w:ind w:firstLine="709"/>
        <w:jc w:val="center"/>
        <w:rPr>
          <w:rFonts w:ascii="Times New Roman" w:hAnsi="Times New Roman" w:cs="Times New Roman"/>
          <w:b/>
          <w:sz w:val="28"/>
          <w:szCs w:val="28"/>
        </w:rPr>
      </w:pPr>
      <w:r w:rsidRPr="00B76576">
        <w:rPr>
          <w:rFonts w:ascii="Times New Roman" w:hAnsi="Times New Roman" w:cs="Times New Roman"/>
          <w:b/>
          <w:sz w:val="28"/>
          <w:szCs w:val="28"/>
        </w:rPr>
        <w:t>таких объектов для населения</w:t>
      </w:r>
    </w:p>
    <w:p w:rsidR="00B76576" w:rsidRPr="00B76576" w:rsidRDefault="00B76576" w:rsidP="00B76576">
      <w:pPr>
        <w:pStyle w:val="ConsPlusNormal"/>
        <w:ind w:firstLine="709"/>
        <w:jc w:val="center"/>
        <w:rPr>
          <w:rFonts w:ascii="Times New Roman" w:hAnsi="Times New Roman" w:cs="Times New Roman"/>
          <w:b/>
          <w:sz w:val="28"/>
          <w:szCs w:val="28"/>
        </w:rPr>
      </w:pPr>
    </w:p>
    <w:p w:rsidR="00B76576" w:rsidRPr="00B76576" w:rsidRDefault="00B76576" w:rsidP="00B76576">
      <w:pPr>
        <w:pStyle w:val="ConsPlusNormal"/>
        <w:ind w:firstLine="709"/>
        <w:jc w:val="center"/>
        <w:rPr>
          <w:rFonts w:ascii="Times New Roman" w:hAnsi="Times New Roman" w:cs="Times New Roman"/>
          <w:b/>
          <w:sz w:val="28"/>
          <w:szCs w:val="28"/>
        </w:rPr>
      </w:pPr>
      <w:r w:rsidRPr="00B76576">
        <w:rPr>
          <w:rFonts w:ascii="Times New Roman" w:hAnsi="Times New Roman" w:cs="Times New Roman"/>
          <w:b/>
          <w:sz w:val="28"/>
          <w:szCs w:val="28"/>
        </w:rPr>
        <w:t>2.</w:t>
      </w:r>
      <w:r w:rsidR="00C64E9F" w:rsidRPr="00C64E9F">
        <w:rPr>
          <w:rFonts w:ascii="Times New Roman" w:hAnsi="Times New Roman" w:cs="Times New Roman"/>
          <w:b/>
          <w:sz w:val="28"/>
          <w:szCs w:val="28"/>
        </w:rPr>
        <w:t>1</w:t>
      </w:r>
      <w:r w:rsidRPr="00B76576">
        <w:rPr>
          <w:rFonts w:ascii="Times New Roman" w:hAnsi="Times New Roman" w:cs="Times New Roman"/>
          <w:b/>
          <w:sz w:val="28"/>
          <w:szCs w:val="28"/>
        </w:rPr>
        <w:t>. Предельные значения расчетных показателей минимально</w:t>
      </w:r>
    </w:p>
    <w:p w:rsidR="00B76576" w:rsidRPr="00B76576" w:rsidRDefault="00B76576" w:rsidP="00B76576">
      <w:pPr>
        <w:pStyle w:val="ConsPlusNormal"/>
        <w:ind w:firstLine="709"/>
        <w:jc w:val="center"/>
        <w:rPr>
          <w:rFonts w:ascii="Times New Roman" w:hAnsi="Times New Roman" w:cs="Times New Roman"/>
          <w:b/>
          <w:sz w:val="28"/>
          <w:szCs w:val="28"/>
        </w:rPr>
      </w:pPr>
      <w:r w:rsidRPr="00B76576">
        <w:rPr>
          <w:rFonts w:ascii="Times New Roman" w:hAnsi="Times New Roman" w:cs="Times New Roman"/>
          <w:b/>
          <w:sz w:val="28"/>
          <w:szCs w:val="28"/>
        </w:rPr>
        <w:t>допустимого уровня обеспеченности и предельные значения</w:t>
      </w:r>
    </w:p>
    <w:p w:rsidR="00B76576" w:rsidRPr="00B76576" w:rsidRDefault="00B76576" w:rsidP="00B76576">
      <w:pPr>
        <w:pStyle w:val="ConsPlusNormal"/>
        <w:ind w:firstLine="709"/>
        <w:jc w:val="center"/>
        <w:rPr>
          <w:rFonts w:ascii="Times New Roman" w:hAnsi="Times New Roman" w:cs="Times New Roman"/>
          <w:b/>
          <w:sz w:val="28"/>
          <w:szCs w:val="28"/>
        </w:rPr>
      </w:pPr>
      <w:r w:rsidRPr="00B76576">
        <w:rPr>
          <w:rFonts w:ascii="Times New Roman" w:hAnsi="Times New Roman" w:cs="Times New Roman"/>
          <w:b/>
          <w:sz w:val="28"/>
          <w:szCs w:val="28"/>
        </w:rPr>
        <w:t>расчетных показателей максимально допустимого уровня</w:t>
      </w:r>
    </w:p>
    <w:p w:rsidR="00B76576" w:rsidRPr="00B76576" w:rsidRDefault="00B76576" w:rsidP="00B76576">
      <w:pPr>
        <w:pStyle w:val="ConsPlusNormal"/>
        <w:ind w:firstLine="709"/>
        <w:jc w:val="center"/>
        <w:rPr>
          <w:rFonts w:ascii="Times New Roman" w:hAnsi="Times New Roman" w:cs="Times New Roman"/>
          <w:b/>
          <w:sz w:val="28"/>
          <w:szCs w:val="28"/>
        </w:rPr>
      </w:pPr>
      <w:r w:rsidRPr="00B76576">
        <w:rPr>
          <w:rFonts w:ascii="Times New Roman" w:hAnsi="Times New Roman" w:cs="Times New Roman"/>
          <w:b/>
          <w:sz w:val="28"/>
          <w:szCs w:val="28"/>
        </w:rPr>
        <w:t>территориальной доступности объектов инженерной</w:t>
      </w:r>
    </w:p>
    <w:p w:rsidR="00B76576" w:rsidRPr="00B76576" w:rsidRDefault="00B76576" w:rsidP="00B76576">
      <w:pPr>
        <w:pStyle w:val="ConsPlusNormal"/>
        <w:ind w:firstLine="709"/>
        <w:jc w:val="center"/>
        <w:rPr>
          <w:rFonts w:ascii="Times New Roman" w:hAnsi="Times New Roman" w:cs="Times New Roman"/>
          <w:b/>
          <w:sz w:val="28"/>
          <w:szCs w:val="28"/>
        </w:rPr>
      </w:pPr>
      <w:r w:rsidRPr="00B76576">
        <w:rPr>
          <w:rFonts w:ascii="Times New Roman" w:hAnsi="Times New Roman" w:cs="Times New Roman"/>
          <w:b/>
          <w:sz w:val="28"/>
          <w:szCs w:val="28"/>
        </w:rPr>
        <w:t>инфраструктуры местного значения</w:t>
      </w:r>
    </w:p>
    <w:p w:rsidR="00B76576" w:rsidRDefault="00B76576" w:rsidP="00B76576">
      <w:pPr>
        <w:pStyle w:val="ConsPlusNormal"/>
        <w:jc w:val="both"/>
        <w:rPr>
          <w:rFonts w:ascii="Times New Roman" w:hAnsi="Times New Roman" w:cs="Times New Roman"/>
          <w:b/>
          <w:sz w:val="28"/>
          <w:szCs w:val="28"/>
        </w:rPr>
      </w:pPr>
    </w:p>
    <w:p w:rsidR="00B76576" w:rsidRDefault="00B76576" w:rsidP="00B76576">
      <w:pPr>
        <w:pStyle w:val="ConsPlusNormal"/>
        <w:jc w:val="center"/>
        <w:sectPr w:rsidR="00B76576" w:rsidSect="000969DF">
          <w:footerReference w:type="default" r:id="rId19"/>
          <w:pgSz w:w="11906" w:h="16838"/>
          <w:pgMar w:top="1134" w:right="851" w:bottom="1134" w:left="1701" w:header="709" w:footer="709" w:gutter="0"/>
          <w:cols w:space="708"/>
          <w:docGrid w:linePitch="360"/>
        </w:sectPr>
      </w:pPr>
    </w:p>
    <w:tbl>
      <w:tblPr>
        <w:tblW w:w="15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2"/>
        <w:gridCol w:w="2154"/>
        <w:gridCol w:w="1928"/>
        <w:gridCol w:w="1871"/>
        <w:gridCol w:w="2125"/>
        <w:gridCol w:w="1418"/>
        <w:gridCol w:w="880"/>
        <w:gridCol w:w="794"/>
        <w:gridCol w:w="907"/>
        <w:gridCol w:w="551"/>
        <w:gridCol w:w="340"/>
        <w:gridCol w:w="1644"/>
      </w:tblGrid>
      <w:tr w:rsidR="00B76576" w:rsidRPr="00012A0A" w:rsidTr="00012A0A">
        <w:tc>
          <w:tcPr>
            <w:tcW w:w="422" w:type="dxa"/>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lastRenderedPageBreak/>
              <w:t>N</w:t>
            </w:r>
          </w:p>
        </w:tc>
        <w:tc>
          <w:tcPr>
            <w:tcW w:w="2154" w:type="dxa"/>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Наименование вида объекта</w:t>
            </w:r>
          </w:p>
        </w:tc>
        <w:tc>
          <w:tcPr>
            <w:tcW w:w="1928" w:type="dxa"/>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Тип расчетного показателя</w:t>
            </w:r>
          </w:p>
        </w:tc>
        <w:tc>
          <w:tcPr>
            <w:tcW w:w="1871" w:type="dxa"/>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Вид расчетного показателя</w:t>
            </w:r>
          </w:p>
        </w:tc>
        <w:tc>
          <w:tcPr>
            <w:tcW w:w="2125" w:type="dxa"/>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Наименование расчетного показателя</w:t>
            </w:r>
          </w:p>
        </w:tc>
        <w:tc>
          <w:tcPr>
            <w:tcW w:w="6534" w:type="dxa"/>
            <w:gridSpan w:val="7"/>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Предельное значение расчетного показателя</w:t>
            </w:r>
          </w:p>
        </w:tc>
      </w:tr>
      <w:tr w:rsidR="00B76576" w:rsidRPr="00012A0A" w:rsidTr="004F5551">
        <w:tc>
          <w:tcPr>
            <w:tcW w:w="422" w:type="dxa"/>
            <w:vMerge w:val="restart"/>
          </w:tcPr>
          <w:p w:rsidR="00B76576" w:rsidRPr="00012A0A" w:rsidRDefault="00B76576" w:rsidP="00B76576">
            <w:pPr>
              <w:pStyle w:val="ConsPlusNormal"/>
              <w:jc w:val="both"/>
              <w:rPr>
                <w:rFonts w:ascii="Times New Roman" w:hAnsi="Times New Roman" w:cs="Times New Roman"/>
                <w:sz w:val="24"/>
                <w:szCs w:val="24"/>
              </w:rPr>
            </w:pPr>
            <w:r w:rsidRPr="00012A0A">
              <w:rPr>
                <w:rFonts w:ascii="Times New Roman" w:hAnsi="Times New Roman" w:cs="Times New Roman"/>
                <w:sz w:val="24"/>
                <w:szCs w:val="24"/>
              </w:rPr>
              <w:t>1</w:t>
            </w:r>
          </w:p>
        </w:tc>
        <w:tc>
          <w:tcPr>
            <w:tcW w:w="2154" w:type="dxa"/>
            <w:vMerge w:val="restart"/>
          </w:tcPr>
          <w:p w:rsidR="00B76576" w:rsidRPr="00012A0A" w:rsidRDefault="00B76576" w:rsidP="00B76576">
            <w:pPr>
              <w:pStyle w:val="ConsPlusNormal"/>
              <w:jc w:val="both"/>
              <w:rPr>
                <w:rFonts w:ascii="Times New Roman" w:hAnsi="Times New Roman" w:cs="Times New Roman"/>
                <w:sz w:val="24"/>
                <w:szCs w:val="24"/>
              </w:rPr>
            </w:pPr>
            <w:r w:rsidRPr="00012A0A">
              <w:rPr>
                <w:rFonts w:ascii="Times New Roman" w:hAnsi="Times New Roman" w:cs="Times New Roman"/>
                <w:sz w:val="24"/>
                <w:szCs w:val="24"/>
              </w:rPr>
              <w:t>Электростанции, подстанция 35 кВ, переключательные пункты, трансформаторные подстанции, линии электропередачи 35 кВ</w:t>
            </w:r>
          </w:p>
        </w:tc>
        <w:tc>
          <w:tcPr>
            <w:tcW w:w="1928" w:type="dxa"/>
            <w:vMerge w:val="restart"/>
          </w:tcPr>
          <w:p w:rsidR="00B76576" w:rsidRPr="00012A0A" w:rsidRDefault="00B76576" w:rsidP="00B76576">
            <w:pPr>
              <w:pStyle w:val="ConsPlusNormal"/>
              <w:jc w:val="both"/>
              <w:rPr>
                <w:rFonts w:ascii="Times New Roman" w:hAnsi="Times New Roman" w:cs="Times New Roman"/>
                <w:sz w:val="24"/>
                <w:szCs w:val="24"/>
              </w:rPr>
            </w:pPr>
            <w:r w:rsidRPr="00012A0A">
              <w:rPr>
                <w:rFonts w:ascii="Times New Roman" w:hAnsi="Times New Roman" w:cs="Times New Roman"/>
                <w:sz w:val="24"/>
                <w:szCs w:val="24"/>
              </w:rPr>
              <w:t>Расчетные показатели минимально допустимого уровня обеспеченности</w:t>
            </w:r>
          </w:p>
        </w:tc>
        <w:tc>
          <w:tcPr>
            <w:tcW w:w="1871" w:type="dxa"/>
            <w:vMerge w:val="restart"/>
          </w:tcPr>
          <w:p w:rsidR="00B76576" w:rsidRPr="00012A0A" w:rsidRDefault="00B76576" w:rsidP="00B76576">
            <w:pPr>
              <w:pStyle w:val="ConsPlusNormal"/>
              <w:jc w:val="both"/>
              <w:rPr>
                <w:rFonts w:ascii="Times New Roman" w:hAnsi="Times New Roman" w:cs="Times New Roman"/>
                <w:sz w:val="24"/>
                <w:szCs w:val="24"/>
              </w:rPr>
            </w:pPr>
            <w:r w:rsidRPr="00012A0A">
              <w:rPr>
                <w:rFonts w:ascii="Times New Roman" w:hAnsi="Times New Roman" w:cs="Times New Roman"/>
                <w:sz w:val="24"/>
                <w:szCs w:val="24"/>
              </w:rPr>
              <w:t>Расчетный показатель минимально допустимого уровня мощности объекта</w:t>
            </w:r>
          </w:p>
        </w:tc>
        <w:tc>
          <w:tcPr>
            <w:tcW w:w="2125" w:type="dxa"/>
            <w:vMerge w:val="restart"/>
          </w:tcPr>
          <w:p w:rsidR="00B76576" w:rsidRPr="00012A0A" w:rsidRDefault="00B76576" w:rsidP="00B76576">
            <w:pPr>
              <w:pStyle w:val="ConsPlusNormal"/>
              <w:jc w:val="both"/>
              <w:rPr>
                <w:rFonts w:ascii="Times New Roman" w:hAnsi="Times New Roman" w:cs="Times New Roman"/>
                <w:sz w:val="24"/>
                <w:szCs w:val="24"/>
              </w:rPr>
            </w:pPr>
            <w:r w:rsidRPr="00012A0A">
              <w:rPr>
                <w:rFonts w:ascii="Times New Roman" w:hAnsi="Times New Roman" w:cs="Times New Roman"/>
                <w:sz w:val="24"/>
                <w:szCs w:val="24"/>
              </w:rPr>
              <w:t>Норматив потребления коммунальных услуг по электроснабжению (кВт.ч чел./мес.) при количестве проживающих человек в квартире (жилом доме)</w:t>
            </w:r>
          </w:p>
        </w:tc>
        <w:tc>
          <w:tcPr>
            <w:tcW w:w="1418" w:type="dxa"/>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Количество комнат</w:t>
            </w:r>
          </w:p>
        </w:tc>
        <w:tc>
          <w:tcPr>
            <w:tcW w:w="880" w:type="dxa"/>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1 чел.</w:t>
            </w:r>
          </w:p>
        </w:tc>
        <w:tc>
          <w:tcPr>
            <w:tcW w:w="794" w:type="dxa"/>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2 чел.</w:t>
            </w:r>
          </w:p>
        </w:tc>
        <w:tc>
          <w:tcPr>
            <w:tcW w:w="907" w:type="dxa"/>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3 чел.</w:t>
            </w:r>
          </w:p>
        </w:tc>
        <w:tc>
          <w:tcPr>
            <w:tcW w:w="891" w:type="dxa"/>
            <w:gridSpan w:val="2"/>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4 чел.</w:t>
            </w:r>
          </w:p>
        </w:tc>
        <w:tc>
          <w:tcPr>
            <w:tcW w:w="1644" w:type="dxa"/>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5 чел.</w:t>
            </w:r>
          </w:p>
        </w:tc>
      </w:tr>
      <w:tr w:rsidR="00B76576" w:rsidRPr="00012A0A" w:rsidTr="00012A0A">
        <w:tc>
          <w:tcPr>
            <w:tcW w:w="422" w:type="dxa"/>
            <w:vMerge/>
          </w:tcPr>
          <w:p w:rsidR="00B76576" w:rsidRPr="00012A0A" w:rsidRDefault="00B76576" w:rsidP="00B76576">
            <w:pPr>
              <w:rPr>
                <w:rFonts w:ascii="Times New Roman" w:hAnsi="Times New Roman" w:cs="Times New Roman"/>
                <w:sz w:val="24"/>
                <w:szCs w:val="24"/>
              </w:rPr>
            </w:pPr>
          </w:p>
        </w:tc>
        <w:tc>
          <w:tcPr>
            <w:tcW w:w="2154" w:type="dxa"/>
            <w:vMerge/>
          </w:tcPr>
          <w:p w:rsidR="00B76576" w:rsidRPr="00012A0A" w:rsidRDefault="00B76576" w:rsidP="00B76576">
            <w:pPr>
              <w:rPr>
                <w:rFonts w:ascii="Times New Roman" w:hAnsi="Times New Roman" w:cs="Times New Roman"/>
                <w:sz w:val="24"/>
                <w:szCs w:val="24"/>
              </w:rPr>
            </w:pPr>
          </w:p>
        </w:tc>
        <w:tc>
          <w:tcPr>
            <w:tcW w:w="1928" w:type="dxa"/>
            <w:vMerge/>
          </w:tcPr>
          <w:p w:rsidR="00B76576" w:rsidRPr="00012A0A" w:rsidRDefault="00B76576" w:rsidP="00B76576">
            <w:pPr>
              <w:rPr>
                <w:rFonts w:ascii="Times New Roman" w:hAnsi="Times New Roman" w:cs="Times New Roman"/>
                <w:sz w:val="24"/>
                <w:szCs w:val="24"/>
              </w:rPr>
            </w:pPr>
          </w:p>
        </w:tc>
        <w:tc>
          <w:tcPr>
            <w:tcW w:w="1871" w:type="dxa"/>
            <w:vMerge/>
          </w:tcPr>
          <w:p w:rsidR="00B76576" w:rsidRPr="00012A0A" w:rsidRDefault="00B76576" w:rsidP="00B76576">
            <w:pPr>
              <w:rPr>
                <w:rFonts w:ascii="Times New Roman" w:hAnsi="Times New Roman" w:cs="Times New Roman"/>
                <w:sz w:val="24"/>
                <w:szCs w:val="24"/>
              </w:rPr>
            </w:pPr>
          </w:p>
        </w:tc>
        <w:tc>
          <w:tcPr>
            <w:tcW w:w="2125" w:type="dxa"/>
            <w:vMerge/>
          </w:tcPr>
          <w:p w:rsidR="00B76576" w:rsidRPr="00012A0A" w:rsidRDefault="00B76576" w:rsidP="00B76576">
            <w:pPr>
              <w:rPr>
                <w:rFonts w:ascii="Times New Roman" w:hAnsi="Times New Roman" w:cs="Times New Roman"/>
                <w:sz w:val="24"/>
                <w:szCs w:val="24"/>
              </w:rPr>
            </w:pPr>
          </w:p>
        </w:tc>
        <w:tc>
          <w:tcPr>
            <w:tcW w:w="6534" w:type="dxa"/>
            <w:gridSpan w:val="7"/>
          </w:tcPr>
          <w:p w:rsidR="00B76576" w:rsidRPr="00012A0A" w:rsidRDefault="00B76576" w:rsidP="00B76576">
            <w:pPr>
              <w:pStyle w:val="ConsPlusNormal"/>
              <w:jc w:val="both"/>
              <w:rPr>
                <w:rFonts w:ascii="Times New Roman" w:hAnsi="Times New Roman" w:cs="Times New Roman"/>
                <w:sz w:val="24"/>
                <w:szCs w:val="24"/>
              </w:rPr>
            </w:pPr>
            <w:r w:rsidRPr="00012A0A">
              <w:rPr>
                <w:rFonts w:ascii="Times New Roman" w:hAnsi="Times New Roman" w:cs="Times New Roman"/>
                <w:sz w:val="24"/>
                <w:szCs w:val="24"/>
              </w:rPr>
              <w:t>При наличии электрической плиты</w:t>
            </w:r>
          </w:p>
        </w:tc>
      </w:tr>
      <w:tr w:rsidR="00B76576" w:rsidRPr="00012A0A" w:rsidTr="004F5551">
        <w:tc>
          <w:tcPr>
            <w:tcW w:w="422" w:type="dxa"/>
            <w:vMerge/>
          </w:tcPr>
          <w:p w:rsidR="00B76576" w:rsidRPr="00012A0A" w:rsidRDefault="00B76576" w:rsidP="00B76576">
            <w:pPr>
              <w:rPr>
                <w:rFonts w:ascii="Times New Roman" w:hAnsi="Times New Roman" w:cs="Times New Roman"/>
                <w:sz w:val="24"/>
                <w:szCs w:val="24"/>
              </w:rPr>
            </w:pPr>
          </w:p>
        </w:tc>
        <w:tc>
          <w:tcPr>
            <w:tcW w:w="2154" w:type="dxa"/>
            <w:vMerge/>
          </w:tcPr>
          <w:p w:rsidR="00B76576" w:rsidRPr="00012A0A" w:rsidRDefault="00B76576" w:rsidP="00B76576">
            <w:pPr>
              <w:rPr>
                <w:rFonts w:ascii="Times New Roman" w:hAnsi="Times New Roman" w:cs="Times New Roman"/>
                <w:sz w:val="24"/>
                <w:szCs w:val="24"/>
              </w:rPr>
            </w:pPr>
          </w:p>
        </w:tc>
        <w:tc>
          <w:tcPr>
            <w:tcW w:w="1928" w:type="dxa"/>
            <w:vMerge/>
          </w:tcPr>
          <w:p w:rsidR="00B76576" w:rsidRPr="00012A0A" w:rsidRDefault="00B76576" w:rsidP="00B76576">
            <w:pPr>
              <w:rPr>
                <w:rFonts w:ascii="Times New Roman" w:hAnsi="Times New Roman" w:cs="Times New Roman"/>
                <w:sz w:val="24"/>
                <w:szCs w:val="24"/>
              </w:rPr>
            </w:pPr>
          </w:p>
        </w:tc>
        <w:tc>
          <w:tcPr>
            <w:tcW w:w="1871" w:type="dxa"/>
            <w:vMerge/>
          </w:tcPr>
          <w:p w:rsidR="00B76576" w:rsidRPr="00012A0A" w:rsidRDefault="00B76576" w:rsidP="00B76576">
            <w:pPr>
              <w:rPr>
                <w:rFonts w:ascii="Times New Roman" w:hAnsi="Times New Roman" w:cs="Times New Roman"/>
                <w:sz w:val="24"/>
                <w:szCs w:val="24"/>
              </w:rPr>
            </w:pPr>
          </w:p>
        </w:tc>
        <w:tc>
          <w:tcPr>
            <w:tcW w:w="2125" w:type="dxa"/>
            <w:vMerge/>
          </w:tcPr>
          <w:p w:rsidR="00B76576" w:rsidRPr="00012A0A" w:rsidRDefault="00B76576" w:rsidP="00B76576">
            <w:pPr>
              <w:rPr>
                <w:rFonts w:ascii="Times New Roman" w:hAnsi="Times New Roman" w:cs="Times New Roman"/>
                <w:sz w:val="24"/>
                <w:szCs w:val="24"/>
              </w:rPr>
            </w:pPr>
          </w:p>
        </w:tc>
        <w:tc>
          <w:tcPr>
            <w:tcW w:w="1418" w:type="dxa"/>
          </w:tcPr>
          <w:p w:rsidR="00B76576" w:rsidRPr="00012A0A" w:rsidRDefault="00B76576" w:rsidP="00B76576">
            <w:pPr>
              <w:pStyle w:val="ConsPlusNormal"/>
              <w:jc w:val="both"/>
              <w:rPr>
                <w:rFonts w:ascii="Times New Roman" w:hAnsi="Times New Roman" w:cs="Times New Roman"/>
                <w:sz w:val="24"/>
                <w:szCs w:val="24"/>
              </w:rPr>
            </w:pPr>
            <w:r w:rsidRPr="00012A0A">
              <w:rPr>
                <w:rFonts w:ascii="Times New Roman" w:hAnsi="Times New Roman" w:cs="Times New Roman"/>
                <w:sz w:val="24"/>
                <w:szCs w:val="24"/>
              </w:rPr>
              <w:t>1 комната</w:t>
            </w:r>
          </w:p>
        </w:tc>
        <w:tc>
          <w:tcPr>
            <w:tcW w:w="880" w:type="dxa"/>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153</w:t>
            </w:r>
          </w:p>
        </w:tc>
        <w:tc>
          <w:tcPr>
            <w:tcW w:w="794" w:type="dxa"/>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95</w:t>
            </w:r>
          </w:p>
        </w:tc>
        <w:tc>
          <w:tcPr>
            <w:tcW w:w="907" w:type="dxa"/>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73</w:t>
            </w:r>
          </w:p>
        </w:tc>
        <w:tc>
          <w:tcPr>
            <w:tcW w:w="891" w:type="dxa"/>
            <w:gridSpan w:val="2"/>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60</w:t>
            </w:r>
          </w:p>
        </w:tc>
        <w:tc>
          <w:tcPr>
            <w:tcW w:w="1644" w:type="dxa"/>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52</w:t>
            </w:r>
          </w:p>
        </w:tc>
      </w:tr>
      <w:tr w:rsidR="00B76576" w:rsidRPr="00012A0A" w:rsidTr="004F5551">
        <w:tc>
          <w:tcPr>
            <w:tcW w:w="422" w:type="dxa"/>
            <w:vMerge/>
          </w:tcPr>
          <w:p w:rsidR="00B76576" w:rsidRPr="00012A0A" w:rsidRDefault="00B76576" w:rsidP="00B76576">
            <w:pPr>
              <w:rPr>
                <w:rFonts w:ascii="Times New Roman" w:hAnsi="Times New Roman" w:cs="Times New Roman"/>
                <w:sz w:val="24"/>
                <w:szCs w:val="24"/>
              </w:rPr>
            </w:pPr>
          </w:p>
        </w:tc>
        <w:tc>
          <w:tcPr>
            <w:tcW w:w="2154" w:type="dxa"/>
            <w:vMerge/>
          </w:tcPr>
          <w:p w:rsidR="00B76576" w:rsidRPr="00012A0A" w:rsidRDefault="00B76576" w:rsidP="00B76576">
            <w:pPr>
              <w:rPr>
                <w:rFonts w:ascii="Times New Roman" w:hAnsi="Times New Roman" w:cs="Times New Roman"/>
                <w:sz w:val="24"/>
                <w:szCs w:val="24"/>
              </w:rPr>
            </w:pPr>
          </w:p>
        </w:tc>
        <w:tc>
          <w:tcPr>
            <w:tcW w:w="1928" w:type="dxa"/>
            <w:vMerge/>
          </w:tcPr>
          <w:p w:rsidR="00B76576" w:rsidRPr="00012A0A" w:rsidRDefault="00B76576" w:rsidP="00B76576">
            <w:pPr>
              <w:rPr>
                <w:rFonts w:ascii="Times New Roman" w:hAnsi="Times New Roman" w:cs="Times New Roman"/>
                <w:sz w:val="24"/>
                <w:szCs w:val="24"/>
              </w:rPr>
            </w:pPr>
          </w:p>
        </w:tc>
        <w:tc>
          <w:tcPr>
            <w:tcW w:w="1871" w:type="dxa"/>
            <w:vMerge/>
          </w:tcPr>
          <w:p w:rsidR="00B76576" w:rsidRPr="00012A0A" w:rsidRDefault="00B76576" w:rsidP="00B76576">
            <w:pPr>
              <w:rPr>
                <w:rFonts w:ascii="Times New Roman" w:hAnsi="Times New Roman" w:cs="Times New Roman"/>
                <w:sz w:val="24"/>
                <w:szCs w:val="24"/>
              </w:rPr>
            </w:pPr>
          </w:p>
        </w:tc>
        <w:tc>
          <w:tcPr>
            <w:tcW w:w="2125" w:type="dxa"/>
            <w:vMerge/>
          </w:tcPr>
          <w:p w:rsidR="00B76576" w:rsidRPr="00012A0A" w:rsidRDefault="00B76576" w:rsidP="00B76576">
            <w:pPr>
              <w:rPr>
                <w:rFonts w:ascii="Times New Roman" w:hAnsi="Times New Roman" w:cs="Times New Roman"/>
                <w:sz w:val="24"/>
                <w:szCs w:val="24"/>
              </w:rPr>
            </w:pPr>
          </w:p>
        </w:tc>
        <w:tc>
          <w:tcPr>
            <w:tcW w:w="1418" w:type="dxa"/>
          </w:tcPr>
          <w:p w:rsidR="00B76576" w:rsidRPr="00012A0A" w:rsidRDefault="00B76576" w:rsidP="00B76576">
            <w:pPr>
              <w:pStyle w:val="ConsPlusNormal"/>
              <w:jc w:val="both"/>
              <w:rPr>
                <w:rFonts w:ascii="Times New Roman" w:hAnsi="Times New Roman" w:cs="Times New Roman"/>
                <w:sz w:val="24"/>
                <w:szCs w:val="24"/>
              </w:rPr>
            </w:pPr>
            <w:r w:rsidRPr="00012A0A">
              <w:rPr>
                <w:rFonts w:ascii="Times New Roman" w:hAnsi="Times New Roman" w:cs="Times New Roman"/>
                <w:sz w:val="24"/>
                <w:szCs w:val="24"/>
              </w:rPr>
              <w:t>2 комнаты</w:t>
            </w:r>
          </w:p>
        </w:tc>
        <w:tc>
          <w:tcPr>
            <w:tcW w:w="880" w:type="dxa"/>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180</w:t>
            </w:r>
          </w:p>
        </w:tc>
        <w:tc>
          <w:tcPr>
            <w:tcW w:w="794" w:type="dxa"/>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112</w:t>
            </w:r>
          </w:p>
        </w:tc>
        <w:tc>
          <w:tcPr>
            <w:tcW w:w="907" w:type="dxa"/>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87</w:t>
            </w:r>
          </w:p>
        </w:tc>
        <w:tc>
          <w:tcPr>
            <w:tcW w:w="891" w:type="dxa"/>
            <w:gridSpan w:val="2"/>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70</w:t>
            </w:r>
          </w:p>
        </w:tc>
        <w:tc>
          <w:tcPr>
            <w:tcW w:w="1644" w:type="dxa"/>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61</w:t>
            </w:r>
          </w:p>
        </w:tc>
      </w:tr>
      <w:tr w:rsidR="00B76576" w:rsidRPr="00012A0A" w:rsidTr="004F5551">
        <w:tc>
          <w:tcPr>
            <w:tcW w:w="422" w:type="dxa"/>
            <w:vMerge/>
          </w:tcPr>
          <w:p w:rsidR="00B76576" w:rsidRPr="00012A0A" w:rsidRDefault="00B76576" w:rsidP="00B76576">
            <w:pPr>
              <w:rPr>
                <w:rFonts w:ascii="Times New Roman" w:hAnsi="Times New Roman" w:cs="Times New Roman"/>
                <w:sz w:val="24"/>
                <w:szCs w:val="24"/>
              </w:rPr>
            </w:pPr>
          </w:p>
        </w:tc>
        <w:tc>
          <w:tcPr>
            <w:tcW w:w="2154" w:type="dxa"/>
            <w:vMerge/>
          </w:tcPr>
          <w:p w:rsidR="00B76576" w:rsidRPr="00012A0A" w:rsidRDefault="00B76576" w:rsidP="00B76576">
            <w:pPr>
              <w:rPr>
                <w:rFonts w:ascii="Times New Roman" w:hAnsi="Times New Roman" w:cs="Times New Roman"/>
                <w:sz w:val="24"/>
                <w:szCs w:val="24"/>
              </w:rPr>
            </w:pPr>
          </w:p>
        </w:tc>
        <w:tc>
          <w:tcPr>
            <w:tcW w:w="1928" w:type="dxa"/>
            <w:vMerge/>
          </w:tcPr>
          <w:p w:rsidR="00B76576" w:rsidRPr="00012A0A" w:rsidRDefault="00B76576" w:rsidP="00B76576">
            <w:pPr>
              <w:rPr>
                <w:rFonts w:ascii="Times New Roman" w:hAnsi="Times New Roman" w:cs="Times New Roman"/>
                <w:sz w:val="24"/>
                <w:szCs w:val="24"/>
              </w:rPr>
            </w:pPr>
          </w:p>
        </w:tc>
        <w:tc>
          <w:tcPr>
            <w:tcW w:w="1871" w:type="dxa"/>
            <w:vMerge/>
          </w:tcPr>
          <w:p w:rsidR="00B76576" w:rsidRPr="00012A0A" w:rsidRDefault="00B76576" w:rsidP="00B76576">
            <w:pPr>
              <w:rPr>
                <w:rFonts w:ascii="Times New Roman" w:hAnsi="Times New Roman" w:cs="Times New Roman"/>
                <w:sz w:val="24"/>
                <w:szCs w:val="24"/>
              </w:rPr>
            </w:pPr>
          </w:p>
        </w:tc>
        <w:tc>
          <w:tcPr>
            <w:tcW w:w="2125" w:type="dxa"/>
            <w:vMerge/>
          </w:tcPr>
          <w:p w:rsidR="00B76576" w:rsidRPr="00012A0A" w:rsidRDefault="00B76576" w:rsidP="00B76576">
            <w:pPr>
              <w:rPr>
                <w:rFonts w:ascii="Times New Roman" w:hAnsi="Times New Roman" w:cs="Times New Roman"/>
                <w:sz w:val="24"/>
                <w:szCs w:val="24"/>
              </w:rPr>
            </w:pPr>
          </w:p>
        </w:tc>
        <w:tc>
          <w:tcPr>
            <w:tcW w:w="1418" w:type="dxa"/>
          </w:tcPr>
          <w:p w:rsidR="00B76576" w:rsidRPr="00012A0A" w:rsidRDefault="00B76576" w:rsidP="00B76576">
            <w:pPr>
              <w:pStyle w:val="ConsPlusNormal"/>
              <w:jc w:val="both"/>
              <w:rPr>
                <w:rFonts w:ascii="Times New Roman" w:hAnsi="Times New Roman" w:cs="Times New Roman"/>
                <w:sz w:val="24"/>
                <w:szCs w:val="24"/>
              </w:rPr>
            </w:pPr>
            <w:r w:rsidRPr="00012A0A">
              <w:rPr>
                <w:rFonts w:ascii="Times New Roman" w:hAnsi="Times New Roman" w:cs="Times New Roman"/>
                <w:sz w:val="24"/>
                <w:szCs w:val="24"/>
              </w:rPr>
              <w:t>3 комнаты</w:t>
            </w:r>
          </w:p>
        </w:tc>
        <w:tc>
          <w:tcPr>
            <w:tcW w:w="880" w:type="dxa"/>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197</w:t>
            </w:r>
          </w:p>
        </w:tc>
        <w:tc>
          <w:tcPr>
            <w:tcW w:w="794" w:type="dxa"/>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122</w:t>
            </w:r>
          </w:p>
        </w:tc>
        <w:tc>
          <w:tcPr>
            <w:tcW w:w="907" w:type="dxa"/>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95</w:t>
            </w:r>
          </w:p>
        </w:tc>
        <w:tc>
          <w:tcPr>
            <w:tcW w:w="891" w:type="dxa"/>
            <w:gridSpan w:val="2"/>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77</w:t>
            </w:r>
          </w:p>
        </w:tc>
        <w:tc>
          <w:tcPr>
            <w:tcW w:w="1644" w:type="dxa"/>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67</w:t>
            </w:r>
          </w:p>
        </w:tc>
      </w:tr>
      <w:tr w:rsidR="00B76576" w:rsidRPr="00012A0A" w:rsidTr="004F5551">
        <w:tc>
          <w:tcPr>
            <w:tcW w:w="422" w:type="dxa"/>
            <w:vMerge/>
          </w:tcPr>
          <w:p w:rsidR="00B76576" w:rsidRPr="00012A0A" w:rsidRDefault="00B76576" w:rsidP="00B76576">
            <w:pPr>
              <w:rPr>
                <w:rFonts w:ascii="Times New Roman" w:hAnsi="Times New Roman" w:cs="Times New Roman"/>
                <w:sz w:val="24"/>
                <w:szCs w:val="24"/>
              </w:rPr>
            </w:pPr>
          </w:p>
        </w:tc>
        <w:tc>
          <w:tcPr>
            <w:tcW w:w="2154" w:type="dxa"/>
            <w:vMerge/>
          </w:tcPr>
          <w:p w:rsidR="00B76576" w:rsidRPr="00012A0A" w:rsidRDefault="00B76576" w:rsidP="00B76576">
            <w:pPr>
              <w:rPr>
                <w:rFonts w:ascii="Times New Roman" w:hAnsi="Times New Roman" w:cs="Times New Roman"/>
                <w:sz w:val="24"/>
                <w:szCs w:val="24"/>
              </w:rPr>
            </w:pPr>
          </w:p>
        </w:tc>
        <w:tc>
          <w:tcPr>
            <w:tcW w:w="1928" w:type="dxa"/>
            <w:vMerge/>
          </w:tcPr>
          <w:p w:rsidR="00B76576" w:rsidRPr="00012A0A" w:rsidRDefault="00B76576" w:rsidP="00B76576">
            <w:pPr>
              <w:rPr>
                <w:rFonts w:ascii="Times New Roman" w:hAnsi="Times New Roman" w:cs="Times New Roman"/>
                <w:sz w:val="24"/>
                <w:szCs w:val="24"/>
              </w:rPr>
            </w:pPr>
          </w:p>
        </w:tc>
        <w:tc>
          <w:tcPr>
            <w:tcW w:w="1871" w:type="dxa"/>
            <w:vMerge/>
          </w:tcPr>
          <w:p w:rsidR="00B76576" w:rsidRPr="00012A0A" w:rsidRDefault="00B76576" w:rsidP="00B76576">
            <w:pPr>
              <w:rPr>
                <w:rFonts w:ascii="Times New Roman" w:hAnsi="Times New Roman" w:cs="Times New Roman"/>
                <w:sz w:val="24"/>
                <w:szCs w:val="24"/>
              </w:rPr>
            </w:pPr>
          </w:p>
        </w:tc>
        <w:tc>
          <w:tcPr>
            <w:tcW w:w="2125" w:type="dxa"/>
            <w:vMerge/>
          </w:tcPr>
          <w:p w:rsidR="00B76576" w:rsidRPr="00012A0A" w:rsidRDefault="00B76576" w:rsidP="00B76576">
            <w:pPr>
              <w:rPr>
                <w:rFonts w:ascii="Times New Roman" w:hAnsi="Times New Roman" w:cs="Times New Roman"/>
                <w:sz w:val="24"/>
                <w:szCs w:val="24"/>
              </w:rPr>
            </w:pPr>
          </w:p>
        </w:tc>
        <w:tc>
          <w:tcPr>
            <w:tcW w:w="1418" w:type="dxa"/>
          </w:tcPr>
          <w:p w:rsidR="00B76576" w:rsidRPr="00012A0A" w:rsidRDefault="00B76576" w:rsidP="00B76576">
            <w:pPr>
              <w:pStyle w:val="ConsPlusNormal"/>
              <w:jc w:val="both"/>
              <w:rPr>
                <w:rFonts w:ascii="Times New Roman" w:hAnsi="Times New Roman" w:cs="Times New Roman"/>
                <w:sz w:val="24"/>
                <w:szCs w:val="24"/>
              </w:rPr>
            </w:pPr>
            <w:r w:rsidRPr="00012A0A">
              <w:rPr>
                <w:rFonts w:ascii="Times New Roman" w:hAnsi="Times New Roman" w:cs="Times New Roman"/>
                <w:sz w:val="24"/>
                <w:szCs w:val="24"/>
              </w:rPr>
              <w:t>4 комнаты и более</w:t>
            </w:r>
          </w:p>
        </w:tc>
        <w:tc>
          <w:tcPr>
            <w:tcW w:w="880" w:type="dxa"/>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209</w:t>
            </w:r>
          </w:p>
        </w:tc>
        <w:tc>
          <w:tcPr>
            <w:tcW w:w="794" w:type="dxa"/>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130</w:t>
            </w:r>
          </w:p>
        </w:tc>
        <w:tc>
          <w:tcPr>
            <w:tcW w:w="907" w:type="dxa"/>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101</w:t>
            </w:r>
          </w:p>
        </w:tc>
        <w:tc>
          <w:tcPr>
            <w:tcW w:w="891" w:type="dxa"/>
            <w:gridSpan w:val="2"/>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82</w:t>
            </w:r>
          </w:p>
        </w:tc>
        <w:tc>
          <w:tcPr>
            <w:tcW w:w="1644" w:type="dxa"/>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71</w:t>
            </w:r>
          </w:p>
        </w:tc>
      </w:tr>
      <w:tr w:rsidR="00B76576" w:rsidRPr="00012A0A" w:rsidTr="00012A0A">
        <w:tc>
          <w:tcPr>
            <w:tcW w:w="422" w:type="dxa"/>
            <w:vMerge/>
          </w:tcPr>
          <w:p w:rsidR="00B76576" w:rsidRPr="00012A0A" w:rsidRDefault="00B76576" w:rsidP="00B76576">
            <w:pPr>
              <w:rPr>
                <w:rFonts w:ascii="Times New Roman" w:hAnsi="Times New Roman" w:cs="Times New Roman"/>
                <w:sz w:val="24"/>
                <w:szCs w:val="24"/>
              </w:rPr>
            </w:pPr>
          </w:p>
        </w:tc>
        <w:tc>
          <w:tcPr>
            <w:tcW w:w="2154" w:type="dxa"/>
            <w:vMerge/>
          </w:tcPr>
          <w:p w:rsidR="00B76576" w:rsidRPr="00012A0A" w:rsidRDefault="00B76576" w:rsidP="00B76576">
            <w:pPr>
              <w:rPr>
                <w:rFonts w:ascii="Times New Roman" w:hAnsi="Times New Roman" w:cs="Times New Roman"/>
                <w:sz w:val="24"/>
                <w:szCs w:val="24"/>
              </w:rPr>
            </w:pPr>
          </w:p>
        </w:tc>
        <w:tc>
          <w:tcPr>
            <w:tcW w:w="1928" w:type="dxa"/>
            <w:vMerge/>
          </w:tcPr>
          <w:p w:rsidR="00B76576" w:rsidRPr="00012A0A" w:rsidRDefault="00B76576" w:rsidP="00B76576">
            <w:pPr>
              <w:rPr>
                <w:rFonts w:ascii="Times New Roman" w:hAnsi="Times New Roman" w:cs="Times New Roman"/>
                <w:sz w:val="24"/>
                <w:szCs w:val="24"/>
              </w:rPr>
            </w:pPr>
          </w:p>
        </w:tc>
        <w:tc>
          <w:tcPr>
            <w:tcW w:w="1871" w:type="dxa"/>
            <w:vMerge/>
          </w:tcPr>
          <w:p w:rsidR="00B76576" w:rsidRPr="00012A0A" w:rsidRDefault="00B76576" w:rsidP="00B76576">
            <w:pPr>
              <w:rPr>
                <w:rFonts w:ascii="Times New Roman" w:hAnsi="Times New Roman" w:cs="Times New Roman"/>
                <w:sz w:val="24"/>
                <w:szCs w:val="24"/>
              </w:rPr>
            </w:pPr>
          </w:p>
        </w:tc>
        <w:tc>
          <w:tcPr>
            <w:tcW w:w="2125" w:type="dxa"/>
            <w:vMerge/>
          </w:tcPr>
          <w:p w:rsidR="00B76576" w:rsidRPr="00012A0A" w:rsidRDefault="00B76576" w:rsidP="00B76576">
            <w:pPr>
              <w:rPr>
                <w:rFonts w:ascii="Times New Roman" w:hAnsi="Times New Roman" w:cs="Times New Roman"/>
                <w:sz w:val="24"/>
                <w:szCs w:val="24"/>
              </w:rPr>
            </w:pPr>
          </w:p>
        </w:tc>
        <w:tc>
          <w:tcPr>
            <w:tcW w:w="6534" w:type="dxa"/>
            <w:gridSpan w:val="7"/>
          </w:tcPr>
          <w:p w:rsidR="00B76576" w:rsidRPr="00012A0A" w:rsidRDefault="00B76576" w:rsidP="00B76576">
            <w:pPr>
              <w:pStyle w:val="ConsPlusNormal"/>
              <w:jc w:val="both"/>
              <w:rPr>
                <w:rFonts w:ascii="Times New Roman" w:hAnsi="Times New Roman" w:cs="Times New Roman"/>
                <w:sz w:val="24"/>
                <w:szCs w:val="24"/>
              </w:rPr>
            </w:pPr>
            <w:r w:rsidRPr="00012A0A">
              <w:rPr>
                <w:rFonts w:ascii="Times New Roman" w:hAnsi="Times New Roman" w:cs="Times New Roman"/>
                <w:sz w:val="24"/>
                <w:szCs w:val="24"/>
              </w:rPr>
              <w:t>При наличии газовой плиты</w:t>
            </w:r>
          </w:p>
        </w:tc>
      </w:tr>
      <w:tr w:rsidR="00B76576" w:rsidRPr="00012A0A" w:rsidTr="004F5551">
        <w:tc>
          <w:tcPr>
            <w:tcW w:w="422" w:type="dxa"/>
            <w:vMerge/>
          </w:tcPr>
          <w:p w:rsidR="00B76576" w:rsidRPr="00012A0A" w:rsidRDefault="00B76576" w:rsidP="00B76576">
            <w:pPr>
              <w:rPr>
                <w:rFonts w:ascii="Times New Roman" w:hAnsi="Times New Roman" w:cs="Times New Roman"/>
                <w:sz w:val="24"/>
                <w:szCs w:val="24"/>
              </w:rPr>
            </w:pPr>
          </w:p>
        </w:tc>
        <w:tc>
          <w:tcPr>
            <w:tcW w:w="2154" w:type="dxa"/>
            <w:vMerge/>
          </w:tcPr>
          <w:p w:rsidR="00B76576" w:rsidRPr="00012A0A" w:rsidRDefault="00B76576" w:rsidP="00B76576">
            <w:pPr>
              <w:rPr>
                <w:rFonts w:ascii="Times New Roman" w:hAnsi="Times New Roman" w:cs="Times New Roman"/>
                <w:sz w:val="24"/>
                <w:szCs w:val="24"/>
              </w:rPr>
            </w:pPr>
          </w:p>
        </w:tc>
        <w:tc>
          <w:tcPr>
            <w:tcW w:w="1928" w:type="dxa"/>
            <w:vMerge/>
          </w:tcPr>
          <w:p w:rsidR="00B76576" w:rsidRPr="00012A0A" w:rsidRDefault="00B76576" w:rsidP="00B76576">
            <w:pPr>
              <w:rPr>
                <w:rFonts w:ascii="Times New Roman" w:hAnsi="Times New Roman" w:cs="Times New Roman"/>
                <w:sz w:val="24"/>
                <w:szCs w:val="24"/>
              </w:rPr>
            </w:pPr>
          </w:p>
        </w:tc>
        <w:tc>
          <w:tcPr>
            <w:tcW w:w="1871" w:type="dxa"/>
            <w:vMerge/>
          </w:tcPr>
          <w:p w:rsidR="00B76576" w:rsidRPr="00012A0A" w:rsidRDefault="00B76576" w:rsidP="00B76576">
            <w:pPr>
              <w:rPr>
                <w:rFonts w:ascii="Times New Roman" w:hAnsi="Times New Roman" w:cs="Times New Roman"/>
                <w:sz w:val="24"/>
                <w:szCs w:val="24"/>
              </w:rPr>
            </w:pPr>
          </w:p>
        </w:tc>
        <w:tc>
          <w:tcPr>
            <w:tcW w:w="2125" w:type="dxa"/>
            <w:vMerge/>
          </w:tcPr>
          <w:p w:rsidR="00B76576" w:rsidRPr="00012A0A" w:rsidRDefault="00B76576" w:rsidP="00B76576">
            <w:pPr>
              <w:rPr>
                <w:rFonts w:ascii="Times New Roman" w:hAnsi="Times New Roman" w:cs="Times New Roman"/>
                <w:sz w:val="24"/>
                <w:szCs w:val="24"/>
              </w:rPr>
            </w:pPr>
          </w:p>
        </w:tc>
        <w:tc>
          <w:tcPr>
            <w:tcW w:w="1418" w:type="dxa"/>
          </w:tcPr>
          <w:p w:rsidR="00B76576" w:rsidRPr="00012A0A" w:rsidRDefault="00B76576" w:rsidP="00B76576">
            <w:pPr>
              <w:pStyle w:val="ConsPlusNormal"/>
              <w:jc w:val="both"/>
              <w:rPr>
                <w:rFonts w:ascii="Times New Roman" w:hAnsi="Times New Roman" w:cs="Times New Roman"/>
                <w:sz w:val="24"/>
                <w:szCs w:val="24"/>
              </w:rPr>
            </w:pPr>
            <w:r w:rsidRPr="00012A0A">
              <w:rPr>
                <w:rFonts w:ascii="Times New Roman" w:hAnsi="Times New Roman" w:cs="Times New Roman"/>
                <w:sz w:val="24"/>
                <w:szCs w:val="24"/>
              </w:rPr>
              <w:t>1 комната</w:t>
            </w:r>
          </w:p>
        </w:tc>
        <w:tc>
          <w:tcPr>
            <w:tcW w:w="880" w:type="dxa"/>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103</w:t>
            </w:r>
          </w:p>
        </w:tc>
        <w:tc>
          <w:tcPr>
            <w:tcW w:w="794" w:type="dxa"/>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64</w:t>
            </w:r>
          </w:p>
        </w:tc>
        <w:tc>
          <w:tcPr>
            <w:tcW w:w="907" w:type="dxa"/>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49</w:t>
            </w:r>
          </w:p>
        </w:tc>
        <w:tc>
          <w:tcPr>
            <w:tcW w:w="891" w:type="dxa"/>
            <w:gridSpan w:val="2"/>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40</w:t>
            </w:r>
          </w:p>
        </w:tc>
        <w:tc>
          <w:tcPr>
            <w:tcW w:w="1644" w:type="dxa"/>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35</w:t>
            </w:r>
          </w:p>
        </w:tc>
      </w:tr>
      <w:tr w:rsidR="00B76576" w:rsidRPr="00012A0A" w:rsidTr="004F5551">
        <w:tc>
          <w:tcPr>
            <w:tcW w:w="422" w:type="dxa"/>
            <w:vMerge/>
          </w:tcPr>
          <w:p w:rsidR="00B76576" w:rsidRPr="00012A0A" w:rsidRDefault="00B76576" w:rsidP="00B76576">
            <w:pPr>
              <w:rPr>
                <w:rFonts w:ascii="Times New Roman" w:hAnsi="Times New Roman" w:cs="Times New Roman"/>
                <w:sz w:val="24"/>
                <w:szCs w:val="24"/>
              </w:rPr>
            </w:pPr>
          </w:p>
        </w:tc>
        <w:tc>
          <w:tcPr>
            <w:tcW w:w="2154" w:type="dxa"/>
            <w:vMerge/>
          </w:tcPr>
          <w:p w:rsidR="00B76576" w:rsidRPr="00012A0A" w:rsidRDefault="00B76576" w:rsidP="00B76576">
            <w:pPr>
              <w:rPr>
                <w:rFonts w:ascii="Times New Roman" w:hAnsi="Times New Roman" w:cs="Times New Roman"/>
                <w:sz w:val="24"/>
                <w:szCs w:val="24"/>
              </w:rPr>
            </w:pPr>
          </w:p>
        </w:tc>
        <w:tc>
          <w:tcPr>
            <w:tcW w:w="1928" w:type="dxa"/>
            <w:vMerge/>
          </w:tcPr>
          <w:p w:rsidR="00B76576" w:rsidRPr="00012A0A" w:rsidRDefault="00B76576" w:rsidP="00B76576">
            <w:pPr>
              <w:rPr>
                <w:rFonts w:ascii="Times New Roman" w:hAnsi="Times New Roman" w:cs="Times New Roman"/>
                <w:sz w:val="24"/>
                <w:szCs w:val="24"/>
              </w:rPr>
            </w:pPr>
          </w:p>
        </w:tc>
        <w:tc>
          <w:tcPr>
            <w:tcW w:w="1871" w:type="dxa"/>
            <w:vMerge/>
          </w:tcPr>
          <w:p w:rsidR="00B76576" w:rsidRPr="00012A0A" w:rsidRDefault="00B76576" w:rsidP="00B76576">
            <w:pPr>
              <w:rPr>
                <w:rFonts w:ascii="Times New Roman" w:hAnsi="Times New Roman" w:cs="Times New Roman"/>
                <w:sz w:val="24"/>
                <w:szCs w:val="24"/>
              </w:rPr>
            </w:pPr>
          </w:p>
        </w:tc>
        <w:tc>
          <w:tcPr>
            <w:tcW w:w="2125" w:type="dxa"/>
            <w:vMerge/>
          </w:tcPr>
          <w:p w:rsidR="00B76576" w:rsidRPr="00012A0A" w:rsidRDefault="00B76576" w:rsidP="00B76576">
            <w:pPr>
              <w:rPr>
                <w:rFonts w:ascii="Times New Roman" w:hAnsi="Times New Roman" w:cs="Times New Roman"/>
                <w:sz w:val="24"/>
                <w:szCs w:val="24"/>
              </w:rPr>
            </w:pPr>
          </w:p>
        </w:tc>
        <w:tc>
          <w:tcPr>
            <w:tcW w:w="1418" w:type="dxa"/>
          </w:tcPr>
          <w:p w:rsidR="00B76576" w:rsidRPr="00012A0A" w:rsidRDefault="00B76576" w:rsidP="00B76576">
            <w:pPr>
              <w:pStyle w:val="ConsPlusNormal"/>
              <w:jc w:val="both"/>
              <w:rPr>
                <w:rFonts w:ascii="Times New Roman" w:hAnsi="Times New Roman" w:cs="Times New Roman"/>
                <w:sz w:val="24"/>
                <w:szCs w:val="24"/>
              </w:rPr>
            </w:pPr>
            <w:r w:rsidRPr="00012A0A">
              <w:rPr>
                <w:rFonts w:ascii="Times New Roman" w:hAnsi="Times New Roman" w:cs="Times New Roman"/>
                <w:sz w:val="24"/>
                <w:szCs w:val="24"/>
              </w:rPr>
              <w:t>2 комнаты</w:t>
            </w:r>
          </w:p>
        </w:tc>
        <w:tc>
          <w:tcPr>
            <w:tcW w:w="880" w:type="dxa"/>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133</w:t>
            </w:r>
          </w:p>
        </w:tc>
        <w:tc>
          <w:tcPr>
            <w:tcW w:w="794" w:type="dxa"/>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82</w:t>
            </w:r>
          </w:p>
        </w:tc>
        <w:tc>
          <w:tcPr>
            <w:tcW w:w="907" w:type="dxa"/>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64</w:t>
            </w:r>
          </w:p>
        </w:tc>
        <w:tc>
          <w:tcPr>
            <w:tcW w:w="891" w:type="dxa"/>
            <w:gridSpan w:val="2"/>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52</w:t>
            </w:r>
          </w:p>
        </w:tc>
        <w:tc>
          <w:tcPr>
            <w:tcW w:w="1644" w:type="dxa"/>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45</w:t>
            </w:r>
          </w:p>
        </w:tc>
      </w:tr>
      <w:tr w:rsidR="00B76576" w:rsidRPr="00012A0A" w:rsidTr="004F5551">
        <w:tc>
          <w:tcPr>
            <w:tcW w:w="422" w:type="dxa"/>
            <w:vMerge/>
          </w:tcPr>
          <w:p w:rsidR="00B76576" w:rsidRPr="00012A0A" w:rsidRDefault="00B76576" w:rsidP="00B76576">
            <w:pPr>
              <w:rPr>
                <w:rFonts w:ascii="Times New Roman" w:hAnsi="Times New Roman" w:cs="Times New Roman"/>
                <w:sz w:val="24"/>
                <w:szCs w:val="24"/>
              </w:rPr>
            </w:pPr>
          </w:p>
        </w:tc>
        <w:tc>
          <w:tcPr>
            <w:tcW w:w="2154" w:type="dxa"/>
            <w:vMerge/>
          </w:tcPr>
          <w:p w:rsidR="00B76576" w:rsidRPr="00012A0A" w:rsidRDefault="00B76576" w:rsidP="00B76576">
            <w:pPr>
              <w:rPr>
                <w:rFonts w:ascii="Times New Roman" w:hAnsi="Times New Roman" w:cs="Times New Roman"/>
                <w:sz w:val="24"/>
                <w:szCs w:val="24"/>
              </w:rPr>
            </w:pPr>
          </w:p>
        </w:tc>
        <w:tc>
          <w:tcPr>
            <w:tcW w:w="1928" w:type="dxa"/>
            <w:vMerge/>
          </w:tcPr>
          <w:p w:rsidR="00B76576" w:rsidRPr="00012A0A" w:rsidRDefault="00B76576" w:rsidP="00B76576">
            <w:pPr>
              <w:rPr>
                <w:rFonts w:ascii="Times New Roman" w:hAnsi="Times New Roman" w:cs="Times New Roman"/>
                <w:sz w:val="24"/>
                <w:szCs w:val="24"/>
              </w:rPr>
            </w:pPr>
          </w:p>
        </w:tc>
        <w:tc>
          <w:tcPr>
            <w:tcW w:w="1871" w:type="dxa"/>
            <w:vMerge/>
          </w:tcPr>
          <w:p w:rsidR="00B76576" w:rsidRPr="00012A0A" w:rsidRDefault="00B76576" w:rsidP="00B76576">
            <w:pPr>
              <w:rPr>
                <w:rFonts w:ascii="Times New Roman" w:hAnsi="Times New Roman" w:cs="Times New Roman"/>
                <w:sz w:val="24"/>
                <w:szCs w:val="24"/>
              </w:rPr>
            </w:pPr>
          </w:p>
        </w:tc>
        <w:tc>
          <w:tcPr>
            <w:tcW w:w="2125" w:type="dxa"/>
            <w:vMerge/>
          </w:tcPr>
          <w:p w:rsidR="00B76576" w:rsidRPr="00012A0A" w:rsidRDefault="00B76576" w:rsidP="00B76576">
            <w:pPr>
              <w:rPr>
                <w:rFonts w:ascii="Times New Roman" w:hAnsi="Times New Roman" w:cs="Times New Roman"/>
                <w:sz w:val="24"/>
                <w:szCs w:val="24"/>
              </w:rPr>
            </w:pPr>
          </w:p>
        </w:tc>
        <w:tc>
          <w:tcPr>
            <w:tcW w:w="1418" w:type="dxa"/>
          </w:tcPr>
          <w:p w:rsidR="00B76576" w:rsidRPr="00012A0A" w:rsidRDefault="00B76576" w:rsidP="00B76576">
            <w:pPr>
              <w:pStyle w:val="ConsPlusNormal"/>
              <w:jc w:val="both"/>
              <w:rPr>
                <w:rFonts w:ascii="Times New Roman" w:hAnsi="Times New Roman" w:cs="Times New Roman"/>
                <w:sz w:val="24"/>
                <w:szCs w:val="24"/>
              </w:rPr>
            </w:pPr>
            <w:r w:rsidRPr="00012A0A">
              <w:rPr>
                <w:rFonts w:ascii="Times New Roman" w:hAnsi="Times New Roman" w:cs="Times New Roman"/>
                <w:sz w:val="24"/>
                <w:szCs w:val="24"/>
              </w:rPr>
              <w:t>3 комнаты</w:t>
            </w:r>
          </w:p>
        </w:tc>
        <w:tc>
          <w:tcPr>
            <w:tcW w:w="880" w:type="dxa"/>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150</w:t>
            </w:r>
          </w:p>
        </w:tc>
        <w:tc>
          <w:tcPr>
            <w:tcW w:w="794" w:type="dxa"/>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93</w:t>
            </w:r>
          </w:p>
        </w:tc>
        <w:tc>
          <w:tcPr>
            <w:tcW w:w="907" w:type="dxa"/>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72</w:t>
            </w:r>
          </w:p>
        </w:tc>
        <w:tc>
          <w:tcPr>
            <w:tcW w:w="891" w:type="dxa"/>
            <w:gridSpan w:val="2"/>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59</w:t>
            </w:r>
          </w:p>
        </w:tc>
        <w:tc>
          <w:tcPr>
            <w:tcW w:w="1644" w:type="dxa"/>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51</w:t>
            </w:r>
          </w:p>
        </w:tc>
      </w:tr>
      <w:tr w:rsidR="00B76576" w:rsidRPr="00012A0A" w:rsidTr="004F5551">
        <w:tc>
          <w:tcPr>
            <w:tcW w:w="422" w:type="dxa"/>
            <w:vMerge/>
          </w:tcPr>
          <w:p w:rsidR="00B76576" w:rsidRPr="00012A0A" w:rsidRDefault="00B76576" w:rsidP="00B76576">
            <w:pPr>
              <w:rPr>
                <w:rFonts w:ascii="Times New Roman" w:hAnsi="Times New Roman" w:cs="Times New Roman"/>
                <w:sz w:val="24"/>
                <w:szCs w:val="24"/>
              </w:rPr>
            </w:pPr>
          </w:p>
        </w:tc>
        <w:tc>
          <w:tcPr>
            <w:tcW w:w="2154" w:type="dxa"/>
            <w:vMerge/>
          </w:tcPr>
          <w:p w:rsidR="00B76576" w:rsidRPr="00012A0A" w:rsidRDefault="00B76576" w:rsidP="00B76576">
            <w:pPr>
              <w:rPr>
                <w:rFonts w:ascii="Times New Roman" w:hAnsi="Times New Roman" w:cs="Times New Roman"/>
                <w:sz w:val="24"/>
                <w:szCs w:val="24"/>
              </w:rPr>
            </w:pPr>
          </w:p>
        </w:tc>
        <w:tc>
          <w:tcPr>
            <w:tcW w:w="1928" w:type="dxa"/>
            <w:vMerge/>
          </w:tcPr>
          <w:p w:rsidR="00B76576" w:rsidRPr="00012A0A" w:rsidRDefault="00B76576" w:rsidP="00B76576">
            <w:pPr>
              <w:rPr>
                <w:rFonts w:ascii="Times New Roman" w:hAnsi="Times New Roman" w:cs="Times New Roman"/>
                <w:sz w:val="24"/>
                <w:szCs w:val="24"/>
              </w:rPr>
            </w:pPr>
          </w:p>
        </w:tc>
        <w:tc>
          <w:tcPr>
            <w:tcW w:w="1871" w:type="dxa"/>
            <w:vMerge/>
          </w:tcPr>
          <w:p w:rsidR="00B76576" w:rsidRPr="00012A0A" w:rsidRDefault="00B76576" w:rsidP="00B76576">
            <w:pPr>
              <w:rPr>
                <w:rFonts w:ascii="Times New Roman" w:hAnsi="Times New Roman" w:cs="Times New Roman"/>
                <w:sz w:val="24"/>
                <w:szCs w:val="24"/>
              </w:rPr>
            </w:pPr>
          </w:p>
        </w:tc>
        <w:tc>
          <w:tcPr>
            <w:tcW w:w="2125" w:type="dxa"/>
            <w:vMerge/>
          </w:tcPr>
          <w:p w:rsidR="00B76576" w:rsidRPr="00012A0A" w:rsidRDefault="00B76576" w:rsidP="00B76576">
            <w:pPr>
              <w:rPr>
                <w:rFonts w:ascii="Times New Roman" w:hAnsi="Times New Roman" w:cs="Times New Roman"/>
                <w:sz w:val="24"/>
                <w:szCs w:val="24"/>
              </w:rPr>
            </w:pPr>
          </w:p>
        </w:tc>
        <w:tc>
          <w:tcPr>
            <w:tcW w:w="1418" w:type="dxa"/>
          </w:tcPr>
          <w:p w:rsidR="00B76576" w:rsidRPr="00012A0A" w:rsidRDefault="00B76576" w:rsidP="00B76576">
            <w:pPr>
              <w:pStyle w:val="ConsPlusNormal"/>
              <w:jc w:val="both"/>
              <w:rPr>
                <w:rFonts w:ascii="Times New Roman" w:hAnsi="Times New Roman" w:cs="Times New Roman"/>
                <w:sz w:val="24"/>
                <w:szCs w:val="24"/>
              </w:rPr>
            </w:pPr>
            <w:r w:rsidRPr="00012A0A">
              <w:rPr>
                <w:rFonts w:ascii="Times New Roman" w:hAnsi="Times New Roman" w:cs="Times New Roman"/>
                <w:sz w:val="24"/>
                <w:szCs w:val="24"/>
              </w:rPr>
              <w:t>4 комнаты и более</w:t>
            </w:r>
          </w:p>
        </w:tc>
        <w:tc>
          <w:tcPr>
            <w:tcW w:w="880" w:type="dxa"/>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162</w:t>
            </w:r>
          </w:p>
        </w:tc>
        <w:tc>
          <w:tcPr>
            <w:tcW w:w="794" w:type="dxa"/>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101</w:t>
            </w:r>
          </w:p>
        </w:tc>
        <w:tc>
          <w:tcPr>
            <w:tcW w:w="907" w:type="dxa"/>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78</w:t>
            </w:r>
          </w:p>
        </w:tc>
        <w:tc>
          <w:tcPr>
            <w:tcW w:w="891" w:type="dxa"/>
            <w:gridSpan w:val="2"/>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63</w:t>
            </w:r>
          </w:p>
        </w:tc>
        <w:tc>
          <w:tcPr>
            <w:tcW w:w="1644" w:type="dxa"/>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55</w:t>
            </w:r>
          </w:p>
        </w:tc>
      </w:tr>
      <w:tr w:rsidR="00B76576" w:rsidRPr="00012A0A" w:rsidTr="00012A0A">
        <w:tc>
          <w:tcPr>
            <w:tcW w:w="422" w:type="dxa"/>
            <w:vMerge/>
          </w:tcPr>
          <w:p w:rsidR="00B76576" w:rsidRPr="00012A0A" w:rsidRDefault="00B76576" w:rsidP="00B76576">
            <w:pPr>
              <w:rPr>
                <w:rFonts w:ascii="Times New Roman" w:hAnsi="Times New Roman" w:cs="Times New Roman"/>
                <w:sz w:val="24"/>
                <w:szCs w:val="24"/>
              </w:rPr>
            </w:pPr>
          </w:p>
        </w:tc>
        <w:tc>
          <w:tcPr>
            <w:tcW w:w="2154" w:type="dxa"/>
          </w:tcPr>
          <w:p w:rsidR="00B76576" w:rsidRPr="00012A0A" w:rsidRDefault="00B76576" w:rsidP="00B76576">
            <w:pPr>
              <w:pStyle w:val="ConsPlusNormal"/>
              <w:rPr>
                <w:rFonts w:ascii="Times New Roman" w:hAnsi="Times New Roman" w:cs="Times New Roman"/>
                <w:sz w:val="24"/>
                <w:szCs w:val="24"/>
              </w:rPr>
            </w:pPr>
          </w:p>
        </w:tc>
        <w:tc>
          <w:tcPr>
            <w:tcW w:w="1928" w:type="dxa"/>
          </w:tcPr>
          <w:p w:rsidR="00B76576" w:rsidRPr="00012A0A" w:rsidRDefault="00B76576" w:rsidP="00B76576">
            <w:pPr>
              <w:pStyle w:val="ConsPlusNormal"/>
              <w:rPr>
                <w:rFonts w:ascii="Times New Roman" w:hAnsi="Times New Roman" w:cs="Times New Roman"/>
                <w:sz w:val="24"/>
                <w:szCs w:val="24"/>
              </w:rPr>
            </w:pPr>
          </w:p>
        </w:tc>
        <w:tc>
          <w:tcPr>
            <w:tcW w:w="1871" w:type="dxa"/>
          </w:tcPr>
          <w:p w:rsidR="00B76576" w:rsidRPr="00012A0A" w:rsidRDefault="00B76576" w:rsidP="00B76576">
            <w:pPr>
              <w:pStyle w:val="ConsPlusNormal"/>
              <w:jc w:val="both"/>
              <w:rPr>
                <w:rFonts w:ascii="Times New Roman" w:hAnsi="Times New Roman" w:cs="Times New Roman"/>
                <w:sz w:val="24"/>
                <w:szCs w:val="24"/>
              </w:rPr>
            </w:pPr>
            <w:r w:rsidRPr="00012A0A">
              <w:rPr>
                <w:rFonts w:ascii="Times New Roman" w:hAnsi="Times New Roman" w:cs="Times New Roman"/>
                <w:sz w:val="24"/>
                <w:szCs w:val="24"/>
              </w:rPr>
              <w:t xml:space="preserve">Расчетный показатель минимально допустимой площади территории для </w:t>
            </w:r>
            <w:r w:rsidRPr="00012A0A">
              <w:rPr>
                <w:rFonts w:ascii="Times New Roman" w:hAnsi="Times New Roman" w:cs="Times New Roman"/>
                <w:sz w:val="24"/>
                <w:szCs w:val="24"/>
              </w:rPr>
              <w:lastRenderedPageBreak/>
              <w:t>размещения объекта</w:t>
            </w:r>
          </w:p>
        </w:tc>
        <w:tc>
          <w:tcPr>
            <w:tcW w:w="2125" w:type="dxa"/>
          </w:tcPr>
          <w:p w:rsidR="00B76576" w:rsidRPr="00012A0A" w:rsidRDefault="00B76576" w:rsidP="00B76576">
            <w:pPr>
              <w:pStyle w:val="ConsPlusNormal"/>
              <w:jc w:val="both"/>
              <w:rPr>
                <w:rFonts w:ascii="Times New Roman" w:hAnsi="Times New Roman" w:cs="Times New Roman"/>
                <w:sz w:val="24"/>
                <w:szCs w:val="24"/>
              </w:rPr>
            </w:pPr>
            <w:r w:rsidRPr="00012A0A">
              <w:rPr>
                <w:rFonts w:ascii="Times New Roman" w:hAnsi="Times New Roman" w:cs="Times New Roman"/>
                <w:sz w:val="24"/>
                <w:szCs w:val="24"/>
              </w:rPr>
              <w:lastRenderedPageBreak/>
              <w:t xml:space="preserve">Размер земельного участка, отводимого для понизительных подстанций 35 кВ и переключательных </w:t>
            </w:r>
            <w:r w:rsidRPr="00012A0A">
              <w:rPr>
                <w:rFonts w:ascii="Times New Roman" w:hAnsi="Times New Roman" w:cs="Times New Roman"/>
                <w:sz w:val="24"/>
                <w:szCs w:val="24"/>
              </w:rPr>
              <w:lastRenderedPageBreak/>
              <w:t>пунктов, кв. м</w:t>
            </w:r>
          </w:p>
        </w:tc>
        <w:tc>
          <w:tcPr>
            <w:tcW w:w="6534" w:type="dxa"/>
            <w:gridSpan w:val="7"/>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lastRenderedPageBreak/>
              <w:t>5000</w:t>
            </w:r>
          </w:p>
        </w:tc>
      </w:tr>
      <w:tr w:rsidR="00B76576" w:rsidRPr="00012A0A" w:rsidTr="00012A0A">
        <w:tc>
          <w:tcPr>
            <w:tcW w:w="422" w:type="dxa"/>
            <w:vMerge/>
          </w:tcPr>
          <w:p w:rsidR="00B76576" w:rsidRPr="00012A0A" w:rsidRDefault="00B76576" w:rsidP="00B76576">
            <w:pPr>
              <w:rPr>
                <w:rFonts w:ascii="Times New Roman" w:hAnsi="Times New Roman" w:cs="Times New Roman"/>
                <w:sz w:val="24"/>
                <w:szCs w:val="24"/>
              </w:rPr>
            </w:pPr>
          </w:p>
        </w:tc>
        <w:tc>
          <w:tcPr>
            <w:tcW w:w="2154" w:type="dxa"/>
            <w:vMerge w:val="restart"/>
          </w:tcPr>
          <w:p w:rsidR="00B76576" w:rsidRPr="00012A0A" w:rsidRDefault="00B76576" w:rsidP="00B76576">
            <w:pPr>
              <w:pStyle w:val="ConsPlusNormal"/>
              <w:rPr>
                <w:rFonts w:ascii="Times New Roman" w:hAnsi="Times New Roman" w:cs="Times New Roman"/>
                <w:sz w:val="24"/>
                <w:szCs w:val="24"/>
              </w:rPr>
            </w:pPr>
          </w:p>
        </w:tc>
        <w:tc>
          <w:tcPr>
            <w:tcW w:w="1928" w:type="dxa"/>
            <w:vMerge w:val="restart"/>
          </w:tcPr>
          <w:p w:rsidR="00B76576" w:rsidRPr="00012A0A" w:rsidRDefault="00B76576" w:rsidP="00B76576">
            <w:pPr>
              <w:pStyle w:val="ConsPlusNormal"/>
              <w:rPr>
                <w:rFonts w:ascii="Times New Roman" w:hAnsi="Times New Roman" w:cs="Times New Roman"/>
                <w:sz w:val="24"/>
                <w:szCs w:val="24"/>
              </w:rPr>
            </w:pPr>
          </w:p>
        </w:tc>
        <w:tc>
          <w:tcPr>
            <w:tcW w:w="1871" w:type="dxa"/>
            <w:vMerge w:val="restart"/>
          </w:tcPr>
          <w:p w:rsidR="00B76576" w:rsidRPr="00012A0A" w:rsidRDefault="00B76576" w:rsidP="00B76576">
            <w:pPr>
              <w:pStyle w:val="ConsPlusNormal"/>
              <w:rPr>
                <w:rFonts w:ascii="Times New Roman" w:hAnsi="Times New Roman" w:cs="Times New Roman"/>
                <w:sz w:val="24"/>
                <w:szCs w:val="24"/>
              </w:rPr>
            </w:pPr>
          </w:p>
        </w:tc>
        <w:tc>
          <w:tcPr>
            <w:tcW w:w="2125" w:type="dxa"/>
            <w:vMerge w:val="restart"/>
          </w:tcPr>
          <w:p w:rsidR="00B76576" w:rsidRPr="00012A0A" w:rsidRDefault="00B76576" w:rsidP="00B76576">
            <w:pPr>
              <w:pStyle w:val="ConsPlusNormal"/>
              <w:jc w:val="both"/>
              <w:rPr>
                <w:rFonts w:ascii="Times New Roman" w:hAnsi="Times New Roman" w:cs="Times New Roman"/>
                <w:sz w:val="24"/>
                <w:szCs w:val="24"/>
              </w:rPr>
            </w:pPr>
            <w:r w:rsidRPr="00012A0A">
              <w:rPr>
                <w:rFonts w:ascii="Times New Roman" w:hAnsi="Times New Roman" w:cs="Times New Roman"/>
                <w:sz w:val="24"/>
                <w:szCs w:val="24"/>
              </w:rPr>
              <w:t>Размер земельного участка, отводимого для трансформаторных подстанций, распределительных и секционирующих пунктов, кв. м</w:t>
            </w:r>
          </w:p>
        </w:tc>
        <w:tc>
          <w:tcPr>
            <w:tcW w:w="3999" w:type="dxa"/>
            <w:gridSpan w:val="4"/>
          </w:tcPr>
          <w:p w:rsidR="00B76576" w:rsidRPr="00012A0A" w:rsidRDefault="00B76576" w:rsidP="00B76576">
            <w:pPr>
              <w:pStyle w:val="ConsPlusNormal"/>
              <w:jc w:val="both"/>
              <w:rPr>
                <w:rFonts w:ascii="Times New Roman" w:hAnsi="Times New Roman" w:cs="Times New Roman"/>
                <w:sz w:val="24"/>
                <w:szCs w:val="24"/>
              </w:rPr>
            </w:pPr>
            <w:r w:rsidRPr="00012A0A">
              <w:rPr>
                <w:rFonts w:ascii="Times New Roman" w:hAnsi="Times New Roman" w:cs="Times New Roman"/>
                <w:sz w:val="24"/>
                <w:szCs w:val="24"/>
              </w:rPr>
              <w:t>Мачтовые подстанции мощностью от 25 до 250 кВА</w:t>
            </w:r>
          </w:p>
        </w:tc>
        <w:tc>
          <w:tcPr>
            <w:tcW w:w="2535" w:type="dxa"/>
            <w:gridSpan w:val="3"/>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не более 50</w:t>
            </w:r>
          </w:p>
        </w:tc>
      </w:tr>
      <w:tr w:rsidR="00B76576" w:rsidRPr="00012A0A" w:rsidTr="00012A0A">
        <w:tc>
          <w:tcPr>
            <w:tcW w:w="422" w:type="dxa"/>
            <w:vMerge/>
          </w:tcPr>
          <w:p w:rsidR="00B76576" w:rsidRPr="00012A0A" w:rsidRDefault="00B76576" w:rsidP="00B76576">
            <w:pPr>
              <w:rPr>
                <w:rFonts w:ascii="Times New Roman" w:hAnsi="Times New Roman" w:cs="Times New Roman"/>
                <w:sz w:val="24"/>
                <w:szCs w:val="24"/>
              </w:rPr>
            </w:pPr>
          </w:p>
        </w:tc>
        <w:tc>
          <w:tcPr>
            <w:tcW w:w="2154" w:type="dxa"/>
            <w:vMerge/>
          </w:tcPr>
          <w:p w:rsidR="00B76576" w:rsidRPr="00012A0A" w:rsidRDefault="00B76576" w:rsidP="00B76576">
            <w:pPr>
              <w:rPr>
                <w:rFonts w:ascii="Times New Roman" w:hAnsi="Times New Roman" w:cs="Times New Roman"/>
                <w:sz w:val="24"/>
                <w:szCs w:val="24"/>
              </w:rPr>
            </w:pPr>
          </w:p>
        </w:tc>
        <w:tc>
          <w:tcPr>
            <w:tcW w:w="1928" w:type="dxa"/>
            <w:vMerge/>
          </w:tcPr>
          <w:p w:rsidR="00B76576" w:rsidRPr="00012A0A" w:rsidRDefault="00B76576" w:rsidP="00B76576">
            <w:pPr>
              <w:rPr>
                <w:rFonts w:ascii="Times New Roman" w:hAnsi="Times New Roman" w:cs="Times New Roman"/>
                <w:sz w:val="24"/>
                <w:szCs w:val="24"/>
              </w:rPr>
            </w:pPr>
          </w:p>
        </w:tc>
        <w:tc>
          <w:tcPr>
            <w:tcW w:w="1871" w:type="dxa"/>
            <w:vMerge/>
          </w:tcPr>
          <w:p w:rsidR="00B76576" w:rsidRPr="00012A0A" w:rsidRDefault="00B76576" w:rsidP="00B76576">
            <w:pPr>
              <w:rPr>
                <w:rFonts w:ascii="Times New Roman" w:hAnsi="Times New Roman" w:cs="Times New Roman"/>
                <w:sz w:val="24"/>
                <w:szCs w:val="24"/>
              </w:rPr>
            </w:pPr>
          </w:p>
        </w:tc>
        <w:tc>
          <w:tcPr>
            <w:tcW w:w="2125" w:type="dxa"/>
            <w:vMerge/>
          </w:tcPr>
          <w:p w:rsidR="00B76576" w:rsidRPr="00012A0A" w:rsidRDefault="00B76576" w:rsidP="00B76576">
            <w:pPr>
              <w:rPr>
                <w:rFonts w:ascii="Times New Roman" w:hAnsi="Times New Roman" w:cs="Times New Roman"/>
                <w:sz w:val="24"/>
                <w:szCs w:val="24"/>
              </w:rPr>
            </w:pPr>
          </w:p>
        </w:tc>
        <w:tc>
          <w:tcPr>
            <w:tcW w:w="3999" w:type="dxa"/>
            <w:gridSpan w:val="4"/>
          </w:tcPr>
          <w:p w:rsidR="00B76576" w:rsidRPr="00012A0A" w:rsidRDefault="00B76576" w:rsidP="00B76576">
            <w:pPr>
              <w:pStyle w:val="ConsPlusNormal"/>
              <w:jc w:val="both"/>
              <w:rPr>
                <w:rFonts w:ascii="Times New Roman" w:hAnsi="Times New Roman" w:cs="Times New Roman"/>
                <w:sz w:val="24"/>
                <w:szCs w:val="24"/>
              </w:rPr>
            </w:pPr>
            <w:r w:rsidRPr="00012A0A">
              <w:rPr>
                <w:rFonts w:ascii="Times New Roman" w:hAnsi="Times New Roman" w:cs="Times New Roman"/>
                <w:sz w:val="24"/>
                <w:szCs w:val="24"/>
              </w:rPr>
              <w:t>Комплектные подстанции с одним трансформатором мощностью от 25 до 630 кВА</w:t>
            </w:r>
          </w:p>
        </w:tc>
        <w:tc>
          <w:tcPr>
            <w:tcW w:w="2535" w:type="dxa"/>
            <w:gridSpan w:val="3"/>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не более 50</w:t>
            </w:r>
          </w:p>
        </w:tc>
      </w:tr>
      <w:tr w:rsidR="00B76576" w:rsidRPr="00012A0A" w:rsidTr="00012A0A">
        <w:tc>
          <w:tcPr>
            <w:tcW w:w="422" w:type="dxa"/>
            <w:vMerge/>
          </w:tcPr>
          <w:p w:rsidR="00B76576" w:rsidRPr="00012A0A" w:rsidRDefault="00B76576" w:rsidP="00B76576">
            <w:pPr>
              <w:rPr>
                <w:rFonts w:ascii="Times New Roman" w:hAnsi="Times New Roman" w:cs="Times New Roman"/>
                <w:sz w:val="24"/>
                <w:szCs w:val="24"/>
              </w:rPr>
            </w:pPr>
          </w:p>
        </w:tc>
        <w:tc>
          <w:tcPr>
            <w:tcW w:w="2154" w:type="dxa"/>
            <w:vMerge/>
          </w:tcPr>
          <w:p w:rsidR="00B76576" w:rsidRPr="00012A0A" w:rsidRDefault="00B76576" w:rsidP="00B76576">
            <w:pPr>
              <w:rPr>
                <w:rFonts w:ascii="Times New Roman" w:hAnsi="Times New Roman" w:cs="Times New Roman"/>
                <w:sz w:val="24"/>
                <w:szCs w:val="24"/>
              </w:rPr>
            </w:pPr>
          </w:p>
        </w:tc>
        <w:tc>
          <w:tcPr>
            <w:tcW w:w="1928" w:type="dxa"/>
            <w:vMerge/>
          </w:tcPr>
          <w:p w:rsidR="00B76576" w:rsidRPr="00012A0A" w:rsidRDefault="00B76576" w:rsidP="00B76576">
            <w:pPr>
              <w:rPr>
                <w:rFonts w:ascii="Times New Roman" w:hAnsi="Times New Roman" w:cs="Times New Roman"/>
                <w:sz w:val="24"/>
                <w:szCs w:val="24"/>
              </w:rPr>
            </w:pPr>
          </w:p>
        </w:tc>
        <w:tc>
          <w:tcPr>
            <w:tcW w:w="1871" w:type="dxa"/>
            <w:vMerge/>
          </w:tcPr>
          <w:p w:rsidR="00B76576" w:rsidRPr="00012A0A" w:rsidRDefault="00B76576" w:rsidP="00B76576">
            <w:pPr>
              <w:rPr>
                <w:rFonts w:ascii="Times New Roman" w:hAnsi="Times New Roman" w:cs="Times New Roman"/>
                <w:sz w:val="24"/>
                <w:szCs w:val="24"/>
              </w:rPr>
            </w:pPr>
          </w:p>
        </w:tc>
        <w:tc>
          <w:tcPr>
            <w:tcW w:w="2125" w:type="dxa"/>
            <w:vMerge/>
          </w:tcPr>
          <w:p w:rsidR="00B76576" w:rsidRPr="00012A0A" w:rsidRDefault="00B76576" w:rsidP="00B76576">
            <w:pPr>
              <w:rPr>
                <w:rFonts w:ascii="Times New Roman" w:hAnsi="Times New Roman" w:cs="Times New Roman"/>
                <w:sz w:val="24"/>
                <w:szCs w:val="24"/>
              </w:rPr>
            </w:pPr>
          </w:p>
        </w:tc>
        <w:tc>
          <w:tcPr>
            <w:tcW w:w="3999" w:type="dxa"/>
            <w:gridSpan w:val="4"/>
          </w:tcPr>
          <w:p w:rsidR="00B76576" w:rsidRPr="00012A0A" w:rsidRDefault="00B76576" w:rsidP="00B76576">
            <w:pPr>
              <w:pStyle w:val="ConsPlusNormal"/>
              <w:jc w:val="both"/>
              <w:rPr>
                <w:rFonts w:ascii="Times New Roman" w:hAnsi="Times New Roman" w:cs="Times New Roman"/>
                <w:sz w:val="24"/>
                <w:szCs w:val="24"/>
              </w:rPr>
            </w:pPr>
            <w:r w:rsidRPr="00012A0A">
              <w:rPr>
                <w:rFonts w:ascii="Times New Roman" w:hAnsi="Times New Roman" w:cs="Times New Roman"/>
                <w:sz w:val="24"/>
                <w:szCs w:val="24"/>
              </w:rPr>
              <w:t>Комплектные подстанции с двумя трансформаторами мощностью от 160 до 630 кВА</w:t>
            </w:r>
          </w:p>
        </w:tc>
        <w:tc>
          <w:tcPr>
            <w:tcW w:w="2535" w:type="dxa"/>
            <w:gridSpan w:val="3"/>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не более 80</w:t>
            </w:r>
          </w:p>
        </w:tc>
      </w:tr>
      <w:tr w:rsidR="00B76576" w:rsidRPr="00012A0A" w:rsidTr="00012A0A">
        <w:tc>
          <w:tcPr>
            <w:tcW w:w="422" w:type="dxa"/>
            <w:vMerge/>
          </w:tcPr>
          <w:p w:rsidR="00B76576" w:rsidRPr="00012A0A" w:rsidRDefault="00B76576" w:rsidP="00B76576">
            <w:pPr>
              <w:rPr>
                <w:rFonts w:ascii="Times New Roman" w:hAnsi="Times New Roman" w:cs="Times New Roman"/>
                <w:sz w:val="24"/>
                <w:szCs w:val="24"/>
              </w:rPr>
            </w:pPr>
          </w:p>
        </w:tc>
        <w:tc>
          <w:tcPr>
            <w:tcW w:w="2154" w:type="dxa"/>
            <w:vMerge/>
          </w:tcPr>
          <w:p w:rsidR="00B76576" w:rsidRPr="00012A0A" w:rsidRDefault="00B76576" w:rsidP="00B76576">
            <w:pPr>
              <w:rPr>
                <w:rFonts w:ascii="Times New Roman" w:hAnsi="Times New Roman" w:cs="Times New Roman"/>
                <w:sz w:val="24"/>
                <w:szCs w:val="24"/>
              </w:rPr>
            </w:pPr>
          </w:p>
        </w:tc>
        <w:tc>
          <w:tcPr>
            <w:tcW w:w="1928" w:type="dxa"/>
            <w:vMerge/>
          </w:tcPr>
          <w:p w:rsidR="00B76576" w:rsidRPr="00012A0A" w:rsidRDefault="00B76576" w:rsidP="00B76576">
            <w:pPr>
              <w:rPr>
                <w:rFonts w:ascii="Times New Roman" w:hAnsi="Times New Roman" w:cs="Times New Roman"/>
                <w:sz w:val="24"/>
                <w:szCs w:val="24"/>
              </w:rPr>
            </w:pPr>
          </w:p>
        </w:tc>
        <w:tc>
          <w:tcPr>
            <w:tcW w:w="1871" w:type="dxa"/>
            <w:vMerge/>
          </w:tcPr>
          <w:p w:rsidR="00B76576" w:rsidRPr="00012A0A" w:rsidRDefault="00B76576" w:rsidP="00B76576">
            <w:pPr>
              <w:rPr>
                <w:rFonts w:ascii="Times New Roman" w:hAnsi="Times New Roman" w:cs="Times New Roman"/>
                <w:sz w:val="24"/>
                <w:szCs w:val="24"/>
              </w:rPr>
            </w:pPr>
          </w:p>
        </w:tc>
        <w:tc>
          <w:tcPr>
            <w:tcW w:w="2125" w:type="dxa"/>
            <w:vMerge/>
          </w:tcPr>
          <w:p w:rsidR="00B76576" w:rsidRPr="00012A0A" w:rsidRDefault="00B76576" w:rsidP="00B76576">
            <w:pPr>
              <w:rPr>
                <w:rFonts w:ascii="Times New Roman" w:hAnsi="Times New Roman" w:cs="Times New Roman"/>
                <w:sz w:val="24"/>
                <w:szCs w:val="24"/>
              </w:rPr>
            </w:pPr>
          </w:p>
        </w:tc>
        <w:tc>
          <w:tcPr>
            <w:tcW w:w="3999" w:type="dxa"/>
            <w:gridSpan w:val="4"/>
          </w:tcPr>
          <w:p w:rsidR="00B76576" w:rsidRPr="00012A0A" w:rsidRDefault="00B76576" w:rsidP="00B76576">
            <w:pPr>
              <w:pStyle w:val="ConsPlusNormal"/>
              <w:jc w:val="both"/>
              <w:rPr>
                <w:rFonts w:ascii="Times New Roman" w:hAnsi="Times New Roman" w:cs="Times New Roman"/>
                <w:sz w:val="24"/>
                <w:szCs w:val="24"/>
              </w:rPr>
            </w:pPr>
            <w:r w:rsidRPr="00012A0A">
              <w:rPr>
                <w:rFonts w:ascii="Times New Roman" w:hAnsi="Times New Roman" w:cs="Times New Roman"/>
                <w:sz w:val="24"/>
                <w:szCs w:val="24"/>
              </w:rPr>
              <w:t>Подстанции с двумя трансформаторами закрытого типа мощностью от 160 до 630 кВА</w:t>
            </w:r>
          </w:p>
        </w:tc>
        <w:tc>
          <w:tcPr>
            <w:tcW w:w="2535" w:type="dxa"/>
            <w:gridSpan w:val="3"/>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не более 150</w:t>
            </w:r>
          </w:p>
        </w:tc>
      </w:tr>
      <w:tr w:rsidR="00B76576" w:rsidRPr="00012A0A" w:rsidTr="00012A0A">
        <w:tc>
          <w:tcPr>
            <w:tcW w:w="422" w:type="dxa"/>
            <w:vMerge/>
          </w:tcPr>
          <w:p w:rsidR="00B76576" w:rsidRPr="00012A0A" w:rsidRDefault="00B76576" w:rsidP="00B76576">
            <w:pPr>
              <w:rPr>
                <w:rFonts w:ascii="Times New Roman" w:hAnsi="Times New Roman" w:cs="Times New Roman"/>
                <w:sz w:val="24"/>
                <w:szCs w:val="24"/>
              </w:rPr>
            </w:pPr>
          </w:p>
        </w:tc>
        <w:tc>
          <w:tcPr>
            <w:tcW w:w="2154" w:type="dxa"/>
            <w:vMerge/>
          </w:tcPr>
          <w:p w:rsidR="00B76576" w:rsidRPr="00012A0A" w:rsidRDefault="00B76576" w:rsidP="00B76576">
            <w:pPr>
              <w:rPr>
                <w:rFonts w:ascii="Times New Roman" w:hAnsi="Times New Roman" w:cs="Times New Roman"/>
                <w:sz w:val="24"/>
                <w:szCs w:val="24"/>
              </w:rPr>
            </w:pPr>
          </w:p>
        </w:tc>
        <w:tc>
          <w:tcPr>
            <w:tcW w:w="1928" w:type="dxa"/>
            <w:vMerge/>
          </w:tcPr>
          <w:p w:rsidR="00B76576" w:rsidRPr="00012A0A" w:rsidRDefault="00B76576" w:rsidP="00B76576">
            <w:pPr>
              <w:rPr>
                <w:rFonts w:ascii="Times New Roman" w:hAnsi="Times New Roman" w:cs="Times New Roman"/>
                <w:sz w:val="24"/>
                <w:szCs w:val="24"/>
              </w:rPr>
            </w:pPr>
          </w:p>
        </w:tc>
        <w:tc>
          <w:tcPr>
            <w:tcW w:w="1871" w:type="dxa"/>
            <w:vMerge/>
          </w:tcPr>
          <w:p w:rsidR="00B76576" w:rsidRPr="00012A0A" w:rsidRDefault="00B76576" w:rsidP="00B76576">
            <w:pPr>
              <w:rPr>
                <w:rFonts w:ascii="Times New Roman" w:hAnsi="Times New Roman" w:cs="Times New Roman"/>
                <w:sz w:val="24"/>
                <w:szCs w:val="24"/>
              </w:rPr>
            </w:pPr>
          </w:p>
        </w:tc>
        <w:tc>
          <w:tcPr>
            <w:tcW w:w="2125" w:type="dxa"/>
            <w:vMerge/>
          </w:tcPr>
          <w:p w:rsidR="00B76576" w:rsidRPr="00012A0A" w:rsidRDefault="00B76576" w:rsidP="00B76576">
            <w:pPr>
              <w:rPr>
                <w:rFonts w:ascii="Times New Roman" w:hAnsi="Times New Roman" w:cs="Times New Roman"/>
                <w:sz w:val="24"/>
                <w:szCs w:val="24"/>
              </w:rPr>
            </w:pPr>
          </w:p>
        </w:tc>
        <w:tc>
          <w:tcPr>
            <w:tcW w:w="3999" w:type="dxa"/>
            <w:gridSpan w:val="4"/>
          </w:tcPr>
          <w:p w:rsidR="00B76576" w:rsidRPr="00012A0A" w:rsidRDefault="00B76576" w:rsidP="00B76576">
            <w:pPr>
              <w:pStyle w:val="ConsPlusNormal"/>
              <w:jc w:val="both"/>
              <w:rPr>
                <w:rFonts w:ascii="Times New Roman" w:hAnsi="Times New Roman" w:cs="Times New Roman"/>
                <w:sz w:val="24"/>
                <w:szCs w:val="24"/>
              </w:rPr>
            </w:pPr>
            <w:r w:rsidRPr="00012A0A">
              <w:rPr>
                <w:rFonts w:ascii="Times New Roman" w:hAnsi="Times New Roman" w:cs="Times New Roman"/>
                <w:sz w:val="24"/>
                <w:szCs w:val="24"/>
              </w:rPr>
              <w:t>Распределительные пункты наружной установки</w:t>
            </w:r>
          </w:p>
        </w:tc>
        <w:tc>
          <w:tcPr>
            <w:tcW w:w="2535" w:type="dxa"/>
            <w:gridSpan w:val="3"/>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не более 250</w:t>
            </w:r>
          </w:p>
        </w:tc>
      </w:tr>
      <w:tr w:rsidR="00B76576" w:rsidRPr="00012A0A" w:rsidTr="00012A0A">
        <w:tc>
          <w:tcPr>
            <w:tcW w:w="422" w:type="dxa"/>
            <w:vMerge/>
          </w:tcPr>
          <w:p w:rsidR="00B76576" w:rsidRPr="00012A0A" w:rsidRDefault="00B76576" w:rsidP="00B76576">
            <w:pPr>
              <w:rPr>
                <w:rFonts w:ascii="Times New Roman" w:hAnsi="Times New Roman" w:cs="Times New Roman"/>
                <w:sz w:val="24"/>
                <w:szCs w:val="24"/>
              </w:rPr>
            </w:pPr>
          </w:p>
        </w:tc>
        <w:tc>
          <w:tcPr>
            <w:tcW w:w="2154" w:type="dxa"/>
            <w:vMerge/>
          </w:tcPr>
          <w:p w:rsidR="00B76576" w:rsidRPr="00012A0A" w:rsidRDefault="00B76576" w:rsidP="00B76576">
            <w:pPr>
              <w:rPr>
                <w:rFonts w:ascii="Times New Roman" w:hAnsi="Times New Roman" w:cs="Times New Roman"/>
                <w:sz w:val="24"/>
                <w:szCs w:val="24"/>
              </w:rPr>
            </w:pPr>
          </w:p>
        </w:tc>
        <w:tc>
          <w:tcPr>
            <w:tcW w:w="1928" w:type="dxa"/>
            <w:vMerge/>
          </w:tcPr>
          <w:p w:rsidR="00B76576" w:rsidRPr="00012A0A" w:rsidRDefault="00B76576" w:rsidP="00B76576">
            <w:pPr>
              <w:rPr>
                <w:rFonts w:ascii="Times New Roman" w:hAnsi="Times New Roman" w:cs="Times New Roman"/>
                <w:sz w:val="24"/>
                <w:szCs w:val="24"/>
              </w:rPr>
            </w:pPr>
          </w:p>
        </w:tc>
        <w:tc>
          <w:tcPr>
            <w:tcW w:w="1871" w:type="dxa"/>
            <w:vMerge/>
          </w:tcPr>
          <w:p w:rsidR="00B76576" w:rsidRPr="00012A0A" w:rsidRDefault="00B76576" w:rsidP="00B76576">
            <w:pPr>
              <w:rPr>
                <w:rFonts w:ascii="Times New Roman" w:hAnsi="Times New Roman" w:cs="Times New Roman"/>
                <w:sz w:val="24"/>
                <w:szCs w:val="24"/>
              </w:rPr>
            </w:pPr>
          </w:p>
        </w:tc>
        <w:tc>
          <w:tcPr>
            <w:tcW w:w="2125" w:type="dxa"/>
            <w:vMerge/>
          </w:tcPr>
          <w:p w:rsidR="00B76576" w:rsidRPr="00012A0A" w:rsidRDefault="00B76576" w:rsidP="00B76576">
            <w:pPr>
              <w:rPr>
                <w:rFonts w:ascii="Times New Roman" w:hAnsi="Times New Roman" w:cs="Times New Roman"/>
                <w:sz w:val="24"/>
                <w:szCs w:val="24"/>
              </w:rPr>
            </w:pPr>
          </w:p>
        </w:tc>
        <w:tc>
          <w:tcPr>
            <w:tcW w:w="3999" w:type="dxa"/>
            <w:gridSpan w:val="4"/>
          </w:tcPr>
          <w:p w:rsidR="00B76576" w:rsidRPr="00012A0A" w:rsidRDefault="00B76576" w:rsidP="00B76576">
            <w:pPr>
              <w:pStyle w:val="ConsPlusNormal"/>
              <w:jc w:val="both"/>
              <w:rPr>
                <w:rFonts w:ascii="Times New Roman" w:hAnsi="Times New Roman" w:cs="Times New Roman"/>
                <w:sz w:val="24"/>
                <w:szCs w:val="24"/>
              </w:rPr>
            </w:pPr>
            <w:r w:rsidRPr="00012A0A">
              <w:rPr>
                <w:rFonts w:ascii="Times New Roman" w:hAnsi="Times New Roman" w:cs="Times New Roman"/>
                <w:sz w:val="24"/>
                <w:szCs w:val="24"/>
              </w:rPr>
              <w:t>Распределительные пункты закрытого типа</w:t>
            </w:r>
          </w:p>
        </w:tc>
        <w:tc>
          <w:tcPr>
            <w:tcW w:w="2535" w:type="dxa"/>
            <w:gridSpan w:val="3"/>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не более 200</w:t>
            </w:r>
          </w:p>
        </w:tc>
      </w:tr>
      <w:tr w:rsidR="00B76576" w:rsidRPr="00012A0A" w:rsidTr="00012A0A">
        <w:tc>
          <w:tcPr>
            <w:tcW w:w="422" w:type="dxa"/>
            <w:vMerge/>
          </w:tcPr>
          <w:p w:rsidR="00B76576" w:rsidRPr="00012A0A" w:rsidRDefault="00B76576" w:rsidP="00B76576">
            <w:pPr>
              <w:rPr>
                <w:rFonts w:ascii="Times New Roman" w:hAnsi="Times New Roman" w:cs="Times New Roman"/>
                <w:sz w:val="24"/>
                <w:szCs w:val="24"/>
              </w:rPr>
            </w:pPr>
          </w:p>
        </w:tc>
        <w:tc>
          <w:tcPr>
            <w:tcW w:w="2154" w:type="dxa"/>
            <w:vMerge/>
          </w:tcPr>
          <w:p w:rsidR="00B76576" w:rsidRPr="00012A0A" w:rsidRDefault="00B76576" w:rsidP="00B76576">
            <w:pPr>
              <w:rPr>
                <w:rFonts w:ascii="Times New Roman" w:hAnsi="Times New Roman" w:cs="Times New Roman"/>
                <w:sz w:val="24"/>
                <w:szCs w:val="24"/>
              </w:rPr>
            </w:pPr>
          </w:p>
        </w:tc>
        <w:tc>
          <w:tcPr>
            <w:tcW w:w="1928" w:type="dxa"/>
            <w:vMerge/>
          </w:tcPr>
          <w:p w:rsidR="00B76576" w:rsidRPr="00012A0A" w:rsidRDefault="00B76576" w:rsidP="00B76576">
            <w:pPr>
              <w:rPr>
                <w:rFonts w:ascii="Times New Roman" w:hAnsi="Times New Roman" w:cs="Times New Roman"/>
                <w:sz w:val="24"/>
                <w:szCs w:val="24"/>
              </w:rPr>
            </w:pPr>
          </w:p>
        </w:tc>
        <w:tc>
          <w:tcPr>
            <w:tcW w:w="1871" w:type="dxa"/>
            <w:vMerge/>
          </w:tcPr>
          <w:p w:rsidR="00B76576" w:rsidRPr="00012A0A" w:rsidRDefault="00B76576" w:rsidP="00B76576">
            <w:pPr>
              <w:rPr>
                <w:rFonts w:ascii="Times New Roman" w:hAnsi="Times New Roman" w:cs="Times New Roman"/>
                <w:sz w:val="24"/>
                <w:szCs w:val="24"/>
              </w:rPr>
            </w:pPr>
          </w:p>
        </w:tc>
        <w:tc>
          <w:tcPr>
            <w:tcW w:w="2125" w:type="dxa"/>
            <w:vMerge/>
          </w:tcPr>
          <w:p w:rsidR="00B76576" w:rsidRPr="00012A0A" w:rsidRDefault="00B76576" w:rsidP="00B76576">
            <w:pPr>
              <w:rPr>
                <w:rFonts w:ascii="Times New Roman" w:hAnsi="Times New Roman" w:cs="Times New Roman"/>
                <w:sz w:val="24"/>
                <w:szCs w:val="24"/>
              </w:rPr>
            </w:pPr>
          </w:p>
        </w:tc>
        <w:tc>
          <w:tcPr>
            <w:tcW w:w="3999" w:type="dxa"/>
            <w:gridSpan w:val="4"/>
          </w:tcPr>
          <w:p w:rsidR="00B76576" w:rsidRPr="00012A0A" w:rsidRDefault="00B76576" w:rsidP="00B76576">
            <w:pPr>
              <w:pStyle w:val="ConsPlusNormal"/>
              <w:jc w:val="both"/>
              <w:rPr>
                <w:rFonts w:ascii="Times New Roman" w:hAnsi="Times New Roman" w:cs="Times New Roman"/>
                <w:sz w:val="24"/>
                <w:szCs w:val="24"/>
              </w:rPr>
            </w:pPr>
            <w:r w:rsidRPr="00012A0A">
              <w:rPr>
                <w:rFonts w:ascii="Times New Roman" w:hAnsi="Times New Roman" w:cs="Times New Roman"/>
                <w:sz w:val="24"/>
                <w:szCs w:val="24"/>
              </w:rPr>
              <w:t>Секционирующие пункты</w:t>
            </w:r>
          </w:p>
        </w:tc>
        <w:tc>
          <w:tcPr>
            <w:tcW w:w="2535" w:type="dxa"/>
            <w:gridSpan w:val="3"/>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не более 80</w:t>
            </w:r>
          </w:p>
        </w:tc>
      </w:tr>
      <w:tr w:rsidR="00B76576" w:rsidRPr="00012A0A" w:rsidTr="00012A0A">
        <w:tc>
          <w:tcPr>
            <w:tcW w:w="422" w:type="dxa"/>
            <w:vMerge/>
          </w:tcPr>
          <w:p w:rsidR="00B76576" w:rsidRPr="00012A0A" w:rsidRDefault="00B76576" w:rsidP="00B76576">
            <w:pPr>
              <w:rPr>
                <w:rFonts w:ascii="Times New Roman" w:hAnsi="Times New Roman" w:cs="Times New Roman"/>
                <w:sz w:val="24"/>
                <w:szCs w:val="24"/>
              </w:rPr>
            </w:pPr>
          </w:p>
        </w:tc>
        <w:tc>
          <w:tcPr>
            <w:tcW w:w="2154" w:type="dxa"/>
            <w:vMerge/>
          </w:tcPr>
          <w:p w:rsidR="00B76576" w:rsidRPr="00012A0A" w:rsidRDefault="00B76576" w:rsidP="00B76576">
            <w:pPr>
              <w:rPr>
                <w:rFonts w:ascii="Times New Roman" w:hAnsi="Times New Roman" w:cs="Times New Roman"/>
                <w:sz w:val="24"/>
                <w:szCs w:val="24"/>
              </w:rPr>
            </w:pPr>
          </w:p>
        </w:tc>
        <w:tc>
          <w:tcPr>
            <w:tcW w:w="1928" w:type="dxa"/>
            <w:vMerge/>
          </w:tcPr>
          <w:p w:rsidR="00B76576" w:rsidRPr="00012A0A" w:rsidRDefault="00B76576" w:rsidP="00B76576">
            <w:pPr>
              <w:rPr>
                <w:rFonts w:ascii="Times New Roman" w:hAnsi="Times New Roman" w:cs="Times New Roman"/>
                <w:sz w:val="24"/>
                <w:szCs w:val="24"/>
              </w:rPr>
            </w:pPr>
          </w:p>
        </w:tc>
        <w:tc>
          <w:tcPr>
            <w:tcW w:w="1871" w:type="dxa"/>
            <w:vMerge/>
          </w:tcPr>
          <w:p w:rsidR="00B76576" w:rsidRPr="00012A0A" w:rsidRDefault="00B76576" w:rsidP="00B76576">
            <w:pPr>
              <w:rPr>
                <w:rFonts w:ascii="Times New Roman" w:hAnsi="Times New Roman" w:cs="Times New Roman"/>
                <w:sz w:val="24"/>
                <w:szCs w:val="24"/>
              </w:rPr>
            </w:pPr>
          </w:p>
        </w:tc>
        <w:tc>
          <w:tcPr>
            <w:tcW w:w="2125" w:type="dxa"/>
            <w:vMerge/>
          </w:tcPr>
          <w:p w:rsidR="00B76576" w:rsidRPr="00012A0A" w:rsidRDefault="00B76576" w:rsidP="00B76576">
            <w:pPr>
              <w:rPr>
                <w:rFonts w:ascii="Times New Roman" w:hAnsi="Times New Roman" w:cs="Times New Roman"/>
                <w:sz w:val="24"/>
                <w:szCs w:val="24"/>
              </w:rPr>
            </w:pPr>
          </w:p>
        </w:tc>
        <w:tc>
          <w:tcPr>
            <w:tcW w:w="3999" w:type="dxa"/>
            <w:gridSpan w:val="4"/>
          </w:tcPr>
          <w:p w:rsidR="00B76576" w:rsidRPr="00012A0A" w:rsidRDefault="00B76576" w:rsidP="00B76576">
            <w:pPr>
              <w:pStyle w:val="ConsPlusNormal"/>
              <w:jc w:val="both"/>
              <w:rPr>
                <w:rFonts w:ascii="Times New Roman" w:hAnsi="Times New Roman" w:cs="Times New Roman"/>
                <w:sz w:val="24"/>
                <w:szCs w:val="24"/>
              </w:rPr>
            </w:pPr>
            <w:r w:rsidRPr="00012A0A">
              <w:rPr>
                <w:rFonts w:ascii="Times New Roman" w:hAnsi="Times New Roman" w:cs="Times New Roman"/>
                <w:sz w:val="24"/>
                <w:szCs w:val="24"/>
              </w:rPr>
              <w:t>Секционирующие пункты</w:t>
            </w:r>
          </w:p>
        </w:tc>
        <w:tc>
          <w:tcPr>
            <w:tcW w:w="2535" w:type="dxa"/>
            <w:gridSpan w:val="3"/>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не более 80</w:t>
            </w:r>
          </w:p>
        </w:tc>
      </w:tr>
      <w:tr w:rsidR="00B76576" w:rsidRPr="00012A0A" w:rsidTr="00012A0A">
        <w:tc>
          <w:tcPr>
            <w:tcW w:w="422" w:type="dxa"/>
            <w:vMerge/>
          </w:tcPr>
          <w:p w:rsidR="00B76576" w:rsidRPr="00012A0A" w:rsidRDefault="00B76576" w:rsidP="00B76576">
            <w:pPr>
              <w:rPr>
                <w:rFonts w:ascii="Times New Roman" w:hAnsi="Times New Roman" w:cs="Times New Roman"/>
                <w:sz w:val="24"/>
                <w:szCs w:val="24"/>
              </w:rPr>
            </w:pPr>
          </w:p>
        </w:tc>
        <w:tc>
          <w:tcPr>
            <w:tcW w:w="2154" w:type="dxa"/>
          </w:tcPr>
          <w:p w:rsidR="00B76576" w:rsidRPr="00012A0A" w:rsidRDefault="00B76576" w:rsidP="00B76576">
            <w:pPr>
              <w:pStyle w:val="ConsPlusNormal"/>
              <w:rPr>
                <w:rFonts w:ascii="Times New Roman" w:hAnsi="Times New Roman" w:cs="Times New Roman"/>
                <w:sz w:val="24"/>
                <w:szCs w:val="24"/>
              </w:rPr>
            </w:pPr>
          </w:p>
        </w:tc>
        <w:tc>
          <w:tcPr>
            <w:tcW w:w="3799" w:type="dxa"/>
            <w:gridSpan w:val="2"/>
          </w:tcPr>
          <w:p w:rsidR="00B76576" w:rsidRPr="00012A0A" w:rsidRDefault="00B76576" w:rsidP="00B76576">
            <w:pPr>
              <w:pStyle w:val="ConsPlusNormal"/>
              <w:jc w:val="both"/>
              <w:rPr>
                <w:rFonts w:ascii="Times New Roman" w:hAnsi="Times New Roman" w:cs="Times New Roman"/>
                <w:sz w:val="24"/>
                <w:szCs w:val="24"/>
              </w:rPr>
            </w:pPr>
            <w:r w:rsidRPr="00012A0A">
              <w:rPr>
                <w:rFonts w:ascii="Times New Roman" w:hAnsi="Times New Roman" w:cs="Times New Roman"/>
                <w:sz w:val="24"/>
                <w:szCs w:val="24"/>
              </w:rPr>
              <w:t>Расчетный показатель максимально допустимого уровня территориальной доступности</w:t>
            </w:r>
          </w:p>
        </w:tc>
        <w:tc>
          <w:tcPr>
            <w:tcW w:w="2125" w:type="dxa"/>
          </w:tcPr>
          <w:p w:rsidR="00B76576" w:rsidRPr="00012A0A" w:rsidRDefault="00B76576" w:rsidP="00B76576">
            <w:pPr>
              <w:pStyle w:val="ConsPlusNormal"/>
              <w:jc w:val="both"/>
              <w:rPr>
                <w:rFonts w:ascii="Times New Roman" w:hAnsi="Times New Roman" w:cs="Times New Roman"/>
                <w:sz w:val="24"/>
                <w:szCs w:val="24"/>
              </w:rPr>
            </w:pPr>
            <w:r w:rsidRPr="00012A0A">
              <w:rPr>
                <w:rFonts w:ascii="Times New Roman" w:hAnsi="Times New Roman" w:cs="Times New Roman"/>
                <w:sz w:val="24"/>
                <w:szCs w:val="24"/>
              </w:rPr>
              <w:t>-</w:t>
            </w:r>
          </w:p>
        </w:tc>
        <w:tc>
          <w:tcPr>
            <w:tcW w:w="6534" w:type="dxa"/>
            <w:gridSpan w:val="7"/>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не нормируется</w:t>
            </w:r>
          </w:p>
        </w:tc>
      </w:tr>
      <w:tr w:rsidR="00B76576" w:rsidRPr="00012A0A" w:rsidTr="00012A0A">
        <w:tc>
          <w:tcPr>
            <w:tcW w:w="422" w:type="dxa"/>
            <w:tcBorders>
              <w:bottom w:val="nil"/>
            </w:tcBorders>
          </w:tcPr>
          <w:p w:rsidR="00B76576" w:rsidRPr="00012A0A" w:rsidRDefault="00B76576" w:rsidP="00B76576">
            <w:pPr>
              <w:pStyle w:val="ConsPlusNormal"/>
              <w:jc w:val="both"/>
              <w:rPr>
                <w:rFonts w:ascii="Times New Roman" w:hAnsi="Times New Roman" w:cs="Times New Roman"/>
                <w:sz w:val="24"/>
                <w:szCs w:val="24"/>
              </w:rPr>
            </w:pPr>
            <w:r w:rsidRPr="00012A0A">
              <w:rPr>
                <w:rFonts w:ascii="Times New Roman" w:hAnsi="Times New Roman" w:cs="Times New Roman"/>
                <w:sz w:val="24"/>
                <w:szCs w:val="24"/>
              </w:rPr>
              <w:t>2</w:t>
            </w:r>
          </w:p>
        </w:tc>
        <w:tc>
          <w:tcPr>
            <w:tcW w:w="2154" w:type="dxa"/>
            <w:vMerge w:val="restart"/>
          </w:tcPr>
          <w:p w:rsidR="00B76576" w:rsidRPr="00012A0A" w:rsidRDefault="00B76576" w:rsidP="00B76576">
            <w:pPr>
              <w:pStyle w:val="ConsPlusNormal"/>
              <w:jc w:val="both"/>
              <w:rPr>
                <w:rFonts w:ascii="Times New Roman" w:hAnsi="Times New Roman" w:cs="Times New Roman"/>
                <w:sz w:val="24"/>
                <w:szCs w:val="24"/>
              </w:rPr>
            </w:pPr>
            <w:r w:rsidRPr="00012A0A">
              <w:rPr>
                <w:rFonts w:ascii="Times New Roman" w:hAnsi="Times New Roman" w:cs="Times New Roman"/>
                <w:sz w:val="24"/>
                <w:szCs w:val="24"/>
              </w:rPr>
              <w:t xml:space="preserve">Пункты редуцирования </w:t>
            </w:r>
            <w:r w:rsidRPr="00012A0A">
              <w:rPr>
                <w:rFonts w:ascii="Times New Roman" w:hAnsi="Times New Roman" w:cs="Times New Roman"/>
                <w:sz w:val="24"/>
                <w:szCs w:val="24"/>
              </w:rPr>
              <w:lastRenderedPageBreak/>
              <w:t>газа, резервуарные установки сжиженных углеводородных газов, газонаполнительные станции, газопровод распределительный, газопроводы попутного нефтяного газа</w:t>
            </w:r>
          </w:p>
        </w:tc>
        <w:tc>
          <w:tcPr>
            <w:tcW w:w="1928" w:type="dxa"/>
            <w:vMerge w:val="restart"/>
          </w:tcPr>
          <w:p w:rsidR="00B76576" w:rsidRPr="00012A0A" w:rsidRDefault="00B76576" w:rsidP="00B76576">
            <w:pPr>
              <w:pStyle w:val="ConsPlusNormal"/>
              <w:jc w:val="both"/>
              <w:rPr>
                <w:rFonts w:ascii="Times New Roman" w:hAnsi="Times New Roman" w:cs="Times New Roman"/>
                <w:sz w:val="24"/>
                <w:szCs w:val="24"/>
              </w:rPr>
            </w:pPr>
            <w:r w:rsidRPr="00012A0A">
              <w:rPr>
                <w:rFonts w:ascii="Times New Roman" w:hAnsi="Times New Roman" w:cs="Times New Roman"/>
                <w:sz w:val="24"/>
                <w:szCs w:val="24"/>
              </w:rPr>
              <w:lastRenderedPageBreak/>
              <w:t xml:space="preserve">Расчетные показатели </w:t>
            </w:r>
            <w:r w:rsidRPr="00012A0A">
              <w:rPr>
                <w:rFonts w:ascii="Times New Roman" w:hAnsi="Times New Roman" w:cs="Times New Roman"/>
                <w:sz w:val="24"/>
                <w:szCs w:val="24"/>
              </w:rPr>
              <w:lastRenderedPageBreak/>
              <w:t>минимально допустимого уровня обеспеченности</w:t>
            </w:r>
          </w:p>
        </w:tc>
        <w:tc>
          <w:tcPr>
            <w:tcW w:w="1871" w:type="dxa"/>
            <w:vMerge w:val="restart"/>
          </w:tcPr>
          <w:p w:rsidR="00B76576" w:rsidRPr="00012A0A" w:rsidRDefault="00B76576" w:rsidP="00B76576">
            <w:pPr>
              <w:pStyle w:val="ConsPlusNormal"/>
              <w:jc w:val="both"/>
              <w:rPr>
                <w:rFonts w:ascii="Times New Roman" w:hAnsi="Times New Roman" w:cs="Times New Roman"/>
                <w:sz w:val="24"/>
                <w:szCs w:val="24"/>
              </w:rPr>
            </w:pPr>
            <w:r w:rsidRPr="00012A0A">
              <w:rPr>
                <w:rFonts w:ascii="Times New Roman" w:hAnsi="Times New Roman" w:cs="Times New Roman"/>
                <w:sz w:val="24"/>
                <w:szCs w:val="24"/>
              </w:rPr>
              <w:lastRenderedPageBreak/>
              <w:t xml:space="preserve">Расчетный показатель </w:t>
            </w:r>
            <w:r w:rsidRPr="00012A0A">
              <w:rPr>
                <w:rFonts w:ascii="Times New Roman" w:hAnsi="Times New Roman" w:cs="Times New Roman"/>
                <w:sz w:val="24"/>
                <w:szCs w:val="24"/>
              </w:rPr>
              <w:lastRenderedPageBreak/>
              <w:t>минимально допустимого уровня мощности объекта</w:t>
            </w:r>
          </w:p>
        </w:tc>
        <w:tc>
          <w:tcPr>
            <w:tcW w:w="2125" w:type="dxa"/>
            <w:vMerge w:val="restart"/>
          </w:tcPr>
          <w:p w:rsidR="00B76576" w:rsidRPr="00012A0A" w:rsidRDefault="00B76576" w:rsidP="00B76576">
            <w:pPr>
              <w:pStyle w:val="ConsPlusNormal"/>
              <w:jc w:val="both"/>
              <w:rPr>
                <w:rFonts w:ascii="Times New Roman" w:hAnsi="Times New Roman" w:cs="Times New Roman"/>
                <w:sz w:val="24"/>
                <w:szCs w:val="24"/>
              </w:rPr>
            </w:pPr>
            <w:r w:rsidRPr="00012A0A">
              <w:rPr>
                <w:rFonts w:ascii="Times New Roman" w:hAnsi="Times New Roman" w:cs="Times New Roman"/>
                <w:sz w:val="24"/>
                <w:szCs w:val="24"/>
              </w:rPr>
              <w:lastRenderedPageBreak/>
              <w:t xml:space="preserve">Удельные расходы природного и </w:t>
            </w:r>
            <w:r w:rsidRPr="00012A0A">
              <w:rPr>
                <w:rFonts w:ascii="Times New Roman" w:hAnsi="Times New Roman" w:cs="Times New Roman"/>
                <w:sz w:val="24"/>
                <w:szCs w:val="24"/>
              </w:rPr>
              <w:lastRenderedPageBreak/>
              <w:t>сжиженного газа для различных коммунальных нужд, м</w:t>
            </w:r>
            <w:r w:rsidRPr="00012A0A">
              <w:rPr>
                <w:rFonts w:ascii="Times New Roman" w:hAnsi="Times New Roman" w:cs="Times New Roman"/>
                <w:sz w:val="24"/>
                <w:szCs w:val="24"/>
                <w:vertAlign w:val="superscript"/>
              </w:rPr>
              <w:t>3</w:t>
            </w:r>
            <w:r w:rsidRPr="00012A0A">
              <w:rPr>
                <w:rFonts w:ascii="Times New Roman" w:hAnsi="Times New Roman" w:cs="Times New Roman"/>
                <w:sz w:val="24"/>
                <w:szCs w:val="24"/>
              </w:rPr>
              <w:t xml:space="preserve"> в месяц на 1 человека для природного газа, кг в месяц на 1 человека для сжиженного газа</w:t>
            </w:r>
          </w:p>
        </w:tc>
        <w:tc>
          <w:tcPr>
            <w:tcW w:w="2298" w:type="dxa"/>
            <w:gridSpan w:val="2"/>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lastRenderedPageBreak/>
              <w:t xml:space="preserve">Направление использования </w:t>
            </w:r>
            <w:r w:rsidRPr="00012A0A">
              <w:rPr>
                <w:rFonts w:ascii="Times New Roman" w:hAnsi="Times New Roman" w:cs="Times New Roman"/>
                <w:sz w:val="24"/>
                <w:szCs w:val="24"/>
              </w:rPr>
              <w:lastRenderedPageBreak/>
              <w:t>природного газа</w:t>
            </w:r>
          </w:p>
        </w:tc>
        <w:tc>
          <w:tcPr>
            <w:tcW w:w="2252" w:type="dxa"/>
            <w:gridSpan w:val="3"/>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lastRenderedPageBreak/>
              <w:t>Единицы измерения</w:t>
            </w:r>
          </w:p>
        </w:tc>
        <w:tc>
          <w:tcPr>
            <w:tcW w:w="1984" w:type="dxa"/>
            <w:gridSpan w:val="2"/>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Норматив потребления (м</w:t>
            </w:r>
            <w:r w:rsidRPr="00012A0A">
              <w:rPr>
                <w:rFonts w:ascii="Times New Roman" w:hAnsi="Times New Roman" w:cs="Times New Roman"/>
                <w:sz w:val="24"/>
                <w:szCs w:val="24"/>
                <w:vertAlign w:val="superscript"/>
              </w:rPr>
              <w:t>3</w:t>
            </w:r>
            <w:r w:rsidRPr="00012A0A">
              <w:rPr>
                <w:rFonts w:ascii="Times New Roman" w:hAnsi="Times New Roman" w:cs="Times New Roman"/>
                <w:sz w:val="24"/>
                <w:szCs w:val="24"/>
              </w:rPr>
              <w:t>)</w:t>
            </w:r>
          </w:p>
        </w:tc>
      </w:tr>
      <w:tr w:rsidR="00B76576" w:rsidRPr="00012A0A" w:rsidTr="00012A0A">
        <w:tblPrEx>
          <w:tblBorders>
            <w:insideH w:val="nil"/>
          </w:tblBorders>
        </w:tblPrEx>
        <w:tc>
          <w:tcPr>
            <w:tcW w:w="422" w:type="dxa"/>
            <w:tcBorders>
              <w:top w:val="nil"/>
              <w:bottom w:val="nil"/>
            </w:tcBorders>
          </w:tcPr>
          <w:p w:rsidR="00B76576" w:rsidRPr="00012A0A" w:rsidRDefault="00B76576" w:rsidP="00B76576">
            <w:pPr>
              <w:pStyle w:val="ConsPlusNormal"/>
              <w:rPr>
                <w:rFonts w:ascii="Times New Roman" w:hAnsi="Times New Roman" w:cs="Times New Roman"/>
                <w:sz w:val="24"/>
                <w:szCs w:val="24"/>
              </w:rPr>
            </w:pPr>
          </w:p>
        </w:tc>
        <w:tc>
          <w:tcPr>
            <w:tcW w:w="2154" w:type="dxa"/>
            <w:vMerge/>
          </w:tcPr>
          <w:p w:rsidR="00B76576" w:rsidRPr="00012A0A" w:rsidRDefault="00B76576" w:rsidP="00B76576">
            <w:pPr>
              <w:rPr>
                <w:rFonts w:ascii="Times New Roman" w:hAnsi="Times New Roman" w:cs="Times New Roman"/>
                <w:sz w:val="24"/>
                <w:szCs w:val="24"/>
              </w:rPr>
            </w:pPr>
          </w:p>
        </w:tc>
        <w:tc>
          <w:tcPr>
            <w:tcW w:w="1928" w:type="dxa"/>
            <w:vMerge/>
          </w:tcPr>
          <w:p w:rsidR="00B76576" w:rsidRPr="00012A0A" w:rsidRDefault="00B76576" w:rsidP="00B76576">
            <w:pPr>
              <w:rPr>
                <w:rFonts w:ascii="Times New Roman" w:hAnsi="Times New Roman" w:cs="Times New Roman"/>
                <w:sz w:val="24"/>
                <w:szCs w:val="24"/>
              </w:rPr>
            </w:pPr>
          </w:p>
        </w:tc>
        <w:tc>
          <w:tcPr>
            <w:tcW w:w="1871" w:type="dxa"/>
            <w:vMerge/>
          </w:tcPr>
          <w:p w:rsidR="00B76576" w:rsidRPr="00012A0A" w:rsidRDefault="00B76576" w:rsidP="00B76576">
            <w:pPr>
              <w:rPr>
                <w:rFonts w:ascii="Times New Roman" w:hAnsi="Times New Roman" w:cs="Times New Roman"/>
                <w:sz w:val="24"/>
                <w:szCs w:val="24"/>
              </w:rPr>
            </w:pPr>
          </w:p>
        </w:tc>
        <w:tc>
          <w:tcPr>
            <w:tcW w:w="2125" w:type="dxa"/>
            <w:vMerge/>
          </w:tcPr>
          <w:p w:rsidR="00B76576" w:rsidRPr="00012A0A" w:rsidRDefault="00B76576" w:rsidP="00B76576">
            <w:pPr>
              <w:rPr>
                <w:rFonts w:ascii="Times New Roman" w:hAnsi="Times New Roman" w:cs="Times New Roman"/>
                <w:sz w:val="24"/>
                <w:szCs w:val="24"/>
              </w:rPr>
            </w:pPr>
          </w:p>
        </w:tc>
        <w:tc>
          <w:tcPr>
            <w:tcW w:w="6534" w:type="dxa"/>
            <w:gridSpan w:val="7"/>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На приготовление пищи и подогрев воды</w:t>
            </w:r>
          </w:p>
        </w:tc>
      </w:tr>
      <w:tr w:rsidR="00B76576" w:rsidRPr="00012A0A" w:rsidTr="00012A0A">
        <w:tc>
          <w:tcPr>
            <w:tcW w:w="422" w:type="dxa"/>
            <w:tcBorders>
              <w:top w:val="nil"/>
              <w:bottom w:val="nil"/>
            </w:tcBorders>
          </w:tcPr>
          <w:p w:rsidR="00B76576" w:rsidRPr="00012A0A" w:rsidRDefault="00B76576" w:rsidP="00B76576">
            <w:pPr>
              <w:pStyle w:val="ConsPlusNormal"/>
              <w:rPr>
                <w:rFonts w:ascii="Times New Roman" w:hAnsi="Times New Roman" w:cs="Times New Roman"/>
                <w:sz w:val="24"/>
                <w:szCs w:val="24"/>
              </w:rPr>
            </w:pPr>
          </w:p>
        </w:tc>
        <w:tc>
          <w:tcPr>
            <w:tcW w:w="2154" w:type="dxa"/>
            <w:vMerge/>
          </w:tcPr>
          <w:p w:rsidR="00B76576" w:rsidRPr="00012A0A" w:rsidRDefault="00B76576" w:rsidP="00B76576">
            <w:pPr>
              <w:rPr>
                <w:rFonts w:ascii="Times New Roman" w:hAnsi="Times New Roman" w:cs="Times New Roman"/>
                <w:sz w:val="24"/>
                <w:szCs w:val="24"/>
              </w:rPr>
            </w:pPr>
          </w:p>
        </w:tc>
        <w:tc>
          <w:tcPr>
            <w:tcW w:w="1928" w:type="dxa"/>
            <w:vMerge/>
          </w:tcPr>
          <w:p w:rsidR="00B76576" w:rsidRPr="00012A0A" w:rsidRDefault="00B76576" w:rsidP="00B76576">
            <w:pPr>
              <w:rPr>
                <w:rFonts w:ascii="Times New Roman" w:hAnsi="Times New Roman" w:cs="Times New Roman"/>
                <w:sz w:val="24"/>
                <w:szCs w:val="24"/>
              </w:rPr>
            </w:pPr>
          </w:p>
        </w:tc>
        <w:tc>
          <w:tcPr>
            <w:tcW w:w="1871" w:type="dxa"/>
            <w:vMerge/>
          </w:tcPr>
          <w:p w:rsidR="00B76576" w:rsidRPr="00012A0A" w:rsidRDefault="00B76576" w:rsidP="00B76576">
            <w:pPr>
              <w:rPr>
                <w:rFonts w:ascii="Times New Roman" w:hAnsi="Times New Roman" w:cs="Times New Roman"/>
                <w:sz w:val="24"/>
                <w:szCs w:val="24"/>
              </w:rPr>
            </w:pPr>
          </w:p>
        </w:tc>
        <w:tc>
          <w:tcPr>
            <w:tcW w:w="2125" w:type="dxa"/>
            <w:vMerge/>
          </w:tcPr>
          <w:p w:rsidR="00B76576" w:rsidRPr="00012A0A" w:rsidRDefault="00B76576" w:rsidP="00B76576">
            <w:pPr>
              <w:rPr>
                <w:rFonts w:ascii="Times New Roman" w:hAnsi="Times New Roman" w:cs="Times New Roman"/>
                <w:sz w:val="24"/>
                <w:szCs w:val="24"/>
              </w:rPr>
            </w:pPr>
          </w:p>
        </w:tc>
        <w:tc>
          <w:tcPr>
            <w:tcW w:w="2298" w:type="dxa"/>
            <w:gridSpan w:val="2"/>
          </w:tcPr>
          <w:p w:rsidR="00B76576" w:rsidRPr="00012A0A" w:rsidRDefault="00B76576" w:rsidP="00B76576">
            <w:pPr>
              <w:pStyle w:val="ConsPlusNormal"/>
              <w:jc w:val="both"/>
              <w:rPr>
                <w:rFonts w:ascii="Times New Roman" w:hAnsi="Times New Roman" w:cs="Times New Roman"/>
                <w:sz w:val="24"/>
                <w:szCs w:val="24"/>
              </w:rPr>
            </w:pPr>
            <w:r w:rsidRPr="00012A0A">
              <w:rPr>
                <w:rFonts w:ascii="Times New Roman" w:hAnsi="Times New Roman" w:cs="Times New Roman"/>
                <w:sz w:val="24"/>
                <w:szCs w:val="24"/>
              </w:rPr>
              <w:t>Газовая плита (при наличии центрального отопления и центрального горячего водоснабжения)</w:t>
            </w:r>
          </w:p>
        </w:tc>
        <w:tc>
          <w:tcPr>
            <w:tcW w:w="2252" w:type="dxa"/>
            <w:gridSpan w:val="3"/>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На 1 человека в месяц</w:t>
            </w:r>
          </w:p>
        </w:tc>
        <w:tc>
          <w:tcPr>
            <w:tcW w:w="1984" w:type="dxa"/>
            <w:gridSpan w:val="2"/>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11</w:t>
            </w:r>
          </w:p>
        </w:tc>
      </w:tr>
      <w:tr w:rsidR="00B76576" w:rsidRPr="00012A0A" w:rsidTr="00012A0A">
        <w:tc>
          <w:tcPr>
            <w:tcW w:w="422" w:type="dxa"/>
            <w:tcBorders>
              <w:top w:val="nil"/>
              <w:bottom w:val="nil"/>
            </w:tcBorders>
          </w:tcPr>
          <w:p w:rsidR="00B76576" w:rsidRPr="00012A0A" w:rsidRDefault="00B76576" w:rsidP="00B76576">
            <w:pPr>
              <w:pStyle w:val="ConsPlusNormal"/>
              <w:rPr>
                <w:rFonts w:ascii="Times New Roman" w:hAnsi="Times New Roman" w:cs="Times New Roman"/>
                <w:sz w:val="24"/>
                <w:szCs w:val="24"/>
              </w:rPr>
            </w:pPr>
          </w:p>
        </w:tc>
        <w:tc>
          <w:tcPr>
            <w:tcW w:w="2154" w:type="dxa"/>
            <w:vMerge/>
          </w:tcPr>
          <w:p w:rsidR="00B76576" w:rsidRPr="00012A0A" w:rsidRDefault="00B76576" w:rsidP="00B76576">
            <w:pPr>
              <w:rPr>
                <w:rFonts w:ascii="Times New Roman" w:hAnsi="Times New Roman" w:cs="Times New Roman"/>
                <w:sz w:val="24"/>
                <w:szCs w:val="24"/>
              </w:rPr>
            </w:pPr>
          </w:p>
        </w:tc>
        <w:tc>
          <w:tcPr>
            <w:tcW w:w="1928" w:type="dxa"/>
            <w:vMerge/>
          </w:tcPr>
          <w:p w:rsidR="00B76576" w:rsidRPr="00012A0A" w:rsidRDefault="00B76576" w:rsidP="00B76576">
            <w:pPr>
              <w:rPr>
                <w:rFonts w:ascii="Times New Roman" w:hAnsi="Times New Roman" w:cs="Times New Roman"/>
                <w:sz w:val="24"/>
                <w:szCs w:val="24"/>
              </w:rPr>
            </w:pPr>
          </w:p>
        </w:tc>
        <w:tc>
          <w:tcPr>
            <w:tcW w:w="1871" w:type="dxa"/>
            <w:vMerge/>
          </w:tcPr>
          <w:p w:rsidR="00B76576" w:rsidRPr="00012A0A" w:rsidRDefault="00B76576" w:rsidP="00B76576">
            <w:pPr>
              <w:rPr>
                <w:rFonts w:ascii="Times New Roman" w:hAnsi="Times New Roman" w:cs="Times New Roman"/>
                <w:sz w:val="24"/>
                <w:szCs w:val="24"/>
              </w:rPr>
            </w:pPr>
          </w:p>
        </w:tc>
        <w:tc>
          <w:tcPr>
            <w:tcW w:w="2125" w:type="dxa"/>
            <w:vMerge/>
          </w:tcPr>
          <w:p w:rsidR="00B76576" w:rsidRPr="00012A0A" w:rsidRDefault="00B76576" w:rsidP="00B76576">
            <w:pPr>
              <w:rPr>
                <w:rFonts w:ascii="Times New Roman" w:hAnsi="Times New Roman" w:cs="Times New Roman"/>
                <w:sz w:val="24"/>
                <w:szCs w:val="24"/>
              </w:rPr>
            </w:pPr>
          </w:p>
        </w:tc>
        <w:tc>
          <w:tcPr>
            <w:tcW w:w="2298" w:type="dxa"/>
            <w:gridSpan w:val="2"/>
          </w:tcPr>
          <w:p w:rsidR="00B76576" w:rsidRPr="00012A0A" w:rsidRDefault="00B76576" w:rsidP="00B76576">
            <w:pPr>
              <w:pStyle w:val="ConsPlusNormal"/>
              <w:jc w:val="both"/>
              <w:rPr>
                <w:rFonts w:ascii="Times New Roman" w:hAnsi="Times New Roman" w:cs="Times New Roman"/>
                <w:sz w:val="24"/>
                <w:szCs w:val="24"/>
              </w:rPr>
            </w:pPr>
            <w:r w:rsidRPr="00012A0A">
              <w:rPr>
                <w:rFonts w:ascii="Times New Roman" w:hAnsi="Times New Roman" w:cs="Times New Roman"/>
                <w:sz w:val="24"/>
                <w:szCs w:val="24"/>
              </w:rPr>
              <w:t>Газовая плита (при отсутствии газового водонагревателя (колонки) и центрального горячего водоснабжения)</w:t>
            </w:r>
          </w:p>
        </w:tc>
        <w:tc>
          <w:tcPr>
            <w:tcW w:w="2252" w:type="dxa"/>
            <w:gridSpan w:val="3"/>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На 1 человека в месяц</w:t>
            </w:r>
          </w:p>
        </w:tc>
        <w:tc>
          <w:tcPr>
            <w:tcW w:w="1984" w:type="dxa"/>
            <w:gridSpan w:val="2"/>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15</w:t>
            </w:r>
          </w:p>
        </w:tc>
      </w:tr>
      <w:tr w:rsidR="00B76576" w:rsidRPr="00012A0A" w:rsidTr="00012A0A">
        <w:tc>
          <w:tcPr>
            <w:tcW w:w="422" w:type="dxa"/>
            <w:vMerge w:val="restart"/>
            <w:tcBorders>
              <w:top w:val="nil"/>
            </w:tcBorders>
          </w:tcPr>
          <w:p w:rsidR="00B76576" w:rsidRPr="00012A0A" w:rsidRDefault="00B76576" w:rsidP="00B76576">
            <w:pPr>
              <w:pStyle w:val="ConsPlusNormal"/>
              <w:rPr>
                <w:rFonts w:ascii="Times New Roman" w:hAnsi="Times New Roman" w:cs="Times New Roman"/>
                <w:sz w:val="24"/>
                <w:szCs w:val="24"/>
              </w:rPr>
            </w:pPr>
          </w:p>
        </w:tc>
        <w:tc>
          <w:tcPr>
            <w:tcW w:w="2154" w:type="dxa"/>
            <w:vMerge/>
          </w:tcPr>
          <w:p w:rsidR="00B76576" w:rsidRPr="00012A0A" w:rsidRDefault="00B76576" w:rsidP="00B76576">
            <w:pPr>
              <w:rPr>
                <w:rFonts w:ascii="Times New Roman" w:hAnsi="Times New Roman" w:cs="Times New Roman"/>
                <w:sz w:val="24"/>
                <w:szCs w:val="24"/>
              </w:rPr>
            </w:pPr>
          </w:p>
        </w:tc>
        <w:tc>
          <w:tcPr>
            <w:tcW w:w="1928" w:type="dxa"/>
            <w:vMerge/>
          </w:tcPr>
          <w:p w:rsidR="00B76576" w:rsidRPr="00012A0A" w:rsidRDefault="00B76576" w:rsidP="00B76576">
            <w:pPr>
              <w:rPr>
                <w:rFonts w:ascii="Times New Roman" w:hAnsi="Times New Roman" w:cs="Times New Roman"/>
                <w:sz w:val="24"/>
                <w:szCs w:val="24"/>
              </w:rPr>
            </w:pPr>
          </w:p>
        </w:tc>
        <w:tc>
          <w:tcPr>
            <w:tcW w:w="1871" w:type="dxa"/>
            <w:vMerge/>
          </w:tcPr>
          <w:p w:rsidR="00B76576" w:rsidRPr="00012A0A" w:rsidRDefault="00B76576" w:rsidP="00B76576">
            <w:pPr>
              <w:rPr>
                <w:rFonts w:ascii="Times New Roman" w:hAnsi="Times New Roman" w:cs="Times New Roman"/>
                <w:sz w:val="24"/>
                <w:szCs w:val="24"/>
              </w:rPr>
            </w:pPr>
          </w:p>
        </w:tc>
        <w:tc>
          <w:tcPr>
            <w:tcW w:w="2125" w:type="dxa"/>
            <w:vMerge/>
          </w:tcPr>
          <w:p w:rsidR="00B76576" w:rsidRPr="00012A0A" w:rsidRDefault="00B76576" w:rsidP="00B76576">
            <w:pPr>
              <w:rPr>
                <w:rFonts w:ascii="Times New Roman" w:hAnsi="Times New Roman" w:cs="Times New Roman"/>
                <w:sz w:val="24"/>
                <w:szCs w:val="24"/>
              </w:rPr>
            </w:pPr>
          </w:p>
        </w:tc>
        <w:tc>
          <w:tcPr>
            <w:tcW w:w="2298" w:type="dxa"/>
            <w:gridSpan w:val="2"/>
          </w:tcPr>
          <w:p w:rsidR="00B76576" w:rsidRPr="00012A0A" w:rsidRDefault="00B76576" w:rsidP="00B76576">
            <w:pPr>
              <w:pStyle w:val="ConsPlusNormal"/>
              <w:jc w:val="both"/>
              <w:rPr>
                <w:rFonts w:ascii="Times New Roman" w:hAnsi="Times New Roman" w:cs="Times New Roman"/>
                <w:sz w:val="24"/>
                <w:szCs w:val="24"/>
              </w:rPr>
            </w:pPr>
            <w:r w:rsidRPr="00012A0A">
              <w:rPr>
                <w:rFonts w:ascii="Times New Roman" w:hAnsi="Times New Roman" w:cs="Times New Roman"/>
                <w:sz w:val="24"/>
                <w:szCs w:val="24"/>
              </w:rPr>
              <w:t>Газовая плита и газовый водонагреватель (колонка) (при отсутствии центрального горячего водоснабжения)</w:t>
            </w:r>
          </w:p>
        </w:tc>
        <w:tc>
          <w:tcPr>
            <w:tcW w:w="2252" w:type="dxa"/>
            <w:gridSpan w:val="3"/>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На 1 человека в месяц</w:t>
            </w:r>
          </w:p>
        </w:tc>
        <w:tc>
          <w:tcPr>
            <w:tcW w:w="1984" w:type="dxa"/>
            <w:gridSpan w:val="2"/>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28,2</w:t>
            </w:r>
          </w:p>
        </w:tc>
      </w:tr>
      <w:tr w:rsidR="00B76576" w:rsidRPr="00012A0A" w:rsidTr="00012A0A">
        <w:tc>
          <w:tcPr>
            <w:tcW w:w="422" w:type="dxa"/>
            <w:vMerge/>
            <w:tcBorders>
              <w:top w:val="nil"/>
            </w:tcBorders>
          </w:tcPr>
          <w:p w:rsidR="00B76576" w:rsidRPr="00012A0A" w:rsidRDefault="00B76576" w:rsidP="00B76576">
            <w:pPr>
              <w:rPr>
                <w:rFonts w:ascii="Times New Roman" w:hAnsi="Times New Roman" w:cs="Times New Roman"/>
                <w:sz w:val="24"/>
                <w:szCs w:val="24"/>
              </w:rPr>
            </w:pPr>
          </w:p>
        </w:tc>
        <w:tc>
          <w:tcPr>
            <w:tcW w:w="2154" w:type="dxa"/>
            <w:vMerge/>
          </w:tcPr>
          <w:p w:rsidR="00B76576" w:rsidRPr="00012A0A" w:rsidRDefault="00B76576" w:rsidP="00B76576">
            <w:pPr>
              <w:rPr>
                <w:rFonts w:ascii="Times New Roman" w:hAnsi="Times New Roman" w:cs="Times New Roman"/>
                <w:sz w:val="24"/>
                <w:szCs w:val="24"/>
              </w:rPr>
            </w:pPr>
          </w:p>
        </w:tc>
        <w:tc>
          <w:tcPr>
            <w:tcW w:w="1928" w:type="dxa"/>
            <w:vMerge/>
          </w:tcPr>
          <w:p w:rsidR="00B76576" w:rsidRPr="00012A0A" w:rsidRDefault="00B76576" w:rsidP="00B76576">
            <w:pPr>
              <w:rPr>
                <w:rFonts w:ascii="Times New Roman" w:hAnsi="Times New Roman" w:cs="Times New Roman"/>
                <w:sz w:val="24"/>
                <w:szCs w:val="24"/>
              </w:rPr>
            </w:pPr>
          </w:p>
        </w:tc>
        <w:tc>
          <w:tcPr>
            <w:tcW w:w="1871" w:type="dxa"/>
            <w:vMerge/>
          </w:tcPr>
          <w:p w:rsidR="00B76576" w:rsidRPr="00012A0A" w:rsidRDefault="00B76576" w:rsidP="00B76576">
            <w:pPr>
              <w:rPr>
                <w:rFonts w:ascii="Times New Roman" w:hAnsi="Times New Roman" w:cs="Times New Roman"/>
                <w:sz w:val="24"/>
                <w:szCs w:val="24"/>
              </w:rPr>
            </w:pPr>
          </w:p>
        </w:tc>
        <w:tc>
          <w:tcPr>
            <w:tcW w:w="2125" w:type="dxa"/>
            <w:vMerge/>
          </w:tcPr>
          <w:p w:rsidR="00B76576" w:rsidRPr="00012A0A" w:rsidRDefault="00B76576" w:rsidP="00B76576">
            <w:pPr>
              <w:rPr>
                <w:rFonts w:ascii="Times New Roman" w:hAnsi="Times New Roman" w:cs="Times New Roman"/>
                <w:sz w:val="24"/>
                <w:szCs w:val="24"/>
              </w:rPr>
            </w:pPr>
          </w:p>
        </w:tc>
        <w:tc>
          <w:tcPr>
            <w:tcW w:w="2298" w:type="dxa"/>
            <w:gridSpan w:val="2"/>
          </w:tcPr>
          <w:p w:rsidR="00B76576" w:rsidRPr="00012A0A" w:rsidRDefault="00B76576" w:rsidP="00B76576">
            <w:pPr>
              <w:pStyle w:val="ConsPlusNormal"/>
              <w:jc w:val="both"/>
              <w:rPr>
                <w:rFonts w:ascii="Times New Roman" w:hAnsi="Times New Roman" w:cs="Times New Roman"/>
                <w:sz w:val="24"/>
                <w:szCs w:val="24"/>
              </w:rPr>
            </w:pPr>
            <w:r w:rsidRPr="00012A0A">
              <w:rPr>
                <w:rFonts w:ascii="Times New Roman" w:hAnsi="Times New Roman" w:cs="Times New Roman"/>
                <w:sz w:val="24"/>
                <w:szCs w:val="24"/>
              </w:rPr>
              <w:t>Газовый водонагреватель (колонка)</w:t>
            </w:r>
          </w:p>
        </w:tc>
        <w:tc>
          <w:tcPr>
            <w:tcW w:w="2252" w:type="dxa"/>
            <w:gridSpan w:val="3"/>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На 1 человека в месяц</w:t>
            </w:r>
          </w:p>
        </w:tc>
        <w:tc>
          <w:tcPr>
            <w:tcW w:w="1984" w:type="dxa"/>
            <w:gridSpan w:val="2"/>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17,2</w:t>
            </w:r>
          </w:p>
        </w:tc>
      </w:tr>
      <w:tr w:rsidR="00B76576" w:rsidRPr="00012A0A" w:rsidTr="00012A0A">
        <w:tc>
          <w:tcPr>
            <w:tcW w:w="422" w:type="dxa"/>
            <w:tcBorders>
              <w:bottom w:val="nil"/>
            </w:tcBorders>
          </w:tcPr>
          <w:p w:rsidR="00B76576" w:rsidRPr="00012A0A" w:rsidRDefault="00B76576" w:rsidP="00B76576">
            <w:pPr>
              <w:pStyle w:val="ConsPlusNormal"/>
              <w:rPr>
                <w:rFonts w:ascii="Times New Roman" w:hAnsi="Times New Roman" w:cs="Times New Roman"/>
                <w:sz w:val="24"/>
                <w:szCs w:val="24"/>
              </w:rPr>
            </w:pPr>
          </w:p>
        </w:tc>
        <w:tc>
          <w:tcPr>
            <w:tcW w:w="2154" w:type="dxa"/>
            <w:tcBorders>
              <w:bottom w:val="nil"/>
            </w:tcBorders>
          </w:tcPr>
          <w:p w:rsidR="00B76576" w:rsidRPr="00012A0A" w:rsidRDefault="00B76576" w:rsidP="00B76576">
            <w:pPr>
              <w:pStyle w:val="ConsPlusNormal"/>
              <w:rPr>
                <w:rFonts w:ascii="Times New Roman" w:hAnsi="Times New Roman" w:cs="Times New Roman"/>
                <w:sz w:val="24"/>
                <w:szCs w:val="24"/>
              </w:rPr>
            </w:pPr>
          </w:p>
        </w:tc>
        <w:tc>
          <w:tcPr>
            <w:tcW w:w="1928" w:type="dxa"/>
            <w:tcBorders>
              <w:bottom w:val="nil"/>
            </w:tcBorders>
          </w:tcPr>
          <w:p w:rsidR="00B76576" w:rsidRPr="00012A0A" w:rsidRDefault="00B76576" w:rsidP="00B76576">
            <w:pPr>
              <w:pStyle w:val="ConsPlusNormal"/>
              <w:rPr>
                <w:rFonts w:ascii="Times New Roman" w:hAnsi="Times New Roman" w:cs="Times New Roman"/>
                <w:sz w:val="24"/>
                <w:szCs w:val="24"/>
              </w:rPr>
            </w:pPr>
          </w:p>
        </w:tc>
        <w:tc>
          <w:tcPr>
            <w:tcW w:w="1871" w:type="dxa"/>
            <w:tcBorders>
              <w:bottom w:val="nil"/>
            </w:tcBorders>
          </w:tcPr>
          <w:p w:rsidR="00B76576" w:rsidRPr="00012A0A" w:rsidRDefault="00B76576" w:rsidP="00B76576">
            <w:pPr>
              <w:pStyle w:val="ConsPlusNormal"/>
              <w:rPr>
                <w:rFonts w:ascii="Times New Roman" w:hAnsi="Times New Roman" w:cs="Times New Roman"/>
                <w:sz w:val="24"/>
                <w:szCs w:val="24"/>
              </w:rPr>
            </w:pPr>
          </w:p>
        </w:tc>
        <w:tc>
          <w:tcPr>
            <w:tcW w:w="2125" w:type="dxa"/>
            <w:tcBorders>
              <w:bottom w:val="nil"/>
            </w:tcBorders>
          </w:tcPr>
          <w:p w:rsidR="00B76576" w:rsidRPr="00012A0A" w:rsidRDefault="00B76576" w:rsidP="00B76576">
            <w:pPr>
              <w:pStyle w:val="ConsPlusNormal"/>
              <w:rPr>
                <w:rFonts w:ascii="Times New Roman" w:hAnsi="Times New Roman" w:cs="Times New Roman"/>
                <w:sz w:val="24"/>
                <w:szCs w:val="24"/>
              </w:rPr>
            </w:pPr>
          </w:p>
        </w:tc>
        <w:tc>
          <w:tcPr>
            <w:tcW w:w="6534" w:type="dxa"/>
            <w:gridSpan w:val="7"/>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На отопление жилых помещений от газовых приборов</w:t>
            </w:r>
          </w:p>
        </w:tc>
      </w:tr>
      <w:tr w:rsidR="00B76576" w:rsidRPr="00012A0A" w:rsidTr="00012A0A">
        <w:tblPrEx>
          <w:tblBorders>
            <w:insideH w:val="nil"/>
          </w:tblBorders>
        </w:tblPrEx>
        <w:tc>
          <w:tcPr>
            <w:tcW w:w="422" w:type="dxa"/>
            <w:tcBorders>
              <w:top w:val="nil"/>
              <w:bottom w:val="nil"/>
            </w:tcBorders>
          </w:tcPr>
          <w:p w:rsidR="00B76576" w:rsidRPr="00012A0A" w:rsidRDefault="00B76576" w:rsidP="00B76576">
            <w:pPr>
              <w:pStyle w:val="ConsPlusNormal"/>
              <w:rPr>
                <w:rFonts w:ascii="Times New Roman" w:hAnsi="Times New Roman" w:cs="Times New Roman"/>
                <w:sz w:val="24"/>
                <w:szCs w:val="24"/>
              </w:rPr>
            </w:pPr>
          </w:p>
        </w:tc>
        <w:tc>
          <w:tcPr>
            <w:tcW w:w="2154" w:type="dxa"/>
            <w:tcBorders>
              <w:top w:val="nil"/>
              <w:bottom w:val="nil"/>
            </w:tcBorders>
          </w:tcPr>
          <w:p w:rsidR="00B76576" w:rsidRPr="00012A0A" w:rsidRDefault="00B76576" w:rsidP="00B76576">
            <w:pPr>
              <w:pStyle w:val="ConsPlusNormal"/>
              <w:rPr>
                <w:rFonts w:ascii="Times New Roman" w:hAnsi="Times New Roman" w:cs="Times New Roman"/>
                <w:sz w:val="24"/>
                <w:szCs w:val="24"/>
              </w:rPr>
            </w:pPr>
          </w:p>
        </w:tc>
        <w:tc>
          <w:tcPr>
            <w:tcW w:w="1928" w:type="dxa"/>
            <w:tcBorders>
              <w:top w:val="nil"/>
              <w:bottom w:val="nil"/>
            </w:tcBorders>
          </w:tcPr>
          <w:p w:rsidR="00B76576" w:rsidRPr="00012A0A" w:rsidRDefault="00B76576" w:rsidP="00B76576">
            <w:pPr>
              <w:pStyle w:val="ConsPlusNormal"/>
              <w:rPr>
                <w:rFonts w:ascii="Times New Roman" w:hAnsi="Times New Roman" w:cs="Times New Roman"/>
                <w:sz w:val="24"/>
                <w:szCs w:val="24"/>
              </w:rPr>
            </w:pPr>
          </w:p>
        </w:tc>
        <w:tc>
          <w:tcPr>
            <w:tcW w:w="1871" w:type="dxa"/>
            <w:tcBorders>
              <w:top w:val="nil"/>
              <w:bottom w:val="nil"/>
            </w:tcBorders>
          </w:tcPr>
          <w:p w:rsidR="00B76576" w:rsidRPr="00012A0A" w:rsidRDefault="00B76576" w:rsidP="00B76576">
            <w:pPr>
              <w:pStyle w:val="ConsPlusNormal"/>
              <w:rPr>
                <w:rFonts w:ascii="Times New Roman" w:hAnsi="Times New Roman" w:cs="Times New Roman"/>
                <w:sz w:val="24"/>
                <w:szCs w:val="24"/>
              </w:rPr>
            </w:pPr>
          </w:p>
        </w:tc>
        <w:tc>
          <w:tcPr>
            <w:tcW w:w="2125" w:type="dxa"/>
            <w:tcBorders>
              <w:top w:val="nil"/>
              <w:bottom w:val="nil"/>
            </w:tcBorders>
          </w:tcPr>
          <w:p w:rsidR="00B76576" w:rsidRPr="00012A0A" w:rsidRDefault="00B76576" w:rsidP="00B76576">
            <w:pPr>
              <w:pStyle w:val="ConsPlusNormal"/>
              <w:rPr>
                <w:rFonts w:ascii="Times New Roman" w:hAnsi="Times New Roman" w:cs="Times New Roman"/>
                <w:sz w:val="24"/>
                <w:szCs w:val="24"/>
              </w:rPr>
            </w:pPr>
          </w:p>
        </w:tc>
        <w:tc>
          <w:tcPr>
            <w:tcW w:w="2298" w:type="dxa"/>
            <w:gridSpan w:val="2"/>
          </w:tcPr>
          <w:p w:rsidR="00B76576" w:rsidRPr="00012A0A" w:rsidRDefault="00B76576" w:rsidP="00B76576">
            <w:pPr>
              <w:pStyle w:val="ConsPlusNormal"/>
              <w:jc w:val="both"/>
              <w:rPr>
                <w:rFonts w:ascii="Times New Roman" w:hAnsi="Times New Roman" w:cs="Times New Roman"/>
                <w:sz w:val="24"/>
                <w:szCs w:val="24"/>
              </w:rPr>
            </w:pPr>
            <w:r w:rsidRPr="00012A0A">
              <w:rPr>
                <w:rFonts w:ascii="Times New Roman" w:hAnsi="Times New Roman" w:cs="Times New Roman"/>
                <w:sz w:val="24"/>
                <w:szCs w:val="24"/>
              </w:rPr>
              <w:t>В жилых домах с местным отоплением от газовых приборов АГВ (АОГВ) без отключения на летний период</w:t>
            </w:r>
          </w:p>
        </w:tc>
        <w:tc>
          <w:tcPr>
            <w:tcW w:w="2252" w:type="dxa"/>
            <w:gridSpan w:val="3"/>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На 1 кв. м отапливаемой площади в месяц</w:t>
            </w:r>
          </w:p>
        </w:tc>
        <w:tc>
          <w:tcPr>
            <w:tcW w:w="1984" w:type="dxa"/>
            <w:gridSpan w:val="2"/>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8,7</w:t>
            </w:r>
          </w:p>
        </w:tc>
      </w:tr>
      <w:tr w:rsidR="00B76576" w:rsidRPr="00012A0A" w:rsidTr="00012A0A">
        <w:tblPrEx>
          <w:tblBorders>
            <w:insideH w:val="nil"/>
          </w:tblBorders>
        </w:tblPrEx>
        <w:tc>
          <w:tcPr>
            <w:tcW w:w="422" w:type="dxa"/>
            <w:tcBorders>
              <w:top w:val="nil"/>
              <w:bottom w:val="nil"/>
            </w:tcBorders>
          </w:tcPr>
          <w:p w:rsidR="00B76576" w:rsidRPr="00012A0A" w:rsidRDefault="00B76576" w:rsidP="00B76576">
            <w:pPr>
              <w:pStyle w:val="ConsPlusNormal"/>
              <w:rPr>
                <w:rFonts w:ascii="Times New Roman" w:hAnsi="Times New Roman" w:cs="Times New Roman"/>
                <w:sz w:val="24"/>
                <w:szCs w:val="24"/>
              </w:rPr>
            </w:pPr>
          </w:p>
        </w:tc>
        <w:tc>
          <w:tcPr>
            <w:tcW w:w="2154" w:type="dxa"/>
            <w:tcBorders>
              <w:top w:val="nil"/>
              <w:bottom w:val="nil"/>
            </w:tcBorders>
          </w:tcPr>
          <w:p w:rsidR="00B76576" w:rsidRPr="00012A0A" w:rsidRDefault="00B76576" w:rsidP="00B76576">
            <w:pPr>
              <w:pStyle w:val="ConsPlusNormal"/>
              <w:rPr>
                <w:rFonts w:ascii="Times New Roman" w:hAnsi="Times New Roman" w:cs="Times New Roman"/>
                <w:sz w:val="24"/>
                <w:szCs w:val="24"/>
              </w:rPr>
            </w:pPr>
          </w:p>
        </w:tc>
        <w:tc>
          <w:tcPr>
            <w:tcW w:w="1928" w:type="dxa"/>
            <w:tcBorders>
              <w:top w:val="nil"/>
              <w:bottom w:val="nil"/>
            </w:tcBorders>
          </w:tcPr>
          <w:p w:rsidR="00B76576" w:rsidRPr="00012A0A" w:rsidRDefault="00B76576" w:rsidP="00B76576">
            <w:pPr>
              <w:pStyle w:val="ConsPlusNormal"/>
              <w:rPr>
                <w:rFonts w:ascii="Times New Roman" w:hAnsi="Times New Roman" w:cs="Times New Roman"/>
                <w:sz w:val="24"/>
                <w:szCs w:val="24"/>
              </w:rPr>
            </w:pPr>
          </w:p>
        </w:tc>
        <w:tc>
          <w:tcPr>
            <w:tcW w:w="1871" w:type="dxa"/>
            <w:tcBorders>
              <w:top w:val="nil"/>
              <w:bottom w:val="nil"/>
            </w:tcBorders>
          </w:tcPr>
          <w:p w:rsidR="00B76576" w:rsidRPr="00012A0A" w:rsidRDefault="00B76576" w:rsidP="00B76576">
            <w:pPr>
              <w:pStyle w:val="ConsPlusNormal"/>
              <w:rPr>
                <w:rFonts w:ascii="Times New Roman" w:hAnsi="Times New Roman" w:cs="Times New Roman"/>
                <w:sz w:val="24"/>
                <w:szCs w:val="24"/>
              </w:rPr>
            </w:pPr>
          </w:p>
        </w:tc>
        <w:tc>
          <w:tcPr>
            <w:tcW w:w="2125" w:type="dxa"/>
            <w:tcBorders>
              <w:top w:val="nil"/>
              <w:bottom w:val="nil"/>
            </w:tcBorders>
          </w:tcPr>
          <w:p w:rsidR="00B76576" w:rsidRPr="00012A0A" w:rsidRDefault="00B76576" w:rsidP="00B76576">
            <w:pPr>
              <w:pStyle w:val="ConsPlusNormal"/>
              <w:rPr>
                <w:rFonts w:ascii="Times New Roman" w:hAnsi="Times New Roman" w:cs="Times New Roman"/>
                <w:sz w:val="24"/>
                <w:szCs w:val="24"/>
              </w:rPr>
            </w:pPr>
          </w:p>
        </w:tc>
        <w:tc>
          <w:tcPr>
            <w:tcW w:w="2298" w:type="dxa"/>
            <w:gridSpan w:val="2"/>
          </w:tcPr>
          <w:p w:rsidR="00B76576" w:rsidRPr="00012A0A" w:rsidRDefault="00B76576" w:rsidP="00B76576">
            <w:pPr>
              <w:pStyle w:val="ConsPlusNormal"/>
              <w:jc w:val="both"/>
              <w:rPr>
                <w:rFonts w:ascii="Times New Roman" w:hAnsi="Times New Roman" w:cs="Times New Roman"/>
                <w:sz w:val="24"/>
                <w:szCs w:val="24"/>
              </w:rPr>
            </w:pPr>
            <w:r w:rsidRPr="00012A0A">
              <w:rPr>
                <w:rFonts w:ascii="Times New Roman" w:hAnsi="Times New Roman" w:cs="Times New Roman"/>
                <w:sz w:val="24"/>
                <w:szCs w:val="24"/>
              </w:rPr>
              <w:t>В жилых домах с местным отоплением от газовых приборов АГВ (АОГВ) с отключением на летний период</w:t>
            </w:r>
          </w:p>
        </w:tc>
        <w:tc>
          <w:tcPr>
            <w:tcW w:w="2252" w:type="dxa"/>
            <w:gridSpan w:val="3"/>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На 1 кв. м отапливаемой площади в месяц</w:t>
            </w:r>
          </w:p>
        </w:tc>
        <w:tc>
          <w:tcPr>
            <w:tcW w:w="1984" w:type="dxa"/>
            <w:gridSpan w:val="2"/>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8</w:t>
            </w:r>
          </w:p>
        </w:tc>
      </w:tr>
      <w:tr w:rsidR="00B76576" w:rsidRPr="00012A0A" w:rsidTr="00012A0A">
        <w:tblPrEx>
          <w:tblBorders>
            <w:insideH w:val="nil"/>
          </w:tblBorders>
        </w:tblPrEx>
        <w:tc>
          <w:tcPr>
            <w:tcW w:w="422" w:type="dxa"/>
            <w:tcBorders>
              <w:top w:val="nil"/>
              <w:bottom w:val="nil"/>
            </w:tcBorders>
          </w:tcPr>
          <w:p w:rsidR="00B76576" w:rsidRPr="00012A0A" w:rsidRDefault="00B76576" w:rsidP="00B76576">
            <w:pPr>
              <w:pStyle w:val="ConsPlusNormal"/>
              <w:rPr>
                <w:rFonts w:ascii="Times New Roman" w:hAnsi="Times New Roman" w:cs="Times New Roman"/>
                <w:sz w:val="24"/>
                <w:szCs w:val="24"/>
              </w:rPr>
            </w:pPr>
          </w:p>
        </w:tc>
        <w:tc>
          <w:tcPr>
            <w:tcW w:w="2154" w:type="dxa"/>
            <w:tcBorders>
              <w:top w:val="nil"/>
              <w:bottom w:val="nil"/>
            </w:tcBorders>
          </w:tcPr>
          <w:p w:rsidR="00B76576" w:rsidRPr="00012A0A" w:rsidRDefault="00B76576" w:rsidP="00B76576">
            <w:pPr>
              <w:pStyle w:val="ConsPlusNormal"/>
              <w:rPr>
                <w:rFonts w:ascii="Times New Roman" w:hAnsi="Times New Roman" w:cs="Times New Roman"/>
                <w:sz w:val="24"/>
                <w:szCs w:val="24"/>
              </w:rPr>
            </w:pPr>
          </w:p>
        </w:tc>
        <w:tc>
          <w:tcPr>
            <w:tcW w:w="1928" w:type="dxa"/>
            <w:tcBorders>
              <w:top w:val="nil"/>
              <w:bottom w:val="nil"/>
            </w:tcBorders>
          </w:tcPr>
          <w:p w:rsidR="00B76576" w:rsidRPr="00012A0A" w:rsidRDefault="00B76576" w:rsidP="00B76576">
            <w:pPr>
              <w:pStyle w:val="ConsPlusNormal"/>
              <w:rPr>
                <w:rFonts w:ascii="Times New Roman" w:hAnsi="Times New Roman" w:cs="Times New Roman"/>
                <w:sz w:val="24"/>
                <w:szCs w:val="24"/>
              </w:rPr>
            </w:pPr>
          </w:p>
        </w:tc>
        <w:tc>
          <w:tcPr>
            <w:tcW w:w="1871" w:type="dxa"/>
            <w:tcBorders>
              <w:top w:val="nil"/>
              <w:bottom w:val="nil"/>
            </w:tcBorders>
          </w:tcPr>
          <w:p w:rsidR="00B76576" w:rsidRPr="00012A0A" w:rsidRDefault="00B76576" w:rsidP="00B76576">
            <w:pPr>
              <w:pStyle w:val="ConsPlusNormal"/>
              <w:rPr>
                <w:rFonts w:ascii="Times New Roman" w:hAnsi="Times New Roman" w:cs="Times New Roman"/>
                <w:sz w:val="24"/>
                <w:szCs w:val="24"/>
              </w:rPr>
            </w:pPr>
          </w:p>
        </w:tc>
        <w:tc>
          <w:tcPr>
            <w:tcW w:w="2125" w:type="dxa"/>
            <w:tcBorders>
              <w:top w:val="nil"/>
              <w:bottom w:val="nil"/>
            </w:tcBorders>
          </w:tcPr>
          <w:p w:rsidR="00B76576" w:rsidRPr="00012A0A" w:rsidRDefault="00B76576" w:rsidP="00B76576">
            <w:pPr>
              <w:pStyle w:val="ConsPlusNormal"/>
              <w:rPr>
                <w:rFonts w:ascii="Times New Roman" w:hAnsi="Times New Roman" w:cs="Times New Roman"/>
                <w:sz w:val="24"/>
                <w:szCs w:val="24"/>
              </w:rPr>
            </w:pPr>
          </w:p>
        </w:tc>
        <w:tc>
          <w:tcPr>
            <w:tcW w:w="2298" w:type="dxa"/>
            <w:gridSpan w:val="2"/>
          </w:tcPr>
          <w:p w:rsidR="00B76576" w:rsidRPr="00012A0A" w:rsidRDefault="00B76576" w:rsidP="00B76576">
            <w:pPr>
              <w:pStyle w:val="ConsPlusNormal"/>
              <w:jc w:val="both"/>
              <w:rPr>
                <w:rFonts w:ascii="Times New Roman" w:hAnsi="Times New Roman" w:cs="Times New Roman"/>
                <w:sz w:val="24"/>
                <w:szCs w:val="24"/>
              </w:rPr>
            </w:pPr>
            <w:r w:rsidRPr="00012A0A">
              <w:rPr>
                <w:rFonts w:ascii="Times New Roman" w:hAnsi="Times New Roman" w:cs="Times New Roman"/>
                <w:sz w:val="24"/>
                <w:szCs w:val="24"/>
              </w:rPr>
              <w:t>Направление использования сжиженного газа</w:t>
            </w:r>
          </w:p>
        </w:tc>
        <w:tc>
          <w:tcPr>
            <w:tcW w:w="2252" w:type="dxa"/>
            <w:gridSpan w:val="3"/>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Единицы измерения</w:t>
            </w:r>
          </w:p>
        </w:tc>
        <w:tc>
          <w:tcPr>
            <w:tcW w:w="1984" w:type="dxa"/>
            <w:gridSpan w:val="2"/>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Норматив потребления (кг)</w:t>
            </w:r>
          </w:p>
        </w:tc>
      </w:tr>
      <w:tr w:rsidR="00B76576" w:rsidRPr="00012A0A" w:rsidTr="00012A0A">
        <w:tblPrEx>
          <w:tblBorders>
            <w:insideH w:val="nil"/>
          </w:tblBorders>
        </w:tblPrEx>
        <w:tc>
          <w:tcPr>
            <w:tcW w:w="422" w:type="dxa"/>
            <w:tcBorders>
              <w:top w:val="nil"/>
              <w:bottom w:val="nil"/>
            </w:tcBorders>
          </w:tcPr>
          <w:p w:rsidR="00B76576" w:rsidRPr="00012A0A" w:rsidRDefault="00B76576" w:rsidP="00B76576">
            <w:pPr>
              <w:pStyle w:val="ConsPlusNormal"/>
              <w:rPr>
                <w:rFonts w:ascii="Times New Roman" w:hAnsi="Times New Roman" w:cs="Times New Roman"/>
                <w:sz w:val="24"/>
                <w:szCs w:val="24"/>
              </w:rPr>
            </w:pPr>
          </w:p>
        </w:tc>
        <w:tc>
          <w:tcPr>
            <w:tcW w:w="2154" w:type="dxa"/>
            <w:tcBorders>
              <w:top w:val="nil"/>
              <w:bottom w:val="nil"/>
            </w:tcBorders>
          </w:tcPr>
          <w:p w:rsidR="00B76576" w:rsidRPr="00012A0A" w:rsidRDefault="00B76576" w:rsidP="00B76576">
            <w:pPr>
              <w:pStyle w:val="ConsPlusNormal"/>
              <w:rPr>
                <w:rFonts w:ascii="Times New Roman" w:hAnsi="Times New Roman" w:cs="Times New Roman"/>
                <w:sz w:val="24"/>
                <w:szCs w:val="24"/>
              </w:rPr>
            </w:pPr>
          </w:p>
        </w:tc>
        <w:tc>
          <w:tcPr>
            <w:tcW w:w="1928" w:type="dxa"/>
            <w:tcBorders>
              <w:top w:val="nil"/>
              <w:bottom w:val="nil"/>
            </w:tcBorders>
          </w:tcPr>
          <w:p w:rsidR="00B76576" w:rsidRPr="00012A0A" w:rsidRDefault="00B76576" w:rsidP="00B76576">
            <w:pPr>
              <w:pStyle w:val="ConsPlusNormal"/>
              <w:rPr>
                <w:rFonts w:ascii="Times New Roman" w:hAnsi="Times New Roman" w:cs="Times New Roman"/>
                <w:sz w:val="24"/>
                <w:szCs w:val="24"/>
              </w:rPr>
            </w:pPr>
          </w:p>
        </w:tc>
        <w:tc>
          <w:tcPr>
            <w:tcW w:w="1871" w:type="dxa"/>
            <w:tcBorders>
              <w:top w:val="nil"/>
              <w:bottom w:val="nil"/>
            </w:tcBorders>
          </w:tcPr>
          <w:p w:rsidR="00B76576" w:rsidRPr="00012A0A" w:rsidRDefault="00B76576" w:rsidP="00B76576">
            <w:pPr>
              <w:pStyle w:val="ConsPlusNormal"/>
              <w:rPr>
                <w:rFonts w:ascii="Times New Roman" w:hAnsi="Times New Roman" w:cs="Times New Roman"/>
                <w:sz w:val="24"/>
                <w:szCs w:val="24"/>
              </w:rPr>
            </w:pPr>
          </w:p>
        </w:tc>
        <w:tc>
          <w:tcPr>
            <w:tcW w:w="2125" w:type="dxa"/>
            <w:tcBorders>
              <w:top w:val="nil"/>
              <w:bottom w:val="nil"/>
            </w:tcBorders>
          </w:tcPr>
          <w:p w:rsidR="00B76576" w:rsidRPr="00012A0A" w:rsidRDefault="00B76576" w:rsidP="00B76576">
            <w:pPr>
              <w:pStyle w:val="ConsPlusNormal"/>
              <w:rPr>
                <w:rFonts w:ascii="Times New Roman" w:hAnsi="Times New Roman" w:cs="Times New Roman"/>
                <w:sz w:val="24"/>
                <w:szCs w:val="24"/>
              </w:rPr>
            </w:pPr>
          </w:p>
        </w:tc>
        <w:tc>
          <w:tcPr>
            <w:tcW w:w="6534" w:type="dxa"/>
            <w:gridSpan w:val="7"/>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Приготовление пищи</w:t>
            </w:r>
          </w:p>
        </w:tc>
      </w:tr>
      <w:tr w:rsidR="00B76576" w:rsidRPr="00012A0A" w:rsidTr="00012A0A">
        <w:tblPrEx>
          <w:tblBorders>
            <w:insideH w:val="nil"/>
          </w:tblBorders>
        </w:tblPrEx>
        <w:tc>
          <w:tcPr>
            <w:tcW w:w="422" w:type="dxa"/>
            <w:tcBorders>
              <w:top w:val="nil"/>
              <w:bottom w:val="nil"/>
            </w:tcBorders>
          </w:tcPr>
          <w:p w:rsidR="00B76576" w:rsidRPr="00012A0A" w:rsidRDefault="00B76576" w:rsidP="00B76576">
            <w:pPr>
              <w:pStyle w:val="ConsPlusNormal"/>
              <w:rPr>
                <w:rFonts w:ascii="Times New Roman" w:hAnsi="Times New Roman" w:cs="Times New Roman"/>
                <w:sz w:val="24"/>
                <w:szCs w:val="24"/>
              </w:rPr>
            </w:pPr>
          </w:p>
        </w:tc>
        <w:tc>
          <w:tcPr>
            <w:tcW w:w="2154" w:type="dxa"/>
            <w:tcBorders>
              <w:top w:val="nil"/>
              <w:bottom w:val="nil"/>
            </w:tcBorders>
          </w:tcPr>
          <w:p w:rsidR="00B76576" w:rsidRPr="00012A0A" w:rsidRDefault="00B76576" w:rsidP="00B76576">
            <w:pPr>
              <w:pStyle w:val="ConsPlusNormal"/>
              <w:rPr>
                <w:rFonts w:ascii="Times New Roman" w:hAnsi="Times New Roman" w:cs="Times New Roman"/>
                <w:sz w:val="24"/>
                <w:szCs w:val="24"/>
              </w:rPr>
            </w:pPr>
          </w:p>
        </w:tc>
        <w:tc>
          <w:tcPr>
            <w:tcW w:w="1928" w:type="dxa"/>
            <w:tcBorders>
              <w:top w:val="nil"/>
              <w:bottom w:val="nil"/>
            </w:tcBorders>
          </w:tcPr>
          <w:p w:rsidR="00B76576" w:rsidRPr="00012A0A" w:rsidRDefault="00B76576" w:rsidP="00B76576">
            <w:pPr>
              <w:pStyle w:val="ConsPlusNormal"/>
              <w:rPr>
                <w:rFonts w:ascii="Times New Roman" w:hAnsi="Times New Roman" w:cs="Times New Roman"/>
                <w:sz w:val="24"/>
                <w:szCs w:val="24"/>
              </w:rPr>
            </w:pPr>
          </w:p>
        </w:tc>
        <w:tc>
          <w:tcPr>
            <w:tcW w:w="1871" w:type="dxa"/>
            <w:tcBorders>
              <w:top w:val="nil"/>
              <w:bottom w:val="nil"/>
            </w:tcBorders>
          </w:tcPr>
          <w:p w:rsidR="00B76576" w:rsidRPr="00012A0A" w:rsidRDefault="00B76576" w:rsidP="00B76576">
            <w:pPr>
              <w:pStyle w:val="ConsPlusNormal"/>
              <w:rPr>
                <w:rFonts w:ascii="Times New Roman" w:hAnsi="Times New Roman" w:cs="Times New Roman"/>
                <w:sz w:val="24"/>
                <w:szCs w:val="24"/>
              </w:rPr>
            </w:pPr>
          </w:p>
        </w:tc>
        <w:tc>
          <w:tcPr>
            <w:tcW w:w="2125" w:type="dxa"/>
            <w:tcBorders>
              <w:top w:val="nil"/>
              <w:bottom w:val="nil"/>
            </w:tcBorders>
          </w:tcPr>
          <w:p w:rsidR="00B76576" w:rsidRPr="00012A0A" w:rsidRDefault="00B76576" w:rsidP="00B76576">
            <w:pPr>
              <w:pStyle w:val="ConsPlusNormal"/>
              <w:rPr>
                <w:rFonts w:ascii="Times New Roman" w:hAnsi="Times New Roman" w:cs="Times New Roman"/>
                <w:sz w:val="24"/>
                <w:szCs w:val="24"/>
              </w:rPr>
            </w:pPr>
          </w:p>
        </w:tc>
        <w:tc>
          <w:tcPr>
            <w:tcW w:w="2298" w:type="dxa"/>
            <w:gridSpan w:val="2"/>
          </w:tcPr>
          <w:p w:rsidR="00B76576" w:rsidRPr="00012A0A" w:rsidRDefault="00B76576" w:rsidP="00B76576">
            <w:pPr>
              <w:pStyle w:val="ConsPlusNormal"/>
              <w:jc w:val="both"/>
              <w:rPr>
                <w:rFonts w:ascii="Times New Roman" w:hAnsi="Times New Roman" w:cs="Times New Roman"/>
                <w:sz w:val="24"/>
                <w:szCs w:val="24"/>
              </w:rPr>
            </w:pPr>
            <w:r w:rsidRPr="00012A0A">
              <w:rPr>
                <w:rFonts w:ascii="Times New Roman" w:hAnsi="Times New Roman" w:cs="Times New Roman"/>
                <w:sz w:val="24"/>
                <w:szCs w:val="24"/>
              </w:rPr>
              <w:t>Газовая плита и централизованное горячее водоснабжение</w:t>
            </w:r>
          </w:p>
        </w:tc>
        <w:tc>
          <w:tcPr>
            <w:tcW w:w="2252" w:type="dxa"/>
            <w:gridSpan w:val="3"/>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На 1 человека в месяц</w:t>
            </w:r>
          </w:p>
        </w:tc>
        <w:tc>
          <w:tcPr>
            <w:tcW w:w="1984" w:type="dxa"/>
            <w:gridSpan w:val="2"/>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6,91</w:t>
            </w:r>
          </w:p>
        </w:tc>
      </w:tr>
      <w:tr w:rsidR="00B76576" w:rsidRPr="00012A0A" w:rsidTr="00012A0A">
        <w:tblPrEx>
          <w:tblBorders>
            <w:insideH w:val="nil"/>
          </w:tblBorders>
        </w:tblPrEx>
        <w:tc>
          <w:tcPr>
            <w:tcW w:w="422" w:type="dxa"/>
            <w:tcBorders>
              <w:top w:val="nil"/>
              <w:bottom w:val="nil"/>
            </w:tcBorders>
          </w:tcPr>
          <w:p w:rsidR="00B76576" w:rsidRPr="00012A0A" w:rsidRDefault="00B76576" w:rsidP="00B76576">
            <w:pPr>
              <w:pStyle w:val="ConsPlusNormal"/>
              <w:rPr>
                <w:rFonts w:ascii="Times New Roman" w:hAnsi="Times New Roman" w:cs="Times New Roman"/>
                <w:sz w:val="24"/>
                <w:szCs w:val="24"/>
              </w:rPr>
            </w:pPr>
          </w:p>
        </w:tc>
        <w:tc>
          <w:tcPr>
            <w:tcW w:w="2154" w:type="dxa"/>
            <w:tcBorders>
              <w:top w:val="nil"/>
              <w:bottom w:val="nil"/>
            </w:tcBorders>
          </w:tcPr>
          <w:p w:rsidR="00B76576" w:rsidRPr="00012A0A" w:rsidRDefault="00B76576" w:rsidP="00B76576">
            <w:pPr>
              <w:pStyle w:val="ConsPlusNormal"/>
              <w:rPr>
                <w:rFonts w:ascii="Times New Roman" w:hAnsi="Times New Roman" w:cs="Times New Roman"/>
                <w:sz w:val="24"/>
                <w:szCs w:val="24"/>
              </w:rPr>
            </w:pPr>
          </w:p>
        </w:tc>
        <w:tc>
          <w:tcPr>
            <w:tcW w:w="1928" w:type="dxa"/>
            <w:tcBorders>
              <w:top w:val="nil"/>
              <w:bottom w:val="nil"/>
            </w:tcBorders>
          </w:tcPr>
          <w:p w:rsidR="00B76576" w:rsidRPr="00012A0A" w:rsidRDefault="00B76576" w:rsidP="00B76576">
            <w:pPr>
              <w:pStyle w:val="ConsPlusNormal"/>
              <w:rPr>
                <w:rFonts w:ascii="Times New Roman" w:hAnsi="Times New Roman" w:cs="Times New Roman"/>
                <w:sz w:val="24"/>
                <w:szCs w:val="24"/>
              </w:rPr>
            </w:pPr>
          </w:p>
        </w:tc>
        <w:tc>
          <w:tcPr>
            <w:tcW w:w="1871" w:type="dxa"/>
            <w:tcBorders>
              <w:top w:val="nil"/>
              <w:bottom w:val="nil"/>
            </w:tcBorders>
          </w:tcPr>
          <w:p w:rsidR="00B76576" w:rsidRPr="00012A0A" w:rsidRDefault="00B76576" w:rsidP="00B76576">
            <w:pPr>
              <w:pStyle w:val="ConsPlusNormal"/>
              <w:rPr>
                <w:rFonts w:ascii="Times New Roman" w:hAnsi="Times New Roman" w:cs="Times New Roman"/>
                <w:sz w:val="24"/>
                <w:szCs w:val="24"/>
              </w:rPr>
            </w:pPr>
          </w:p>
        </w:tc>
        <w:tc>
          <w:tcPr>
            <w:tcW w:w="2125" w:type="dxa"/>
            <w:tcBorders>
              <w:top w:val="nil"/>
              <w:bottom w:val="nil"/>
            </w:tcBorders>
          </w:tcPr>
          <w:p w:rsidR="00B76576" w:rsidRPr="00012A0A" w:rsidRDefault="00B76576" w:rsidP="00B76576">
            <w:pPr>
              <w:pStyle w:val="ConsPlusNormal"/>
              <w:rPr>
                <w:rFonts w:ascii="Times New Roman" w:hAnsi="Times New Roman" w:cs="Times New Roman"/>
                <w:sz w:val="24"/>
                <w:szCs w:val="24"/>
              </w:rPr>
            </w:pPr>
          </w:p>
        </w:tc>
        <w:tc>
          <w:tcPr>
            <w:tcW w:w="6534" w:type="dxa"/>
            <w:gridSpan w:val="7"/>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Приготовление пищи и подогрев воды</w:t>
            </w:r>
          </w:p>
        </w:tc>
      </w:tr>
      <w:tr w:rsidR="00B76576" w:rsidRPr="00012A0A" w:rsidTr="00012A0A">
        <w:tblPrEx>
          <w:tblBorders>
            <w:insideH w:val="nil"/>
          </w:tblBorders>
        </w:tblPrEx>
        <w:tc>
          <w:tcPr>
            <w:tcW w:w="422" w:type="dxa"/>
            <w:tcBorders>
              <w:top w:val="nil"/>
              <w:bottom w:val="nil"/>
            </w:tcBorders>
          </w:tcPr>
          <w:p w:rsidR="00B76576" w:rsidRPr="00012A0A" w:rsidRDefault="00B76576" w:rsidP="00B76576">
            <w:pPr>
              <w:pStyle w:val="ConsPlusNormal"/>
              <w:rPr>
                <w:rFonts w:ascii="Times New Roman" w:hAnsi="Times New Roman" w:cs="Times New Roman"/>
                <w:sz w:val="24"/>
                <w:szCs w:val="24"/>
              </w:rPr>
            </w:pPr>
          </w:p>
        </w:tc>
        <w:tc>
          <w:tcPr>
            <w:tcW w:w="2154" w:type="dxa"/>
            <w:tcBorders>
              <w:top w:val="nil"/>
              <w:bottom w:val="nil"/>
            </w:tcBorders>
          </w:tcPr>
          <w:p w:rsidR="00B76576" w:rsidRPr="00012A0A" w:rsidRDefault="00B76576" w:rsidP="00B76576">
            <w:pPr>
              <w:pStyle w:val="ConsPlusNormal"/>
              <w:rPr>
                <w:rFonts w:ascii="Times New Roman" w:hAnsi="Times New Roman" w:cs="Times New Roman"/>
                <w:sz w:val="24"/>
                <w:szCs w:val="24"/>
              </w:rPr>
            </w:pPr>
          </w:p>
        </w:tc>
        <w:tc>
          <w:tcPr>
            <w:tcW w:w="1928" w:type="dxa"/>
            <w:tcBorders>
              <w:top w:val="nil"/>
              <w:bottom w:val="nil"/>
            </w:tcBorders>
          </w:tcPr>
          <w:p w:rsidR="00B76576" w:rsidRPr="00012A0A" w:rsidRDefault="00B76576" w:rsidP="00B76576">
            <w:pPr>
              <w:pStyle w:val="ConsPlusNormal"/>
              <w:rPr>
                <w:rFonts w:ascii="Times New Roman" w:hAnsi="Times New Roman" w:cs="Times New Roman"/>
                <w:sz w:val="24"/>
                <w:szCs w:val="24"/>
              </w:rPr>
            </w:pPr>
          </w:p>
        </w:tc>
        <w:tc>
          <w:tcPr>
            <w:tcW w:w="1871" w:type="dxa"/>
            <w:tcBorders>
              <w:top w:val="nil"/>
              <w:bottom w:val="nil"/>
            </w:tcBorders>
          </w:tcPr>
          <w:p w:rsidR="00B76576" w:rsidRPr="00012A0A" w:rsidRDefault="00B76576" w:rsidP="00B76576">
            <w:pPr>
              <w:pStyle w:val="ConsPlusNormal"/>
              <w:rPr>
                <w:rFonts w:ascii="Times New Roman" w:hAnsi="Times New Roman" w:cs="Times New Roman"/>
                <w:sz w:val="24"/>
                <w:szCs w:val="24"/>
              </w:rPr>
            </w:pPr>
          </w:p>
        </w:tc>
        <w:tc>
          <w:tcPr>
            <w:tcW w:w="2125" w:type="dxa"/>
            <w:tcBorders>
              <w:top w:val="nil"/>
              <w:bottom w:val="nil"/>
            </w:tcBorders>
          </w:tcPr>
          <w:p w:rsidR="00B76576" w:rsidRPr="00012A0A" w:rsidRDefault="00B76576" w:rsidP="00B76576">
            <w:pPr>
              <w:pStyle w:val="ConsPlusNormal"/>
              <w:rPr>
                <w:rFonts w:ascii="Times New Roman" w:hAnsi="Times New Roman" w:cs="Times New Roman"/>
                <w:sz w:val="24"/>
                <w:szCs w:val="24"/>
              </w:rPr>
            </w:pPr>
          </w:p>
        </w:tc>
        <w:tc>
          <w:tcPr>
            <w:tcW w:w="2298" w:type="dxa"/>
            <w:gridSpan w:val="2"/>
          </w:tcPr>
          <w:p w:rsidR="00B76576" w:rsidRPr="00012A0A" w:rsidRDefault="00B76576" w:rsidP="00B76576">
            <w:pPr>
              <w:pStyle w:val="ConsPlusNormal"/>
              <w:jc w:val="both"/>
              <w:rPr>
                <w:rFonts w:ascii="Times New Roman" w:hAnsi="Times New Roman" w:cs="Times New Roman"/>
                <w:sz w:val="24"/>
                <w:szCs w:val="24"/>
              </w:rPr>
            </w:pPr>
            <w:r w:rsidRPr="00012A0A">
              <w:rPr>
                <w:rFonts w:ascii="Times New Roman" w:hAnsi="Times New Roman" w:cs="Times New Roman"/>
                <w:sz w:val="24"/>
                <w:szCs w:val="24"/>
              </w:rPr>
              <w:t xml:space="preserve">Газовая плита и газовый водонагреватель (при отсутствии централизованного </w:t>
            </w:r>
            <w:r w:rsidRPr="00012A0A">
              <w:rPr>
                <w:rFonts w:ascii="Times New Roman" w:hAnsi="Times New Roman" w:cs="Times New Roman"/>
                <w:sz w:val="24"/>
                <w:szCs w:val="24"/>
              </w:rPr>
              <w:lastRenderedPageBreak/>
              <w:t>горячего водоснабжения)</w:t>
            </w:r>
          </w:p>
        </w:tc>
        <w:tc>
          <w:tcPr>
            <w:tcW w:w="2252" w:type="dxa"/>
            <w:gridSpan w:val="3"/>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lastRenderedPageBreak/>
              <w:t>На 1 человека в месяц</w:t>
            </w:r>
          </w:p>
        </w:tc>
        <w:tc>
          <w:tcPr>
            <w:tcW w:w="1984" w:type="dxa"/>
            <w:gridSpan w:val="2"/>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16,88</w:t>
            </w:r>
          </w:p>
        </w:tc>
      </w:tr>
      <w:tr w:rsidR="00B76576" w:rsidRPr="00012A0A" w:rsidTr="00012A0A">
        <w:tc>
          <w:tcPr>
            <w:tcW w:w="422" w:type="dxa"/>
            <w:tcBorders>
              <w:top w:val="nil"/>
            </w:tcBorders>
          </w:tcPr>
          <w:p w:rsidR="00B76576" w:rsidRPr="00012A0A" w:rsidRDefault="00B76576" w:rsidP="00B76576">
            <w:pPr>
              <w:pStyle w:val="ConsPlusNormal"/>
              <w:rPr>
                <w:rFonts w:ascii="Times New Roman" w:hAnsi="Times New Roman" w:cs="Times New Roman"/>
                <w:sz w:val="24"/>
                <w:szCs w:val="24"/>
              </w:rPr>
            </w:pPr>
          </w:p>
        </w:tc>
        <w:tc>
          <w:tcPr>
            <w:tcW w:w="2154" w:type="dxa"/>
            <w:tcBorders>
              <w:top w:val="nil"/>
            </w:tcBorders>
          </w:tcPr>
          <w:p w:rsidR="00B76576" w:rsidRPr="00012A0A" w:rsidRDefault="00B76576" w:rsidP="00B76576">
            <w:pPr>
              <w:pStyle w:val="ConsPlusNormal"/>
              <w:rPr>
                <w:rFonts w:ascii="Times New Roman" w:hAnsi="Times New Roman" w:cs="Times New Roman"/>
                <w:sz w:val="24"/>
                <w:szCs w:val="24"/>
              </w:rPr>
            </w:pPr>
          </w:p>
        </w:tc>
        <w:tc>
          <w:tcPr>
            <w:tcW w:w="1928" w:type="dxa"/>
            <w:tcBorders>
              <w:top w:val="nil"/>
            </w:tcBorders>
          </w:tcPr>
          <w:p w:rsidR="00B76576" w:rsidRPr="00012A0A" w:rsidRDefault="00B76576" w:rsidP="00B76576">
            <w:pPr>
              <w:pStyle w:val="ConsPlusNormal"/>
              <w:rPr>
                <w:rFonts w:ascii="Times New Roman" w:hAnsi="Times New Roman" w:cs="Times New Roman"/>
                <w:sz w:val="24"/>
                <w:szCs w:val="24"/>
              </w:rPr>
            </w:pPr>
          </w:p>
        </w:tc>
        <w:tc>
          <w:tcPr>
            <w:tcW w:w="1871" w:type="dxa"/>
            <w:tcBorders>
              <w:top w:val="nil"/>
            </w:tcBorders>
          </w:tcPr>
          <w:p w:rsidR="00B76576" w:rsidRPr="00012A0A" w:rsidRDefault="00B76576" w:rsidP="00B76576">
            <w:pPr>
              <w:pStyle w:val="ConsPlusNormal"/>
              <w:rPr>
                <w:rFonts w:ascii="Times New Roman" w:hAnsi="Times New Roman" w:cs="Times New Roman"/>
                <w:sz w:val="24"/>
                <w:szCs w:val="24"/>
              </w:rPr>
            </w:pPr>
          </w:p>
        </w:tc>
        <w:tc>
          <w:tcPr>
            <w:tcW w:w="2125" w:type="dxa"/>
            <w:tcBorders>
              <w:top w:val="nil"/>
            </w:tcBorders>
          </w:tcPr>
          <w:p w:rsidR="00B76576" w:rsidRPr="00012A0A" w:rsidRDefault="00B76576" w:rsidP="00B76576">
            <w:pPr>
              <w:pStyle w:val="ConsPlusNormal"/>
              <w:rPr>
                <w:rFonts w:ascii="Times New Roman" w:hAnsi="Times New Roman" w:cs="Times New Roman"/>
                <w:sz w:val="24"/>
                <w:szCs w:val="24"/>
              </w:rPr>
            </w:pPr>
          </w:p>
        </w:tc>
        <w:tc>
          <w:tcPr>
            <w:tcW w:w="2298" w:type="dxa"/>
            <w:gridSpan w:val="2"/>
          </w:tcPr>
          <w:p w:rsidR="00B76576" w:rsidRPr="00012A0A" w:rsidRDefault="00B76576" w:rsidP="00B76576">
            <w:pPr>
              <w:pStyle w:val="ConsPlusNormal"/>
              <w:jc w:val="both"/>
              <w:rPr>
                <w:rFonts w:ascii="Times New Roman" w:hAnsi="Times New Roman" w:cs="Times New Roman"/>
                <w:sz w:val="24"/>
                <w:szCs w:val="24"/>
              </w:rPr>
            </w:pPr>
            <w:r w:rsidRPr="00012A0A">
              <w:rPr>
                <w:rFonts w:ascii="Times New Roman" w:hAnsi="Times New Roman" w:cs="Times New Roman"/>
                <w:sz w:val="24"/>
                <w:szCs w:val="24"/>
              </w:rPr>
              <w:t>Газовая плита (при отсутствии централизованного горячего водоснабжения и газового водонагревателя)</w:t>
            </w:r>
          </w:p>
        </w:tc>
        <w:tc>
          <w:tcPr>
            <w:tcW w:w="2252" w:type="dxa"/>
            <w:gridSpan w:val="3"/>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На 1 человека в месяц</w:t>
            </w:r>
          </w:p>
        </w:tc>
        <w:tc>
          <w:tcPr>
            <w:tcW w:w="1984" w:type="dxa"/>
            <w:gridSpan w:val="2"/>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10,42</w:t>
            </w:r>
          </w:p>
        </w:tc>
      </w:tr>
      <w:tr w:rsidR="00B76576" w:rsidRPr="00012A0A" w:rsidTr="00012A0A">
        <w:tc>
          <w:tcPr>
            <w:tcW w:w="422" w:type="dxa"/>
            <w:tcBorders>
              <w:bottom w:val="nil"/>
            </w:tcBorders>
          </w:tcPr>
          <w:p w:rsidR="00B76576" w:rsidRPr="00012A0A" w:rsidRDefault="00B76576" w:rsidP="00B76576">
            <w:pPr>
              <w:pStyle w:val="ConsPlusNormal"/>
              <w:rPr>
                <w:rFonts w:ascii="Times New Roman" w:hAnsi="Times New Roman" w:cs="Times New Roman"/>
                <w:sz w:val="24"/>
                <w:szCs w:val="24"/>
              </w:rPr>
            </w:pPr>
          </w:p>
        </w:tc>
        <w:tc>
          <w:tcPr>
            <w:tcW w:w="2154" w:type="dxa"/>
            <w:vMerge w:val="restart"/>
            <w:tcBorders>
              <w:bottom w:val="nil"/>
            </w:tcBorders>
          </w:tcPr>
          <w:p w:rsidR="00B76576" w:rsidRPr="00012A0A" w:rsidRDefault="00B76576" w:rsidP="00B76576">
            <w:pPr>
              <w:pStyle w:val="ConsPlusNormal"/>
              <w:rPr>
                <w:rFonts w:ascii="Times New Roman" w:hAnsi="Times New Roman" w:cs="Times New Roman"/>
                <w:sz w:val="24"/>
                <w:szCs w:val="24"/>
              </w:rPr>
            </w:pPr>
          </w:p>
        </w:tc>
        <w:tc>
          <w:tcPr>
            <w:tcW w:w="1928" w:type="dxa"/>
            <w:vMerge w:val="restart"/>
            <w:tcBorders>
              <w:bottom w:val="nil"/>
            </w:tcBorders>
          </w:tcPr>
          <w:p w:rsidR="00B76576" w:rsidRPr="00012A0A" w:rsidRDefault="00B76576" w:rsidP="00B76576">
            <w:pPr>
              <w:pStyle w:val="ConsPlusNormal"/>
              <w:rPr>
                <w:rFonts w:ascii="Times New Roman" w:hAnsi="Times New Roman" w:cs="Times New Roman"/>
                <w:sz w:val="24"/>
                <w:szCs w:val="24"/>
              </w:rPr>
            </w:pPr>
          </w:p>
        </w:tc>
        <w:tc>
          <w:tcPr>
            <w:tcW w:w="1871" w:type="dxa"/>
            <w:vMerge w:val="restart"/>
          </w:tcPr>
          <w:p w:rsidR="00B76576" w:rsidRPr="00012A0A" w:rsidRDefault="00B76576" w:rsidP="00B76576">
            <w:pPr>
              <w:pStyle w:val="ConsPlusNormal"/>
              <w:jc w:val="both"/>
              <w:rPr>
                <w:rFonts w:ascii="Times New Roman" w:hAnsi="Times New Roman" w:cs="Times New Roman"/>
                <w:sz w:val="24"/>
                <w:szCs w:val="24"/>
              </w:rPr>
            </w:pPr>
            <w:r w:rsidRPr="00012A0A">
              <w:rPr>
                <w:rFonts w:ascii="Times New Roman" w:hAnsi="Times New Roman" w:cs="Times New Roman"/>
                <w:sz w:val="24"/>
                <w:szCs w:val="24"/>
              </w:rPr>
              <w:t>Расчетный показатель минимально допустимой площади территории для размещения объекта</w:t>
            </w:r>
          </w:p>
        </w:tc>
        <w:tc>
          <w:tcPr>
            <w:tcW w:w="2125" w:type="dxa"/>
          </w:tcPr>
          <w:p w:rsidR="00B76576" w:rsidRPr="00012A0A" w:rsidRDefault="00B76576" w:rsidP="00B76576">
            <w:pPr>
              <w:pStyle w:val="ConsPlusNormal"/>
              <w:jc w:val="both"/>
              <w:rPr>
                <w:rFonts w:ascii="Times New Roman" w:hAnsi="Times New Roman" w:cs="Times New Roman"/>
                <w:sz w:val="24"/>
                <w:szCs w:val="24"/>
              </w:rPr>
            </w:pPr>
            <w:r w:rsidRPr="00012A0A">
              <w:rPr>
                <w:rFonts w:ascii="Times New Roman" w:hAnsi="Times New Roman" w:cs="Times New Roman"/>
                <w:sz w:val="24"/>
                <w:szCs w:val="24"/>
              </w:rPr>
              <w:t>Размер земельного участка для размещения пунктов редуцирования газа (кв. м)</w:t>
            </w:r>
          </w:p>
        </w:tc>
        <w:tc>
          <w:tcPr>
            <w:tcW w:w="6534" w:type="dxa"/>
            <w:gridSpan w:val="7"/>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от 4</w:t>
            </w:r>
          </w:p>
        </w:tc>
      </w:tr>
      <w:tr w:rsidR="00B76576" w:rsidRPr="00012A0A" w:rsidTr="00012A0A">
        <w:tc>
          <w:tcPr>
            <w:tcW w:w="422" w:type="dxa"/>
            <w:tcBorders>
              <w:top w:val="nil"/>
              <w:bottom w:val="nil"/>
            </w:tcBorders>
          </w:tcPr>
          <w:p w:rsidR="00B76576" w:rsidRPr="00012A0A" w:rsidRDefault="00B76576" w:rsidP="00B76576">
            <w:pPr>
              <w:pStyle w:val="ConsPlusNormal"/>
              <w:rPr>
                <w:rFonts w:ascii="Times New Roman" w:hAnsi="Times New Roman" w:cs="Times New Roman"/>
                <w:sz w:val="24"/>
                <w:szCs w:val="24"/>
              </w:rPr>
            </w:pPr>
          </w:p>
        </w:tc>
        <w:tc>
          <w:tcPr>
            <w:tcW w:w="2154" w:type="dxa"/>
            <w:vMerge/>
            <w:tcBorders>
              <w:bottom w:val="nil"/>
            </w:tcBorders>
          </w:tcPr>
          <w:p w:rsidR="00B76576" w:rsidRPr="00012A0A" w:rsidRDefault="00B76576" w:rsidP="00B76576">
            <w:pPr>
              <w:rPr>
                <w:rFonts w:ascii="Times New Roman" w:hAnsi="Times New Roman" w:cs="Times New Roman"/>
                <w:sz w:val="24"/>
                <w:szCs w:val="24"/>
              </w:rPr>
            </w:pPr>
          </w:p>
        </w:tc>
        <w:tc>
          <w:tcPr>
            <w:tcW w:w="1928" w:type="dxa"/>
            <w:vMerge/>
            <w:tcBorders>
              <w:bottom w:val="nil"/>
            </w:tcBorders>
          </w:tcPr>
          <w:p w:rsidR="00B76576" w:rsidRPr="00012A0A" w:rsidRDefault="00B76576" w:rsidP="00B76576">
            <w:pPr>
              <w:rPr>
                <w:rFonts w:ascii="Times New Roman" w:hAnsi="Times New Roman" w:cs="Times New Roman"/>
                <w:sz w:val="24"/>
                <w:szCs w:val="24"/>
              </w:rPr>
            </w:pPr>
          </w:p>
        </w:tc>
        <w:tc>
          <w:tcPr>
            <w:tcW w:w="1871" w:type="dxa"/>
            <w:vMerge/>
          </w:tcPr>
          <w:p w:rsidR="00B76576" w:rsidRPr="00012A0A" w:rsidRDefault="00B76576" w:rsidP="00B76576">
            <w:pPr>
              <w:rPr>
                <w:rFonts w:ascii="Times New Roman" w:hAnsi="Times New Roman" w:cs="Times New Roman"/>
                <w:sz w:val="24"/>
                <w:szCs w:val="24"/>
              </w:rPr>
            </w:pPr>
          </w:p>
        </w:tc>
        <w:tc>
          <w:tcPr>
            <w:tcW w:w="2125" w:type="dxa"/>
            <w:vMerge w:val="restart"/>
          </w:tcPr>
          <w:p w:rsidR="00B76576" w:rsidRPr="00012A0A" w:rsidRDefault="00B76576" w:rsidP="00B76576">
            <w:pPr>
              <w:pStyle w:val="ConsPlusNormal"/>
              <w:jc w:val="both"/>
              <w:rPr>
                <w:rFonts w:ascii="Times New Roman" w:hAnsi="Times New Roman" w:cs="Times New Roman"/>
                <w:sz w:val="24"/>
                <w:szCs w:val="24"/>
              </w:rPr>
            </w:pPr>
            <w:r w:rsidRPr="00012A0A">
              <w:rPr>
                <w:rFonts w:ascii="Times New Roman" w:hAnsi="Times New Roman" w:cs="Times New Roman"/>
                <w:sz w:val="24"/>
                <w:szCs w:val="24"/>
              </w:rPr>
              <w:t>Размер земельного участка для размещения газонаполнительной станции (га)</w:t>
            </w:r>
          </w:p>
        </w:tc>
        <w:tc>
          <w:tcPr>
            <w:tcW w:w="3092" w:type="dxa"/>
            <w:gridSpan w:val="3"/>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Производительность ГНС (тыс. т/год)</w:t>
            </w:r>
          </w:p>
        </w:tc>
        <w:tc>
          <w:tcPr>
            <w:tcW w:w="3442" w:type="dxa"/>
            <w:gridSpan w:val="4"/>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Размер участка (га)</w:t>
            </w:r>
          </w:p>
        </w:tc>
      </w:tr>
      <w:tr w:rsidR="00B76576" w:rsidRPr="00012A0A" w:rsidTr="00012A0A">
        <w:tc>
          <w:tcPr>
            <w:tcW w:w="422" w:type="dxa"/>
            <w:tcBorders>
              <w:top w:val="nil"/>
              <w:bottom w:val="nil"/>
            </w:tcBorders>
          </w:tcPr>
          <w:p w:rsidR="00B76576" w:rsidRPr="00012A0A" w:rsidRDefault="00B76576" w:rsidP="00B76576">
            <w:pPr>
              <w:pStyle w:val="ConsPlusNormal"/>
              <w:rPr>
                <w:rFonts w:ascii="Times New Roman" w:hAnsi="Times New Roman" w:cs="Times New Roman"/>
                <w:sz w:val="24"/>
                <w:szCs w:val="24"/>
              </w:rPr>
            </w:pPr>
          </w:p>
        </w:tc>
        <w:tc>
          <w:tcPr>
            <w:tcW w:w="2154" w:type="dxa"/>
            <w:vMerge/>
            <w:tcBorders>
              <w:bottom w:val="nil"/>
            </w:tcBorders>
          </w:tcPr>
          <w:p w:rsidR="00B76576" w:rsidRPr="00012A0A" w:rsidRDefault="00B76576" w:rsidP="00B76576">
            <w:pPr>
              <w:rPr>
                <w:rFonts w:ascii="Times New Roman" w:hAnsi="Times New Roman" w:cs="Times New Roman"/>
                <w:sz w:val="24"/>
                <w:szCs w:val="24"/>
              </w:rPr>
            </w:pPr>
          </w:p>
        </w:tc>
        <w:tc>
          <w:tcPr>
            <w:tcW w:w="1928" w:type="dxa"/>
            <w:vMerge/>
            <w:tcBorders>
              <w:bottom w:val="nil"/>
            </w:tcBorders>
          </w:tcPr>
          <w:p w:rsidR="00B76576" w:rsidRPr="00012A0A" w:rsidRDefault="00B76576" w:rsidP="00B76576">
            <w:pPr>
              <w:rPr>
                <w:rFonts w:ascii="Times New Roman" w:hAnsi="Times New Roman" w:cs="Times New Roman"/>
                <w:sz w:val="24"/>
                <w:szCs w:val="24"/>
              </w:rPr>
            </w:pPr>
          </w:p>
        </w:tc>
        <w:tc>
          <w:tcPr>
            <w:tcW w:w="1871" w:type="dxa"/>
            <w:vMerge/>
          </w:tcPr>
          <w:p w:rsidR="00B76576" w:rsidRPr="00012A0A" w:rsidRDefault="00B76576" w:rsidP="00B76576">
            <w:pPr>
              <w:rPr>
                <w:rFonts w:ascii="Times New Roman" w:hAnsi="Times New Roman" w:cs="Times New Roman"/>
                <w:sz w:val="24"/>
                <w:szCs w:val="24"/>
              </w:rPr>
            </w:pPr>
          </w:p>
        </w:tc>
        <w:tc>
          <w:tcPr>
            <w:tcW w:w="2125" w:type="dxa"/>
            <w:vMerge/>
          </w:tcPr>
          <w:p w:rsidR="00B76576" w:rsidRPr="00012A0A" w:rsidRDefault="00B76576" w:rsidP="00B76576">
            <w:pPr>
              <w:rPr>
                <w:rFonts w:ascii="Times New Roman" w:hAnsi="Times New Roman" w:cs="Times New Roman"/>
                <w:sz w:val="24"/>
                <w:szCs w:val="24"/>
              </w:rPr>
            </w:pPr>
          </w:p>
        </w:tc>
        <w:tc>
          <w:tcPr>
            <w:tcW w:w="3092" w:type="dxa"/>
            <w:gridSpan w:val="3"/>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10</w:t>
            </w:r>
          </w:p>
        </w:tc>
        <w:tc>
          <w:tcPr>
            <w:tcW w:w="3442" w:type="dxa"/>
            <w:gridSpan w:val="4"/>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6</w:t>
            </w:r>
          </w:p>
        </w:tc>
      </w:tr>
      <w:tr w:rsidR="00B76576" w:rsidRPr="00012A0A" w:rsidTr="00012A0A">
        <w:tc>
          <w:tcPr>
            <w:tcW w:w="422" w:type="dxa"/>
            <w:tcBorders>
              <w:top w:val="nil"/>
              <w:bottom w:val="nil"/>
            </w:tcBorders>
          </w:tcPr>
          <w:p w:rsidR="00B76576" w:rsidRPr="00012A0A" w:rsidRDefault="00B76576" w:rsidP="00B76576">
            <w:pPr>
              <w:pStyle w:val="ConsPlusNormal"/>
              <w:rPr>
                <w:rFonts w:ascii="Times New Roman" w:hAnsi="Times New Roman" w:cs="Times New Roman"/>
                <w:sz w:val="24"/>
                <w:szCs w:val="24"/>
              </w:rPr>
            </w:pPr>
          </w:p>
        </w:tc>
        <w:tc>
          <w:tcPr>
            <w:tcW w:w="2154" w:type="dxa"/>
            <w:vMerge/>
            <w:tcBorders>
              <w:bottom w:val="nil"/>
            </w:tcBorders>
          </w:tcPr>
          <w:p w:rsidR="00B76576" w:rsidRPr="00012A0A" w:rsidRDefault="00B76576" w:rsidP="00B76576">
            <w:pPr>
              <w:rPr>
                <w:rFonts w:ascii="Times New Roman" w:hAnsi="Times New Roman" w:cs="Times New Roman"/>
                <w:sz w:val="24"/>
                <w:szCs w:val="24"/>
              </w:rPr>
            </w:pPr>
          </w:p>
        </w:tc>
        <w:tc>
          <w:tcPr>
            <w:tcW w:w="1928" w:type="dxa"/>
            <w:vMerge/>
            <w:tcBorders>
              <w:bottom w:val="nil"/>
            </w:tcBorders>
          </w:tcPr>
          <w:p w:rsidR="00B76576" w:rsidRPr="00012A0A" w:rsidRDefault="00B76576" w:rsidP="00B76576">
            <w:pPr>
              <w:rPr>
                <w:rFonts w:ascii="Times New Roman" w:hAnsi="Times New Roman" w:cs="Times New Roman"/>
                <w:sz w:val="24"/>
                <w:szCs w:val="24"/>
              </w:rPr>
            </w:pPr>
          </w:p>
        </w:tc>
        <w:tc>
          <w:tcPr>
            <w:tcW w:w="1871" w:type="dxa"/>
            <w:vMerge/>
          </w:tcPr>
          <w:p w:rsidR="00B76576" w:rsidRPr="00012A0A" w:rsidRDefault="00B76576" w:rsidP="00B76576">
            <w:pPr>
              <w:rPr>
                <w:rFonts w:ascii="Times New Roman" w:hAnsi="Times New Roman" w:cs="Times New Roman"/>
                <w:sz w:val="24"/>
                <w:szCs w:val="24"/>
              </w:rPr>
            </w:pPr>
          </w:p>
        </w:tc>
        <w:tc>
          <w:tcPr>
            <w:tcW w:w="2125" w:type="dxa"/>
            <w:vMerge/>
          </w:tcPr>
          <w:p w:rsidR="00B76576" w:rsidRPr="00012A0A" w:rsidRDefault="00B76576" w:rsidP="00B76576">
            <w:pPr>
              <w:rPr>
                <w:rFonts w:ascii="Times New Roman" w:hAnsi="Times New Roman" w:cs="Times New Roman"/>
                <w:sz w:val="24"/>
                <w:szCs w:val="24"/>
              </w:rPr>
            </w:pPr>
          </w:p>
        </w:tc>
        <w:tc>
          <w:tcPr>
            <w:tcW w:w="3092" w:type="dxa"/>
            <w:gridSpan w:val="3"/>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20</w:t>
            </w:r>
          </w:p>
        </w:tc>
        <w:tc>
          <w:tcPr>
            <w:tcW w:w="3442" w:type="dxa"/>
            <w:gridSpan w:val="4"/>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7</w:t>
            </w:r>
          </w:p>
        </w:tc>
      </w:tr>
      <w:tr w:rsidR="00B76576" w:rsidRPr="00012A0A" w:rsidTr="00012A0A">
        <w:tc>
          <w:tcPr>
            <w:tcW w:w="422" w:type="dxa"/>
            <w:tcBorders>
              <w:top w:val="nil"/>
              <w:bottom w:val="nil"/>
            </w:tcBorders>
          </w:tcPr>
          <w:p w:rsidR="00B76576" w:rsidRPr="00012A0A" w:rsidRDefault="00B76576" w:rsidP="00B76576">
            <w:pPr>
              <w:pStyle w:val="ConsPlusNormal"/>
              <w:rPr>
                <w:rFonts w:ascii="Times New Roman" w:hAnsi="Times New Roman" w:cs="Times New Roman"/>
                <w:sz w:val="24"/>
                <w:szCs w:val="24"/>
              </w:rPr>
            </w:pPr>
          </w:p>
        </w:tc>
        <w:tc>
          <w:tcPr>
            <w:tcW w:w="2154" w:type="dxa"/>
            <w:vMerge/>
            <w:tcBorders>
              <w:bottom w:val="nil"/>
            </w:tcBorders>
          </w:tcPr>
          <w:p w:rsidR="00B76576" w:rsidRPr="00012A0A" w:rsidRDefault="00B76576" w:rsidP="00B76576">
            <w:pPr>
              <w:rPr>
                <w:rFonts w:ascii="Times New Roman" w:hAnsi="Times New Roman" w:cs="Times New Roman"/>
                <w:sz w:val="24"/>
                <w:szCs w:val="24"/>
              </w:rPr>
            </w:pPr>
          </w:p>
        </w:tc>
        <w:tc>
          <w:tcPr>
            <w:tcW w:w="1928" w:type="dxa"/>
            <w:vMerge/>
            <w:tcBorders>
              <w:bottom w:val="nil"/>
            </w:tcBorders>
          </w:tcPr>
          <w:p w:rsidR="00B76576" w:rsidRPr="00012A0A" w:rsidRDefault="00B76576" w:rsidP="00B76576">
            <w:pPr>
              <w:rPr>
                <w:rFonts w:ascii="Times New Roman" w:hAnsi="Times New Roman" w:cs="Times New Roman"/>
                <w:sz w:val="24"/>
                <w:szCs w:val="24"/>
              </w:rPr>
            </w:pPr>
          </w:p>
        </w:tc>
        <w:tc>
          <w:tcPr>
            <w:tcW w:w="1871" w:type="dxa"/>
            <w:vMerge/>
          </w:tcPr>
          <w:p w:rsidR="00B76576" w:rsidRPr="00012A0A" w:rsidRDefault="00B76576" w:rsidP="00B76576">
            <w:pPr>
              <w:rPr>
                <w:rFonts w:ascii="Times New Roman" w:hAnsi="Times New Roman" w:cs="Times New Roman"/>
                <w:sz w:val="24"/>
                <w:szCs w:val="24"/>
              </w:rPr>
            </w:pPr>
          </w:p>
        </w:tc>
        <w:tc>
          <w:tcPr>
            <w:tcW w:w="2125" w:type="dxa"/>
            <w:vMerge/>
          </w:tcPr>
          <w:p w:rsidR="00B76576" w:rsidRPr="00012A0A" w:rsidRDefault="00B76576" w:rsidP="00B76576">
            <w:pPr>
              <w:rPr>
                <w:rFonts w:ascii="Times New Roman" w:hAnsi="Times New Roman" w:cs="Times New Roman"/>
                <w:sz w:val="24"/>
                <w:szCs w:val="24"/>
              </w:rPr>
            </w:pPr>
          </w:p>
        </w:tc>
        <w:tc>
          <w:tcPr>
            <w:tcW w:w="3092" w:type="dxa"/>
            <w:gridSpan w:val="3"/>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40</w:t>
            </w:r>
          </w:p>
        </w:tc>
        <w:tc>
          <w:tcPr>
            <w:tcW w:w="3442" w:type="dxa"/>
            <w:gridSpan w:val="4"/>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8</w:t>
            </w:r>
          </w:p>
        </w:tc>
      </w:tr>
      <w:tr w:rsidR="00B76576" w:rsidRPr="00012A0A" w:rsidTr="00012A0A">
        <w:tc>
          <w:tcPr>
            <w:tcW w:w="422" w:type="dxa"/>
            <w:tcBorders>
              <w:top w:val="nil"/>
              <w:bottom w:val="nil"/>
            </w:tcBorders>
          </w:tcPr>
          <w:p w:rsidR="00B76576" w:rsidRPr="00012A0A" w:rsidRDefault="00B76576" w:rsidP="00B76576">
            <w:pPr>
              <w:pStyle w:val="ConsPlusNormal"/>
              <w:rPr>
                <w:rFonts w:ascii="Times New Roman" w:hAnsi="Times New Roman" w:cs="Times New Roman"/>
                <w:sz w:val="24"/>
                <w:szCs w:val="24"/>
              </w:rPr>
            </w:pPr>
          </w:p>
        </w:tc>
        <w:tc>
          <w:tcPr>
            <w:tcW w:w="2154" w:type="dxa"/>
            <w:vMerge/>
            <w:tcBorders>
              <w:bottom w:val="nil"/>
            </w:tcBorders>
          </w:tcPr>
          <w:p w:rsidR="00B76576" w:rsidRPr="00012A0A" w:rsidRDefault="00B76576" w:rsidP="00B76576">
            <w:pPr>
              <w:rPr>
                <w:rFonts w:ascii="Times New Roman" w:hAnsi="Times New Roman" w:cs="Times New Roman"/>
                <w:sz w:val="24"/>
                <w:szCs w:val="24"/>
              </w:rPr>
            </w:pPr>
          </w:p>
        </w:tc>
        <w:tc>
          <w:tcPr>
            <w:tcW w:w="1928" w:type="dxa"/>
            <w:tcBorders>
              <w:top w:val="nil"/>
            </w:tcBorders>
          </w:tcPr>
          <w:p w:rsidR="00B76576" w:rsidRPr="00012A0A" w:rsidRDefault="00B76576" w:rsidP="00B76576">
            <w:pPr>
              <w:pStyle w:val="ConsPlusNormal"/>
              <w:rPr>
                <w:rFonts w:ascii="Times New Roman" w:hAnsi="Times New Roman" w:cs="Times New Roman"/>
                <w:sz w:val="24"/>
                <w:szCs w:val="24"/>
              </w:rPr>
            </w:pPr>
          </w:p>
        </w:tc>
        <w:tc>
          <w:tcPr>
            <w:tcW w:w="1871" w:type="dxa"/>
            <w:vMerge/>
          </w:tcPr>
          <w:p w:rsidR="00B76576" w:rsidRPr="00012A0A" w:rsidRDefault="00B76576" w:rsidP="00B76576">
            <w:pPr>
              <w:rPr>
                <w:rFonts w:ascii="Times New Roman" w:hAnsi="Times New Roman" w:cs="Times New Roman"/>
                <w:sz w:val="24"/>
                <w:szCs w:val="24"/>
              </w:rPr>
            </w:pPr>
          </w:p>
        </w:tc>
        <w:tc>
          <w:tcPr>
            <w:tcW w:w="2125" w:type="dxa"/>
          </w:tcPr>
          <w:p w:rsidR="00B76576" w:rsidRPr="00012A0A" w:rsidRDefault="00B76576" w:rsidP="00B76576">
            <w:pPr>
              <w:pStyle w:val="ConsPlusNormal"/>
              <w:jc w:val="both"/>
              <w:rPr>
                <w:rFonts w:ascii="Times New Roman" w:hAnsi="Times New Roman" w:cs="Times New Roman"/>
                <w:sz w:val="24"/>
                <w:szCs w:val="24"/>
              </w:rPr>
            </w:pPr>
            <w:r w:rsidRPr="00012A0A">
              <w:rPr>
                <w:rFonts w:ascii="Times New Roman" w:hAnsi="Times New Roman" w:cs="Times New Roman"/>
                <w:sz w:val="24"/>
                <w:szCs w:val="24"/>
              </w:rPr>
              <w:t>Размер земельных участков газонаполнительных пунктов и промежуточных складов баллонов не более (га)</w:t>
            </w:r>
          </w:p>
        </w:tc>
        <w:tc>
          <w:tcPr>
            <w:tcW w:w="6534" w:type="dxa"/>
            <w:gridSpan w:val="7"/>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0,6</w:t>
            </w:r>
          </w:p>
        </w:tc>
      </w:tr>
      <w:tr w:rsidR="00B76576" w:rsidRPr="00012A0A" w:rsidTr="00012A0A">
        <w:tc>
          <w:tcPr>
            <w:tcW w:w="422" w:type="dxa"/>
            <w:tcBorders>
              <w:top w:val="nil"/>
            </w:tcBorders>
          </w:tcPr>
          <w:p w:rsidR="00B76576" w:rsidRPr="00012A0A" w:rsidRDefault="00B76576" w:rsidP="00B76576">
            <w:pPr>
              <w:pStyle w:val="ConsPlusNormal"/>
              <w:rPr>
                <w:rFonts w:ascii="Times New Roman" w:hAnsi="Times New Roman" w:cs="Times New Roman"/>
                <w:sz w:val="24"/>
                <w:szCs w:val="24"/>
              </w:rPr>
            </w:pPr>
          </w:p>
        </w:tc>
        <w:tc>
          <w:tcPr>
            <w:tcW w:w="2154" w:type="dxa"/>
            <w:tcBorders>
              <w:top w:val="nil"/>
            </w:tcBorders>
          </w:tcPr>
          <w:p w:rsidR="00B76576" w:rsidRPr="00012A0A" w:rsidRDefault="00B76576" w:rsidP="00B76576">
            <w:pPr>
              <w:pStyle w:val="ConsPlusNormal"/>
              <w:rPr>
                <w:rFonts w:ascii="Times New Roman" w:hAnsi="Times New Roman" w:cs="Times New Roman"/>
                <w:sz w:val="24"/>
                <w:szCs w:val="24"/>
              </w:rPr>
            </w:pPr>
          </w:p>
        </w:tc>
        <w:tc>
          <w:tcPr>
            <w:tcW w:w="3799" w:type="dxa"/>
            <w:gridSpan w:val="2"/>
          </w:tcPr>
          <w:p w:rsidR="00B76576" w:rsidRPr="00012A0A" w:rsidRDefault="00B76576" w:rsidP="00B76576">
            <w:pPr>
              <w:pStyle w:val="ConsPlusNormal"/>
              <w:jc w:val="both"/>
              <w:rPr>
                <w:rFonts w:ascii="Times New Roman" w:hAnsi="Times New Roman" w:cs="Times New Roman"/>
                <w:sz w:val="24"/>
                <w:szCs w:val="24"/>
              </w:rPr>
            </w:pPr>
            <w:r w:rsidRPr="00012A0A">
              <w:rPr>
                <w:rFonts w:ascii="Times New Roman" w:hAnsi="Times New Roman" w:cs="Times New Roman"/>
                <w:sz w:val="24"/>
                <w:szCs w:val="24"/>
              </w:rPr>
              <w:t>Расчетный показатель максимально допустимого уровня территориальной доступности</w:t>
            </w:r>
          </w:p>
        </w:tc>
        <w:tc>
          <w:tcPr>
            <w:tcW w:w="2125" w:type="dxa"/>
          </w:tcPr>
          <w:p w:rsidR="00B76576" w:rsidRPr="00012A0A" w:rsidRDefault="00B76576" w:rsidP="00B76576">
            <w:pPr>
              <w:pStyle w:val="ConsPlusNormal"/>
              <w:jc w:val="both"/>
              <w:rPr>
                <w:rFonts w:ascii="Times New Roman" w:hAnsi="Times New Roman" w:cs="Times New Roman"/>
                <w:sz w:val="24"/>
                <w:szCs w:val="24"/>
              </w:rPr>
            </w:pPr>
            <w:r w:rsidRPr="00012A0A">
              <w:rPr>
                <w:rFonts w:ascii="Times New Roman" w:hAnsi="Times New Roman" w:cs="Times New Roman"/>
                <w:sz w:val="24"/>
                <w:szCs w:val="24"/>
              </w:rPr>
              <w:t>-</w:t>
            </w:r>
          </w:p>
        </w:tc>
        <w:tc>
          <w:tcPr>
            <w:tcW w:w="6534" w:type="dxa"/>
            <w:gridSpan w:val="7"/>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не нормируется</w:t>
            </w:r>
          </w:p>
        </w:tc>
      </w:tr>
      <w:tr w:rsidR="00B76576" w:rsidRPr="00012A0A" w:rsidTr="00012A0A">
        <w:tc>
          <w:tcPr>
            <w:tcW w:w="422" w:type="dxa"/>
            <w:vMerge w:val="restart"/>
          </w:tcPr>
          <w:p w:rsidR="00B76576" w:rsidRPr="00012A0A" w:rsidRDefault="00B76576" w:rsidP="00B76576">
            <w:pPr>
              <w:pStyle w:val="ConsPlusNormal"/>
              <w:jc w:val="both"/>
              <w:rPr>
                <w:rFonts w:ascii="Times New Roman" w:hAnsi="Times New Roman" w:cs="Times New Roman"/>
                <w:sz w:val="24"/>
                <w:szCs w:val="24"/>
              </w:rPr>
            </w:pPr>
            <w:r w:rsidRPr="00012A0A">
              <w:rPr>
                <w:rFonts w:ascii="Times New Roman" w:hAnsi="Times New Roman" w:cs="Times New Roman"/>
                <w:sz w:val="24"/>
                <w:szCs w:val="24"/>
              </w:rPr>
              <w:t>3</w:t>
            </w:r>
          </w:p>
        </w:tc>
        <w:tc>
          <w:tcPr>
            <w:tcW w:w="2154" w:type="dxa"/>
            <w:vMerge w:val="restart"/>
          </w:tcPr>
          <w:p w:rsidR="00B76576" w:rsidRPr="00012A0A" w:rsidRDefault="00B76576" w:rsidP="00B76576">
            <w:pPr>
              <w:pStyle w:val="ConsPlusNormal"/>
              <w:jc w:val="both"/>
              <w:rPr>
                <w:rFonts w:ascii="Times New Roman" w:hAnsi="Times New Roman" w:cs="Times New Roman"/>
                <w:sz w:val="24"/>
                <w:szCs w:val="24"/>
              </w:rPr>
            </w:pPr>
            <w:r w:rsidRPr="00012A0A">
              <w:rPr>
                <w:rFonts w:ascii="Times New Roman" w:hAnsi="Times New Roman" w:cs="Times New Roman"/>
                <w:sz w:val="24"/>
                <w:szCs w:val="24"/>
              </w:rPr>
              <w:t>Котельные, тепловые перекачивающие насосные станции, центральные тепловые пункты, теплопровод магистральный</w:t>
            </w:r>
          </w:p>
        </w:tc>
        <w:tc>
          <w:tcPr>
            <w:tcW w:w="1928" w:type="dxa"/>
            <w:vMerge w:val="restart"/>
          </w:tcPr>
          <w:p w:rsidR="00B76576" w:rsidRPr="00012A0A" w:rsidRDefault="00B76576" w:rsidP="00B76576">
            <w:pPr>
              <w:pStyle w:val="ConsPlusNormal"/>
              <w:jc w:val="both"/>
              <w:rPr>
                <w:rFonts w:ascii="Times New Roman" w:hAnsi="Times New Roman" w:cs="Times New Roman"/>
                <w:sz w:val="24"/>
                <w:szCs w:val="24"/>
              </w:rPr>
            </w:pPr>
            <w:r w:rsidRPr="00012A0A">
              <w:rPr>
                <w:rFonts w:ascii="Times New Roman" w:hAnsi="Times New Roman" w:cs="Times New Roman"/>
                <w:sz w:val="24"/>
                <w:szCs w:val="24"/>
              </w:rPr>
              <w:t>Расчетные показатели минимально допустимого уровня обеспеченности</w:t>
            </w:r>
          </w:p>
        </w:tc>
        <w:tc>
          <w:tcPr>
            <w:tcW w:w="1871" w:type="dxa"/>
            <w:vMerge w:val="restart"/>
          </w:tcPr>
          <w:p w:rsidR="00B76576" w:rsidRPr="00012A0A" w:rsidRDefault="00B76576" w:rsidP="00B76576">
            <w:pPr>
              <w:pStyle w:val="ConsPlusNormal"/>
              <w:jc w:val="both"/>
              <w:rPr>
                <w:rFonts w:ascii="Times New Roman" w:hAnsi="Times New Roman" w:cs="Times New Roman"/>
                <w:sz w:val="24"/>
                <w:szCs w:val="24"/>
              </w:rPr>
            </w:pPr>
            <w:r w:rsidRPr="00012A0A">
              <w:rPr>
                <w:rFonts w:ascii="Times New Roman" w:hAnsi="Times New Roman" w:cs="Times New Roman"/>
                <w:sz w:val="24"/>
                <w:szCs w:val="24"/>
              </w:rPr>
              <w:t>Расчетный показатель минимально допустимого уровня мощности объекта</w:t>
            </w:r>
          </w:p>
        </w:tc>
        <w:tc>
          <w:tcPr>
            <w:tcW w:w="2125" w:type="dxa"/>
            <w:vMerge w:val="restart"/>
          </w:tcPr>
          <w:p w:rsidR="00B76576" w:rsidRPr="00012A0A" w:rsidRDefault="00B76576" w:rsidP="00B76576">
            <w:pPr>
              <w:pStyle w:val="ConsPlusNormal"/>
              <w:jc w:val="both"/>
              <w:rPr>
                <w:rFonts w:ascii="Times New Roman" w:hAnsi="Times New Roman" w:cs="Times New Roman"/>
                <w:sz w:val="24"/>
                <w:szCs w:val="24"/>
              </w:rPr>
            </w:pPr>
            <w:r w:rsidRPr="00012A0A">
              <w:rPr>
                <w:rFonts w:ascii="Times New Roman" w:hAnsi="Times New Roman" w:cs="Times New Roman"/>
                <w:sz w:val="24"/>
                <w:szCs w:val="24"/>
              </w:rPr>
              <w:t>Удельные расходы тепла на отопление жилых зданий, кДж/(кв. м °C сут.) общей площади здания по этажности</w:t>
            </w:r>
          </w:p>
        </w:tc>
        <w:tc>
          <w:tcPr>
            <w:tcW w:w="2298" w:type="dxa"/>
            <w:gridSpan w:val="2"/>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Отапливаемая площадь дома, кв. м</w:t>
            </w:r>
          </w:p>
        </w:tc>
        <w:tc>
          <w:tcPr>
            <w:tcW w:w="4236" w:type="dxa"/>
            <w:gridSpan w:val="5"/>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Этажность</w:t>
            </w:r>
          </w:p>
        </w:tc>
      </w:tr>
      <w:tr w:rsidR="00B76576" w:rsidRPr="00012A0A" w:rsidTr="00012A0A">
        <w:tc>
          <w:tcPr>
            <w:tcW w:w="422" w:type="dxa"/>
            <w:vMerge/>
          </w:tcPr>
          <w:p w:rsidR="00B76576" w:rsidRPr="00012A0A" w:rsidRDefault="00B76576" w:rsidP="00B76576">
            <w:pPr>
              <w:rPr>
                <w:rFonts w:ascii="Times New Roman" w:hAnsi="Times New Roman" w:cs="Times New Roman"/>
                <w:sz w:val="24"/>
                <w:szCs w:val="24"/>
              </w:rPr>
            </w:pPr>
          </w:p>
        </w:tc>
        <w:tc>
          <w:tcPr>
            <w:tcW w:w="2154" w:type="dxa"/>
            <w:vMerge/>
          </w:tcPr>
          <w:p w:rsidR="00B76576" w:rsidRPr="00012A0A" w:rsidRDefault="00B76576" w:rsidP="00B76576">
            <w:pPr>
              <w:rPr>
                <w:rFonts w:ascii="Times New Roman" w:hAnsi="Times New Roman" w:cs="Times New Roman"/>
                <w:sz w:val="24"/>
                <w:szCs w:val="24"/>
              </w:rPr>
            </w:pPr>
          </w:p>
        </w:tc>
        <w:tc>
          <w:tcPr>
            <w:tcW w:w="1928" w:type="dxa"/>
            <w:vMerge/>
          </w:tcPr>
          <w:p w:rsidR="00B76576" w:rsidRPr="00012A0A" w:rsidRDefault="00B76576" w:rsidP="00B76576">
            <w:pPr>
              <w:rPr>
                <w:rFonts w:ascii="Times New Roman" w:hAnsi="Times New Roman" w:cs="Times New Roman"/>
                <w:sz w:val="24"/>
                <w:szCs w:val="24"/>
              </w:rPr>
            </w:pPr>
          </w:p>
        </w:tc>
        <w:tc>
          <w:tcPr>
            <w:tcW w:w="1871" w:type="dxa"/>
            <w:vMerge/>
          </w:tcPr>
          <w:p w:rsidR="00B76576" w:rsidRPr="00012A0A" w:rsidRDefault="00B76576" w:rsidP="00B76576">
            <w:pPr>
              <w:rPr>
                <w:rFonts w:ascii="Times New Roman" w:hAnsi="Times New Roman" w:cs="Times New Roman"/>
                <w:sz w:val="24"/>
                <w:szCs w:val="24"/>
              </w:rPr>
            </w:pPr>
          </w:p>
        </w:tc>
        <w:tc>
          <w:tcPr>
            <w:tcW w:w="2125" w:type="dxa"/>
            <w:vMerge/>
          </w:tcPr>
          <w:p w:rsidR="00B76576" w:rsidRPr="00012A0A" w:rsidRDefault="00B76576" w:rsidP="00B76576">
            <w:pPr>
              <w:rPr>
                <w:rFonts w:ascii="Times New Roman" w:hAnsi="Times New Roman" w:cs="Times New Roman"/>
                <w:sz w:val="24"/>
                <w:szCs w:val="24"/>
              </w:rPr>
            </w:pPr>
          </w:p>
        </w:tc>
        <w:tc>
          <w:tcPr>
            <w:tcW w:w="2298" w:type="dxa"/>
            <w:gridSpan w:val="2"/>
          </w:tcPr>
          <w:p w:rsidR="00B76576" w:rsidRPr="00012A0A" w:rsidRDefault="00B76576" w:rsidP="00B76576">
            <w:pPr>
              <w:pStyle w:val="ConsPlusNormal"/>
              <w:rPr>
                <w:rFonts w:ascii="Times New Roman" w:hAnsi="Times New Roman" w:cs="Times New Roman"/>
                <w:sz w:val="24"/>
                <w:szCs w:val="24"/>
              </w:rPr>
            </w:pPr>
          </w:p>
        </w:tc>
        <w:tc>
          <w:tcPr>
            <w:tcW w:w="794" w:type="dxa"/>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1</w:t>
            </w:r>
          </w:p>
        </w:tc>
        <w:tc>
          <w:tcPr>
            <w:tcW w:w="907" w:type="dxa"/>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2</w:t>
            </w:r>
          </w:p>
        </w:tc>
        <w:tc>
          <w:tcPr>
            <w:tcW w:w="891" w:type="dxa"/>
            <w:gridSpan w:val="2"/>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3</w:t>
            </w:r>
          </w:p>
        </w:tc>
        <w:tc>
          <w:tcPr>
            <w:tcW w:w="1644" w:type="dxa"/>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4, 5</w:t>
            </w:r>
          </w:p>
        </w:tc>
      </w:tr>
      <w:tr w:rsidR="00B76576" w:rsidRPr="00012A0A" w:rsidTr="00012A0A">
        <w:tc>
          <w:tcPr>
            <w:tcW w:w="422" w:type="dxa"/>
            <w:vMerge/>
          </w:tcPr>
          <w:p w:rsidR="00B76576" w:rsidRPr="00012A0A" w:rsidRDefault="00B76576" w:rsidP="00B76576">
            <w:pPr>
              <w:rPr>
                <w:rFonts w:ascii="Times New Roman" w:hAnsi="Times New Roman" w:cs="Times New Roman"/>
                <w:sz w:val="24"/>
                <w:szCs w:val="24"/>
              </w:rPr>
            </w:pPr>
          </w:p>
        </w:tc>
        <w:tc>
          <w:tcPr>
            <w:tcW w:w="2154" w:type="dxa"/>
            <w:vMerge/>
          </w:tcPr>
          <w:p w:rsidR="00B76576" w:rsidRPr="00012A0A" w:rsidRDefault="00B76576" w:rsidP="00B76576">
            <w:pPr>
              <w:rPr>
                <w:rFonts w:ascii="Times New Roman" w:hAnsi="Times New Roman" w:cs="Times New Roman"/>
                <w:sz w:val="24"/>
                <w:szCs w:val="24"/>
              </w:rPr>
            </w:pPr>
          </w:p>
        </w:tc>
        <w:tc>
          <w:tcPr>
            <w:tcW w:w="1928" w:type="dxa"/>
            <w:vMerge/>
          </w:tcPr>
          <w:p w:rsidR="00B76576" w:rsidRPr="00012A0A" w:rsidRDefault="00B76576" w:rsidP="00B76576">
            <w:pPr>
              <w:rPr>
                <w:rFonts w:ascii="Times New Roman" w:hAnsi="Times New Roman" w:cs="Times New Roman"/>
                <w:sz w:val="24"/>
                <w:szCs w:val="24"/>
              </w:rPr>
            </w:pPr>
          </w:p>
        </w:tc>
        <w:tc>
          <w:tcPr>
            <w:tcW w:w="1871" w:type="dxa"/>
            <w:vMerge/>
          </w:tcPr>
          <w:p w:rsidR="00B76576" w:rsidRPr="00012A0A" w:rsidRDefault="00B76576" w:rsidP="00B76576">
            <w:pPr>
              <w:rPr>
                <w:rFonts w:ascii="Times New Roman" w:hAnsi="Times New Roman" w:cs="Times New Roman"/>
                <w:sz w:val="24"/>
                <w:szCs w:val="24"/>
              </w:rPr>
            </w:pPr>
          </w:p>
        </w:tc>
        <w:tc>
          <w:tcPr>
            <w:tcW w:w="2125" w:type="dxa"/>
            <w:vMerge/>
          </w:tcPr>
          <w:p w:rsidR="00B76576" w:rsidRPr="00012A0A" w:rsidRDefault="00B76576" w:rsidP="00B76576">
            <w:pPr>
              <w:rPr>
                <w:rFonts w:ascii="Times New Roman" w:hAnsi="Times New Roman" w:cs="Times New Roman"/>
                <w:sz w:val="24"/>
                <w:szCs w:val="24"/>
              </w:rPr>
            </w:pPr>
          </w:p>
        </w:tc>
        <w:tc>
          <w:tcPr>
            <w:tcW w:w="2298" w:type="dxa"/>
            <w:gridSpan w:val="2"/>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60 и менее</w:t>
            </w:r>
          </w:p>
        </w:tc>
        <w:tc>
          <w:tcPr>
            <w:tcW w:w="794" w:type="dxa"/>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140</w:t>
            </w:r>
          </w:p>
        </w:tc>
        <w:tc>
          <w:tcPr>
            <w:tcW w:w="907" w:type="dxa"/>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w:t>
            </w:r>
          </w:p>
        </w:tc>
        <w:tc>
          <w:tcPr>
            <w:tcW w:w="891" w:type="dxa"/>
            <w:gridSpan w:val="2"/>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w:t>
            </w:r>
          </w:p>
        </w:tc>
        <w:tc>
          <w:tcPr>
            <w:tcW w:w="1644" w:type="dxa"/>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w:t>
            </w:r>
          </w:p>
        </w:tc>
      </w:tr>
      <w:tr w:rsidR="00B76576" w:rsidRPr="00012A0A" w:rsidTr="00012A0A">
        <w:tc>
          <w:tcPr>
            <w:tcW w:w="422" w:type="dxa"/>
            <w:vMerge/>
          </w:tcPr>
          <w:p w:rsidR="00B76576" w:rsidRPr="00012A0A" w:rsidRDefault="00B76576" w:rsidP="00B76576">
            <w:pPr>
              <w:rPr>
                <w:rFonts w:ascii="Times New Roman" w:hAnsi="Times New Roman" w:cs="Times New Roman"/>
                <w:sz w:val="24"/>
                <w:szCs w:val="24"/>
              </w:rPr>
            </w:pPr>
          </w:p>
        </w:tc>
        <w:tc>
          <w:tcPr>
            <w:tcW w:w="2154" w:type="dxa"/>
            <w:vMerge/>
          </w:tcPr>
          <w:p w:rsidR="00B76576" w:rsidRPr="00012A0A" w:rsidRDefault="00B76576" w:rsidP="00B76576">
            <w:pPr>
              <w:rPr>
                <w:rFonts w:ascii="Times New Roman" w:hAnsi="Times New Roman" w:cs="Times New Roman"/>
                <w:sz w:val="24"/>
                <w:szCs w:val="24"/>
              </w:rPr>
            </w:pPr>
          </w:p>
        </w:tc>
        <w:tc>
          <w:tcPr>
            <w:tcW w:w="1928" w:type="dxa"/>
            <w:vMerge/>
          </w:tcPr>
          <w:p w:rsidR="00B76576" w:rsidRPr="00012A0A" w:rsidRDefault="00B76576" w:rsidP="00B76576">
            <w:pPr>
              <w:rPr>
                <w:rFonts w:ascii="Times New Roman" w:hAnsi="Times New Roman" w:cs="Times New Roman"/>
                <w:sz w:val="24"/>
                <w:szCs w:val="24"/>
              </w:rPr>
            </w:pPr>
          </w:p>
        </w:tc>
        <w:tc>
          <w:tcPr>
            <w:tcW w:w="1871" w:type="dxa"/>
            <w:vMerge/>
          </w:tcPr>
          <w:p w:rsidR="00B76576" w:rsidRPr="00012A0A" w:rsidRDefault="00B76576" w:rsidP="00B76576">
            <w:pPr>
              <w:rPr>
                <w:rFonts w:ascii="Times New Roman" w:hAnsi="Times New Roman" w:cs="Times New Roman"/>
                <w:sz w:val="24"/>
                <w:szCs w:val="24"/>
              </w:rPr>
            </w:pPr>
          </w:p>
        </w:tc>
        <w:tc>
          <w:tcPr>
            <w:tcW w:w="2125" w:type="dxa"/>
            <w:vMerge/>
          </w:tcPr>
          <w:p w:rsidR="00B76576" w:rsidRPr="00012A0A" w:rsidRDefault="00B76576" w:rsidP="00B76576">
            <w:pPr>
              <w:rPr>
                <w:rFonts w:ascii="Times New Roman" w:hAnsi="Times New Roman" w:cs="Times New Roman"/>
                <w:sz w:val="24"/>
                <w:szCs w:val="24"/>
              </w:rPr>
            </w:pPr>
          </w:p>
        </w:tc>
        <w:tc>
          <w:tcPr>
            <w:tcW w:w="2298" w:type="dxa"/>
            <w:gridSpan w:val="2"/>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100</w:t>
            </w:r>
          </w:p>
        </w:tc>
        <w:tc>
          <w:tcPr>
            <w:tcW w:w="794" w:type="dxa"/>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125</w:t>
            </w:r>
          </w:p>
        </w:tc>
        <w:tc>
          <w:tcPr>
            <w:tcW w:w="907" w:type="dxa"/>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135</w:t>
            </w:r>
          </w:p>
        </w:tc>
        <w:tc>
          <w:tcPr>
            <w:tcW w:w="891" w:type="dxa"/>
            <w:gridSpan w:val="2"/>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w:t>
            </w:r>
          </w:p>
        </w:tc>
        <w:tc>
          <w:tcPr>
            <w:tcW w:w="1644" w:type="dxa"/>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w:t>
            </w:r>
          </w:p>
        </w:tc>
      </w:tr>
      <w:tr w:rsidR="00B76576" w:rsidRPr="00012A0A" w:rsidTr="00012A0A">
        <w:tc>
          <w:tcPr>
            <w:tcW w:w="422" w:type="dxa"/>
            <w:vMerge/>
          </w:tcPr>
          <w:p w:rsidR="00B76576" w:rsidRPr="00012A0A" w:rsidRDefault="00B76576" w:rsidP="00B76576">
            <w:pPr>
              <w:rPr>
                <w:rFonts w:ascii="Times New Roman" w:hAnsi="Times New Roman" w:cs="Times New Roman"/>
                <w:sz w:val="24"/>
                <w:szCs w:val="24"/>
              </w:rPr>
            </w:pPr>
          </w:p>
        </w:tc>
        <w:tc>
          <w:tcPr>
            <w:tcW w:w="2154" w:type="dxa"/>
            <w:vMerge/>
          </w:tcPr>
          <w:p w:rsidR="00B76576" w:rsidRPr="00012A0A" w:rsidRDefault="00B76576" w:rsidP="00B76576">
            <w:pPr>
              <w:rPr>
                <w:rFonts w:ascii="Times New Roman" w:hAnsi="Times New Roman" w:cs="Times New Roman"/>
                <w:sz w:val="24"/>
                <w:szCs w:val="24"/>
              </w:rPr>
            </w:pPr>
          </w:p>
        </w:tc>
        <w:tc>
          <w:tcPr>
            <w:tcW w:w="1928" w:type="dxa"/>
            <w:vMerge/>
          </w:tcPr>
          <w:p w:rsidR="00B76576" w:rsidRPr="00012A0A" w:rsidRDefault="00B76576" w:rsidP="00B76576">
            <w:pPr>
              <w:rPr>
                <w:rFonts w:ascii="Times New Roman" w:hAnsi="Times New Roman" w:cs="Times New Roman"/>
                <w:sz w:val="24"/>
                <w:szCs w:val="24"/>
              </w:rPr>
            </w:pPr>
          </w:p>
        </w:tc>
        <w:tc>
          <w:tcPr>
            <w:tcW w:w="1871" w:type="dxa"/>
            <w:vMerge/>
          </w:tcPr>
          <w:p w:rsidR="00B76576" w:rsidRPr="00012A0A" w:rsidRDefault="00B76576" w:rsidP="00B76576">
            <w:pPr>
              <w:rPr>
                <w:rFonts w:ascii="Times New Roman" w:hAnsi="Times New Roman" w:cs="Times New Roman"/>
                <w:sz w:val="24"/>
                <w:szCs w:val="24"/>
              </w:rPr>
            </w:pPr>
          </w:p>
        </w:tc>
        <w:tc>
          <w:tcPr>
            <w:tcW w:w="2125" w:type="dxa"/>
            <w:vMerge/>
          </w:tcPr>
          <w:p w:rsidR="00B76576" w:rsidRPr="00012A0A" w:rsidRDefault="00B76576" w:rsidP="00B76576">
            <w:pPr>
              <w:rPr>
                <w:rFonts w:ascii="Times New Roman" w:hAnsi="Times New Roman" w:cs="Times New Roman"/>
                <w:sz w:val="24"/>
                <w:szCs w:val="24"/>
              </w:rPr>
            </w:pPr>
          </w:p>
        </w:tc>
        <w:tc>
          <w:tcPr>
            <w:tcW w:w="2298" w:type="dxa"/>
            <w:gridSpan w:val="2"/>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150</w:t>
            </w:r>
          </w:p>
        </w:tc>
        <w:tc>
          <w:tcPr>
            <w:tcW w:w="794" w:type="dxa"/>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110</w:t>
            </w:r>
          </w:p>
        </w:tc>
        <w:tc>
          <w:tcPr>
            <w:tcW w:w="907" w:type="dxa"/>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120</w:t>
            </w:r>
          </w:p>
        </w:tc>
        <w:tc>
          <w:tcPr>
            <w:tcW w:w="891" w:type="dxa"/>
            <w:gridSpan w:val="2"/>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130</w:t>
            </w:r>
          </w:p>
        </w:tc>
        <w:tc>
          <w:tcPr>
            <w:tcW w:w="1644" w:type="dxa"/>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w:t>
            </w:r>
          </w:p>
        </w:tc>
      </w:tr>
      <w:tr w:rsidR="00B76576" w:rsidRPr="00012A0A" w:rsidTr="00012A0A">
        <w:tc>
          <w:tcPr>
            <w:tcW w:w="422" w:type="dxa"/>
            <w:vMerge/>
          </w:tcPr>
          <w:p w:rsidR="00B76576" w:rsidRPr="00012A0A" w:rsidRDefault="00B76576" w:rsidP="00B76576">
            <w:pPr>
              <w:rPr>
                <w:rFonts w:ascii="Times New Roman" w:hAnsi="Times New Roman" w:cs="Times New Roman"/>
                <w:sz w:val="24"/>
                <w:szCs w:val="24"/>
              </w:rPr>
            </w:pPr>
          </w:p>
        </w:tc>
        <w:tc>
          <w:tcPr>
            <w:tcW w:w="2154" w:type="dxa"/>
            <w:vMerge/>
          </w:tcPr>
          <w:p w:rsidR="00B76576" w:rsidRPr="00012A0A" w:rsidRDefault="00B76576" w:rsidP="00B76576">
            <w:pPr>
              <w:rPr>
                <w:rFonts w:ascii="Times New Roman" w:hAnsi="Times New Roman" w:cs="Times New Roman"/>
                <w:sz w:val="24"/>
                <w:szCs w:val="24"/>
              </w:rPr>
            </w:pPr>
          </w:p>
        </w:tc>
        <w:tc>
          <w:tcPr>
            <w:tcW w:w="1928" w:type="dxa"/>
            <w:vMerge/>
          </w:tcPr>
          <w:p w:rsidR="00B76576" w:rsidRPr="00012A0A" w:rsidRDefault="00B76576" w:rsidP="00B76576">
            <w:pPr>
              <w:rPr>
                <w:rFonts w:ascii="Times New Roman" w:hAnsi="Times New Roman" w:cs="Times New Roman"/>
                <w:sz w:val="24"/>
                <w:szCs w:val="24"/>
              </w:rPr>
            </w:pPr>
          </w:p>
        </w:tc>
        <w:tc>
          <w:tcPr>
            <w:tcW w:w="1871" w:type="dxa"/>
            <w:vMerge/>
          </w:tcPr>
          <w:p w:rsidR="00B76576" w:rsidRPr="00012A0A" w:rsidRDefault="00B76576" w:rsidP="00B76576">
            <w:pPr>
              <w:rPr>
                <w:rFonts w:ascii="Times New Roman" w:hAnsi="Times New Roman" w:cs="Times New Roman"/>
                <w:sz w:val="24"/>
                <w:szCs w:val="24"/>
              </w:rPr>
            </w:pPr>
          </w:p>
        </w:tc>
        <w:tc>
          <w:tcPr>
            <w:tcW w:w="2125" w:type="dxa"/>
            <w:vMerge/>
          </w:tcPr>
          <w:p w:rsidR="00B76576" w:rsidRPr="00012A0A" w:rsidRDefault="00B76576" w:rsidP="00B76576">
            <w:pPr>
              <w:rPr>
                <w:rFonts w:ascii="Times New Roman" w:hAnsi="Times New Roman" w:cs="Times New Roman"/>
                <w:sz w:val="24"/>
                <w:szCs w:val="24"/>
              </w:rPr>
            </w:pPr>
          </w:p>
        </w:tc>
        <w:tc>
          <w:tcPr>
            <w:tcW w:w="2298" w:type="dxa"/>
            <w:gridSpan w:val="2"/>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250</w:t>
            </w:r>
          </w:p>
        </w:tc>
        <w:tc>
          <w:tcPr>
            <w:tcW w:w="794" w:type="dxa"/>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100</w:t>
            </w:r>
          </w:p>
        </w:tc>
        <w:tc>
          <w:tcPr>
            <w:tcW w:w="907" w:type="dxa"/>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105</w:t>
            </w:r>
          </w:p>
        </w:tc>
        <w:tc>
          <w:tcPr>
            <w:tcW w:w="891" w:type="dxa"/>
            <w:gridSpan w:val="2"/>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110</w:t>
            </w:r>
          </w:p>
        </w:tc>
        <w:tc>
          <w:tcPr>
            <w:tcW w:w="1644" w:type="dxa"/>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115</w:t>
            </w:r>
          </w:p>
        </w:tc>
      </w:tr>
      <w:tr w:rsidR="00B76576" w:rsidRPr="00012A0A" w:rsidTr="00012A0A">
        <w:tc>
          <w:tcPr>
            <w:tcW w:w="422" w:type="dxa"/>
            <w:vMerge/>
          </w:tcPr>
          <w:p w:rsidR="00B76576" w:rsidRPr="00012A0A" w:rsidRDefault="00B76576" w:rsidP="00B76576">
            <w:pPr>
              <w:rPr>
                <w:rFonts w:ascii="Times New Roman" w:hAnsi="Times New Roman" w:cs="Times New Roman"/>
                <w:sz w:val="24"/>
                <w:szCs w:val="24"/>
              </w:rPr>
            </w:pPr>
          </w:p>
        </w:tc>
        <w:tc>
          <w:tcPr>
            <w:tcW w:w="2154" w:type="dxa"/>
            <w:vMerge/>
          </w:tcPr>
          <w:p w:rsidR="00B76576" w:rsidRPr="00012A0A" w:rsidRDefault="00B76576" w:rsidP="00B76576">
            <w:pPr>
              <w:rPr>
                <w:rFonts w:ascii="Times New Roman" w:hAnsi="Times New Roman" w:cs="Times New Roman"/>
                <w:sz w:val="24"/>
                <w:szCs w:val="24"/>
              </w:rPr>
            </w:pPr>
          </w:p>
        </w:tc>
        <w:tc>
          <w:tcPr>
            <w:tcW w:w="1928" w:type="dxa"/>
            <w:vMerge/>
          </w:tcPr>
          <w:p w:rsidR="00B76576" w:rsidRPr="00012A0A" w:rsidRDefault="00B76576" w:rsidP="00B76576">
            <w:pPr>
              <w:rPr>
                <w:rFonts w:ascii="Times New Roman" w:hAnsi="Times New Roman" w:cs="Times New Roman"/>
                <w:sz w:val="24"/>
                <w:szCs w:val="24"/>
              </w:rPr>
            </w:pPr>
          </w:p>
        </w:tc>
        <w:tc>
          <w:tcPr>
            <w:tcW w:w="1871" w:type="dxa"/>
            <w:vMerge/>
          </w:tcPr>
          <w:p w:rsidR="00B76576" w:rsidRPr="00012A0A" w:rsidRDefault="00B76576" w:rsidP="00B76576">
            <w:pPr>
              <w:rPr>
                <w:rFonts w:ascii="Times New Roman" w:hAnsi="Times New Roman" w:cs="Times New Roman"/>
                <w:sz w:val="24"/>
                <w:szCs w:val="24"/>
              </w:rPr>
            </w:pPr>
          </w:p>
        </w:tc>
        <w:tc>
          <w:tcPr>
            <w:tcW w:w="2125" w:type="dxa"/>
            <w:vMerge/>
          </w:tcPr>
          <w:p w:rsidR="00B76576" w:rsidRPr="00012A0A" w:rsidRDefault="00B76576" w:rsidP="00B76576">
            <w:pPr>
              <w:rPr>
                <w:rFonts w:ascii="Times New Roman" w:hAnsi="Times New Roman" w:cs="Times New Roman"/>
                <w:sz w:val="24"/>
                <w:szCs w:val="24"/>
              </w:rPr>
            </w:pPr>
          </w:p>
        </w:tc>
        <w:tc>
          <w:tcPr>
            <w:tcW w:w="2298" w:type="dxa"/>
            <w:gridSpan w:val="2"/>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400</w:t>
            </w:r>
          </w:p>
        </w:tc>
        <w:tc>
          <w:tcPr>
            <w:tcW w:w="794" w:type="dxa"/>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w:t>
            </w:r>
          </w:p>
        </w:tc>
        <w:tc>
          <w:tcPr>
            <w:tcW w:w="907" w:type="dxa"/>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90</w:t>
            </w:r>
          </w:p>
        </w:tc>
        <w:tc>
          <w:tcPr>
            <w:tcW w:w="891" w:type="dxa"/>
            <w:gridSpan w:val="2"/>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95</w:t>
            </w:r>
          </w:p>
        </w:tc>
        <w:tc>
          <w:tcPr>
            <w:tcW w:w="1644" w:type="dxa"/>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100</w:t>
            </w:r>
          </w:p>
        </w:tc>
      </w:tr>
      <w:tr w:rsidR="00B76576" w:rsidRPr="00012A0A" w:rsidTr="00012A0A">
        <w:tc>
          <w:tcPr>
            <w:tcW w:w="422" w:type="dxa"/>
            <w:vMerge/>
          </w:tcPr>
          <w:p w:rsidR="00B76576" w:rsidRPr="00012A0A" w:rsidRDefault="00B76576" w:rsidP="00B76576">
            <w:pPr>
              <w:rPr>
                <w:rFonts w:ascii="Times New Roman" w:hAnsi="Times New Roman" w:cs="Times New Roman"/>
                <w:sz w:val="24"/>
                <w:szCs w:val="24"/>
              </w:rPr>
            </w:pPr>
          </w:p>
        </w:tc>
        <w:tc>
          <w:tcPr>
            <w:tcW w:w="2154" w:type="dxa"/>
            <w:vMerge/>
          </w:tcPr>
          <w:p w:rsidR="00B76576" w:rsidRPr="00012A0A" w:rsidRDefault="00B76576" w:rsidP="00B76576">
            <w:pPr>
              <w:rPr>
                <w:rFonts w:ascii="Times New Roman" w:hAnsi="Times New Roman" w:cs="Times New Roman"/>
                <w:sz w:val="24"/>
                <w:szCs w:val="24"/>
              </w:rPr>
            </w:pPr>
          </w:p>
        </w:tc>
        <w:tc>
          <w:tcPr>
            <w:tcW w:w="1928" w:type="dxa"/>
            <w:vMerge/>
          </w:tcPr>
          <w:p w:rsidR="00B76576" w:rsidRPr="00012A0A" w:rsidRDefault="00B76576" w:rsidP="00B76576">
            <w:pPr>
              <w:rPr>
                <w:rFonts w:ascii="Times New Roman" w:hAnsi="Times New Roman" w:cs="Times New Roman"/>
                <w:sz w:val="24"/>
                <w:szCs w:val="24"/>
              </w:rPr>
            </w:pPr>
          </w:p>
        </w:tc>
        <w:tc>
          <w:tcPr>
            <w:tcW w:w="1871" w:type="dxa"/>
            <w:vMerge/>
          </w:tcPr>
          <w:p w:rsidR="00B76576" w:rsidRPr="00012A0A" w:rsidRDefault="00B76576" w:rsidP="00B76576">
            <w:pPr>
              <w:rPr>
                <w:rFonts w:ascii="Times New Roman" w:hAnsi="Times New Roman" w:cs="Times New Roman"/>
                <w:sz w:val="24"/>
                <w:szCs w:val="24"/>
              </w:rPr>
            </w:pPr>
          </w:p>
        </w:tc>
        <w:tc>
          <w:tcPr>
            <w:tcW w:w="2125" w:type="dxa"/>
            <w:vMerge/>
          </w:tcPr>
          <w:p w:rsidR="00B76576" w:rsidRPr="00012A0A" w:rsidRDefault="00B76576" w:rsidP="00B76576">
            <w:pPr>
              <w:rPr>
                <w:rFonts w:ascii="Times New Roman" w:hAnsi="Times New Roman" w:cs="Times New Roman"/>
                <w:sz w:val="24"/>
                <w:szCs w:val="24"/>
              </w:rPr>
            </w:pPr>
          </w:p>
        </w:tc>
        <w:tc>
          <w:tcPr>
            <w:tcW w:w="2298" w:type="dxa"/>
            <w:gridSpan w:val="2"/>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600</w:t>
            </w:r>
          </w:p>
        </w:tc>
        <w:tc>
          <w:tcPr>
            <w:tcW w:w="794" w:type="dxa"/>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w:t>
            </w:r>
          </w:p>
        </w:tc>
        <w:tc>
          <w:tcPr>
            <w:tcW w:w="907" w:type="dxa"/>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80</w:t>
            </w:r>
          </w:p>
        </w:tc>
        <w:tc>
          <w:tcPr>
            <w:tcW w:w="891" w:type="dxa"/>
            <w:gridSpan w:val="2"/>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85</w:t>
            </w:r>
          </w:p>
        </w:tc>
        <w:tc>
          <w:tcPr>
            <w:tcW w:w="1644" w:type="dxa"/>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90</w:t>
            </w:r>
          </w:p>
        </w:tc>
      </w:tr>
      <w:tr w:rsidR="00B76576" w:rsidRPr="00012A0A" w:rsidTr="00012A0A">
        <w:tc>
          <w:tcPr>
            <w:tcW w:w="422" w:type="dxa"/>
            <w:vMerge/>
          </w:tcPr>
          <w:p w:rsidR="00B76576" w:rsidRPr="00012A0A" w:rsidRDefault="00B76576" w:rsidP="00B76576">
            <w:pPr>
              <w:rPr>
                <w:rFonts w:ascii="Times New Roman" w:hAnsi="Times New Roman" w:cs="Times New Roman"/>
                <w:sz w:val="24"/>
                <w:szCs w:val="24"/>
              </w:rPr>
            </w:pPr>
          </w:p>
        </w:tc>
        <w:tc>
          <w:tcPr>
            <w:tcW w:w="2154" w:type="dxa"/>
            <w:vMerge/>
          </w:tcPr>
          <w:p w:rsidR="00B76576" w:rsidRPr="00012A0A" w:rsidRDefault="00B76576" w:rsidP="00B76576">
            <w:pPr>
              <w:rPr>
                <w:rFonts w:ascii="Times New Roman" w:hAnsi="Times New Roman" w:cs="Times New Roman"/>
                <w:sz w:val="24"/>
                <w:szCs w:val="24"/>
              </w:rPr>
            </w:pPr>
          </w:p>
        </w:tc>
        <w:tc>
          <w:tcPr>
            <w:tcW w:w="1928" w:type="dxa"/>
            <w:vMerge/>
          </w:tcPr>
          <w:p w:rsidR="00B76576" w:rsidRPr="00012A0A" w:rsidRDefault="00B76576" w:rsidP="00B76576">
            <w:pPr>
              <w:rPr>
                <w:rFonts w:ascii="Times New Roman" w:hAnsi="Times New Roman" w:cs="Times New Roman"/>
                <w:sz w:val="24"/>
                <w:szCs w:val="24"/>
              </w:rPr>
            </w:pPr>
          </w:p>
        </w:tc>
        <w:tc>
          <w:tcPr>
            <w:tcW w:w="1871" w:type="dxa"/>
            <w:vMerge/>
          </w:tcPr>
          <w:p w:rsidR="00B76576" w:rsidRPr="00012A0A" w:rsidRDefault="00B76576" w:rsidP="00B76576">
            <w:pPr>
              <w:rPr>
                <w:rFonts w:ascii="Times New Roman" w:hAnsi="Times New Roman" w:cs="Times New Roman"/>
                <w:sz w:val="24"/>
                <w:szCs w:val="24"/>
              </w:rPr>
            </w:pPr>
          </w:p>
        </w:tc>
        <w:tc>
          <w:tcPr>
            <w:tcW w:w="2125" w:type="dxa"/>
            <w:vMerge/>
          </w:tcPr>
          <w:p w:rsidR="00B76576" w:rsidRPr="00012A0A" w:rsidRDefault="00B76576" w:rsidP="00B76576">
            <w:pPr>
              <w:rPr>
                <w:rFonts w:ascii="Times New Roman" w:hAnsi="Times New Roman" w:cs="Times New Roman"/>
                <w:sz w:val="24"/>
                <w:szCs w:val="24"/>
              </w:rPr>
            </w:pPr>
          </w:p>
        </w:tc>
        <w:tc>
          <w:tcPr>
            <w:tcW w:w="2298" w:type="dxa"/>
            <w:gridSpan w:val="2"/>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1000 и более</w:t>
            </w:r>
          </w:p>
        </w:tc>
        <w:tc>
          <w:tcPr>
            <w:tcW w:w="794" w:type="dxa"/>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w:t>
            </w:r>
          </w:p>
        </w:tc>
        <w:tc>
          <w:tcPr>
            <w:tcW w:w="907" w:type="dxa"/>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70</w:t>
            </w:r>
          </w:p>
        </w:tc>
        <w:tc>
          <w:tcPr>
            <w:tcW w:w="891" w:type="dxa"/>
            <w:gridSpan w:val="2"/>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75</w:t>
            </w:r>
          </w:p>
        </w:tc>
        <w:tc>
          <w:tcPr>
            <w:tcW w:w="1644" w:type="dxa"/>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80</w:t>
            </w:r>
          </w:p>
        </w:tc>
      </w:tr>
      <w:tr w:rsidR="00B76576" w:rsidRPr="00012A0A" w:rsidTr="00012A0A">
        <w:tc>
          <w:tcPr>
            <w:tcW w:w="422" w:type="dxa"/>
            <w:vMerge/>
          </w:tcPr>
          <w:p w:rsidR="00B76576" w:rsidRPr="00012A0A" w:rsidRDefault="00B76576" w:rsidP="00B76576">
            <w:pPr>
              <w:rPr>
                <w:rFonts w:ascii="Times New Roman" w:hAnsi="Times New Roman" w:cs="Times New Roman"/>
                <w:sz w:val="24"/>
                <w:szCs w:val="24"/>
              </w:rPr>
            </w:pPr>
          </w:p>
        </w:tc>
        <w:tc>
          <w:tcPr>
            <w:tcW w:w="2154" w:type="dxa"/>
            <w:vMerge/>
          </w:tcPr>
          <w:p w:rsidR="00B76576" w:rsidRPr="00012A0A" w:rsidRDefault="00B76576" w:rsidP="00B76576">
            <w:pPr>
              <w:rPr>
                <w:rFonts w:ascii="Times New Roman" w:hAnsi="Times New Roman" w:cs="Times New Roman"/>
                <w:sz w:val="24"/>
                <w:szCs w:val="24"/>
              </w:rPr>
            </w:pPr>
          </w:p>
        </w:tc>
        <w:tc>
          <w:tcPr>
            <w:tcW w:w="1928" w:type="dxa"/>
            <w:vMerge/>
          </w:tcPr>
          <w:p w:rsidR="00B76576" w:rsidRPr="00012A0A" w:rsidRDefault="00B76576" w:rsidP="00B76576">
            <w:pPr>
              <w:rPr>
                <w:rFonts w:ascii="Times New Roman" w:hAnsi="Times New Roman" w:cs="Times New Roman"/>
                <w:sz w:val="24"/>
                <w:szCs w:val="24"/>
              </w:rPr>
            </w:pPr>
          </w:p>
        </w:tc>
        <w:tc>
          <w:tcPr>
            <w:tcW w:w="1871" w:type="dxa"/>
            <w:vMerge w:val="restart"/>
          </w:tcPr>
          <w:p w:rsidR="00B76576" w:rsidRPr="00012A0A" w:rsidRDefault="00B76576" w:rsidP="00B76576">
            <w:pPr>
              <w:pStyle w:val="ConsPlusNormal"/>
              <w:jc w:val="both"/>
              <w:rPr>
                <w:rFonts w:ascii="Times New Roman" w:hAnsi="Times New Roman" w:cs="Times New Roman"/>
                <w:sz w:val="24"/>
                <w:szCs w:val="24"/>
              </w:rPr>
            </w:pPr>
            <w:r w:rsidRPr="00012A0A">
              <w:rPr>
                <w:rFonts w:ascii="Times New Roman" w:hAnsi="Times New Roman" w:cs="Times New Roman"/>
                <w:sz w:val="24"/>
                <w:szCs w:val="24"/>
              </w:rPr>
              <w:t>Расчетный показатель минимально допустимой площади территории для размещения объекта</w:t>
            </w:r>
          </w:p>
        </w:tc>
        <w:tc>
          <w:tcPr>
            <w:tcW w:w="2125" w:type="dxa"/>
            <w:vMerge w:val="restart"/>
          </w:tcPr>
          <w:p w:rsidR="00B76576" w:rsidRPr="00012A0A" w:rsidRDefault="00B76576" w:rsidP="00B76576">
            <w:pPr>
              <w:pStyle w:val="ConsPlusNormal"/>
              <w:jc w:val="both"/>
              <w:rPr>
                <w:rFonts w:ascii="Times New Roman" w:hAnsi="Times New Roman" w:cs="Times New Roman"/>
                <w:sz w:val="24"/>
                <w:szCs w:val="24"/>
              </w:rPr>
            </w:pPr>
            <w:r w:rsidRPr="00012A0A">
              <w:rPr>
                <w:rFonts w:ascii="Times New Roman" w:hAnsi="Times New Roman" w:cs="Times New Roman"/>
                <w:sz w:val="24"/>
                <w:szCs w:val="24"/>
              </w:rPr>
              <w:t>Размер земельного участка для отдельно стоящих котельных в зависимости от мощности, га</w:t>
            </w:r>
          </w:p>
        </w:tc>
        <w:tc>
          <w:tcPr>
            <w:tcW w:w="2298" w:type="dxa"/>
            <w:gridSpan w:val="2"/>
            <w:vMerge w:val="restart"/>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Теплопроизводительность котельной, Гкал/ч (МВт)</w:t>
            </w:r>
          </w:p>
        </w:tc>
        <w:tc>
          <w:tcPr>
            <w:tcW w:w="4236" w:type="dxa"/>
            <w:gridSpan w:val="5"/>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Размеры земельных участков, га, котельных, работающих</w:t>
            </w:r>
          </w:p>
        </w:tc>
      </w:tr>
      <w:tr w:rsidR="00B76576" w:rsidRPr="00012A0A" w:rsidTr="00012A0A">
        <w:tc>
          <w:tcPr>
            <w:tcW w:w="422" w:type="dxa"/>
            <w:vMerge/>
          </w:tcPr>
          <w:p w:rsidR="00B76576" w:rsidRPr="00012A0A" w:rsidRDefault="00B76576" w:rsidP="00B76576">
            <w:pPr>
              <w:rPr>
                <w:rFonts w:ascii="Times New Roman" w:hAnsi="Times New Roman" w:cs="Times New Roman"/>
                <w:sz w:val="24"/>
                <w:szCs w:val="24"/>
              </w:rPr>
            </w:pPr>
          </w:p>
        </w:tc>
        <w:tc>
          <w:tcPr>
            <w:tcW w:w="2154" w:type="dxa"/>
            <w:vMerge/>
          </w:tcPr>
          <w:p w:rsidR="00B76576" w:rsidRPr="00012A0A" w:rsidRDefault="00B76576" w:rsidP="00B76576">
            <w:pPr>
              <w:rPr>
                <w:rFonts w:ascii="Times New Roman" w:hAnsi="Times New Roman" w:cs="Times New Roman"/>
                <w:sz w:val="24"/>
                <w:szCs w:val="24"/>
              </w:rPr>
            </w:pPr>
          </w:p>
        </w:tc>
        <w:tc>
          <w:tcPr>
            <w:tcW w:w="1928" w:type="dxa"/>
            <w:vMerge/>
          </w:tcPr>
          <w:p w:rsidR="00B76576" w:rsidRPr="00012A0A" w:rsidRDefault="00B76576" w:rsidP="00B76576">
            <w:pPr>
              <w:rPr>
                <w:rFonts w:ascii="Times New Roman" w:hAnsi="Times New Roman" w:cs="Times New Roman"/>
                <w:sz w:val="24"/>
                <w:szCs w:val="24"/>
              </w:rPr>
            </w:pPr>
          </w:p>
        </w:tc>
        <w:tc>
          <w:tcPr>
            <w:tcW w:w="1871" w:type="dxa"/>
            <w:vMerge/>
          </w:tcPr>
          <w:p w:rsidR="00B76576" w:rsidRPr="00012A0A" w:rsidRDefault="00B76576" w:rsidP="00B76576">
            <w:pPr>
              <w:rPr>
                <w:rFonts w:ascii="Times New Roman" w:hAnsi="Times New Roman" w:cs="Times New Roman"/>
                <w:sz w:val="24"/>
                <w:szCs w:val="24"/>
              </w:rPr>
            </w:pPr>
          </w:p>
        </w:tc>
        <w:tc>
          <w:tcPr>
            <w:tcW w:w="2125" w:type="dxa"/>
            <w:vMerge/>
          </w:tcPr>
          <w:p w:rsidR="00B76576" w:rsidRPr="00012A0A" w:rsidRDefault="00B76576" w:rsidP="00B76576">
            <w:pPr>
              <w:rPr>
                <w:rFonts w:ascii="Times New Roman" w:hAnsi="Times New Roman" w:cs="Times New Roman"/>
                <w:sz w:val="24"/>
                <w:szCs w:val="24"/>
              </w:rPr>
            </w:pPr>
          </w:p>
        </w:tc>
        <w:tc>
          <w:tcPr>
            <w:tcW w:w="2298" w:type="dxa"/>
            <w:gridSpan w:val="2"/>
            <w:vMerge/>
          </w:tcPr>
          <w:p w:rsidR="00B76576" w:rsidRPr="00012A0A" w:rsidRDefault="00B76576" w:rsidP="00B76576">
            <w:pPr>
              <w:rPr>
                <w:rFonts w:ascii="Times New Roman" w:hAnsi="Times New Roman" w:cs="Times New Roman"/>
                <w:sz w:val="24"/>
                <w:szCs w:val="24"/>
              </w:rPr>
            </w:pPr>
          </w:p>
        </w:tc>
        <w:tc>
          <w:tcPr>
            <w:tcW w:w="1701" w:type="dxa"/>
            <w:gridSpan w:val="2"/>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на твердом топливе</w:t>
            </w:r>
          </w:p>
        </w:tc>
        <w:tc>
          <w:tcPr>
            <w:tcW w:w="2535" w:type="dxa"/>
            <w:gridSpan w:val="3"/>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на газомазутном топливе</w:t>
            </w:r>
          </w:p>
        </w:tc>
      </w:tr>
      <w:tr w:rsidR="00B76576" w:rsidRPr="00012A0A" w:rsidTr="00012A0A">
        <w:tc>
          <w:tcPr>
            <w:tcW w:w="422" w:type="dxa"/>
            <w:vMerge/>
          </w:tcPr>
          <w:p w:rsidR="00B76576" w:rsidRPr="00012A0A" w:rsidRDefault="00B76576" w:rsidP="00B76576">
            <w:pPr>
              <w:rPr>
                <w:rFonts w:ascii="Times New Roman" w:hAnsi="Times New Roman" w:cs="Times New Roman"/>
                <w:sz w:val="24"/>
                <w:szCs w:val="24"/>
              </w:rPr>
            </w:pPr>
          </w:p>
        </w:tc>
        <w:tc>
          <w:tcPr>
            <w:tcW w:w="2154" w:type="dxa"/>
            <w:vMerge/>
          </w:tcPr>
          <w:p w:rsidR="00B76576" w:rsidRPr="00012A0A" w:rsidRDefault="00B76576" w:rsidP="00B76576">
            <w:pPr>
              <w:rPr>
                <w:rFonts w:ascii="Times New Roman" w:hAnsi="Times New Roman" w:cs="Times New Roman"/>
                <w:sz w:val="24"/>
                <w:szCs w:val="24"/>
              </w:rPr>
            </w:pPr>
          </w:p>
        </w:tc>
        <w:tc>
          <w:tcPr>
            <w:tcW w:w="1928" w:type="dxa"/>
            <w:vMerge/>
          </w:tcPr>
          <w:p w:rsidR="00B76576" w:rsidRPr="00012A0A" w:rsidRDefault="00B76576" w:rsidP="00B76576">
            <w:pPr>
              <w:rPr>
                <w:rFonts w:ascii="Times New Roman" w:hAnsi="Times New Roman" w:cs="Times New Roman"/>
                <w:sz w:val="24"/>
                <w:szCs w:val="24"/>
              </w:rPr>
            </w:pPr>
          </w:p>
        </w:tc>
        <w:tc>
          <w:tcPr>
            <w:tcW w:w="1871" w:type="dxa"/>
            <w:vMerge/>
          </w:tcPr>
          <w:p w:rsidR="00B76576" w:rsidRPr="00012A0A" w:rsidRDefault="00B76576" w:rsidP="00B76576">
            <w:pPr>
              <w:rPr>
                <w:rFonts w:ascii="Times New Roman" w:hAnsi="Times New Roman" w:cs="Times New Roman"/>
                <w:sz w:val="24"/>
                <w:szCs w:val="24"/>
              </w:rPr>
            </w:pPr>
          </w:p>
        </w:tc>
        <w:tc>
          <w:tcPr>
            <w:tcW w:w="2125" w:type="dxa"/>
            <w:vMerge/>
          </w:tcPr>
          <w:p w:rsidR="00B76576" w:rsidRPr="00012A0A" w:rsidRDefault="00B76576" w:rsidP="00B76576">
            <w:pPr>
              <w:rPr>
                <w:rFonts w:ascii="Times New Roman" w:hAnsi="Times New Roman" w:cs="Times New Roman"/>
                <w:sz w:val="24"/>
                <w:szCs w:val="24"/>
              </w:rPr>
            </w:pPr>
          </w:p>
        </w:tc>
        <w:tc>
          <w:tcPr>
            <w:tcW w:w="2298" w:type="dxa"/>
            <w:gridSpan w:val="2"/>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До 5</w:t>
            </w:r>
          </w:p>
        </w:tc>
        <w:tc>
          <w:tcPr>
            <w:tcW w:w="1701" w:type="dxa"/>
            <w:gridSpan w:val="2"/>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0,7</w:t>
            </w:r>
          </w:p>
        </w:tc>
        <w:tc>
          <w:tcPr>
            <w:tcW w:w="2535" w:type="dxa"/>
            <w:gridSpan w:val="3"/>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0,7</w:t>
            </w:r>
          </w:p>
        </w:tc>
      </w:tr>
      <w:tr w:rsidR="00B76576" w:rsidRPr="00012A0A" w:rsidTr="00012A0A">
        <w:tc>
          <w:tcPr>
            <w:tcW w:w="422" w:type="dxa"/>
            <w:vMerge/>
          </w:tcPr>
          <w:p w:rsidR="00B76576" w:rsidRPr="00012A0A" w:rsidRDefault="00B76576" w:rsidP="00B76576">
            <w:pPr>
              <w:rPr>
                <w:rFonts w:ascii="Times New Roman" w:hAnsi="Times New Roman" w:cs="Times New Roman"/>
                <w:sz w:val="24"/>
                <w:szCs w:val="24"/>
              </w:rPr>
            </w:pPr>
          </w:p>
        </w:tc>
        <w:tc>
          <w:tcPr>
            <w:tcW w:w="2154" w:type="dxa"/>
            <w:vMerge/>
          </w:tcPr>
          <w:p w:rsidR="00B76576" w:rsidRPr="00012A0A" w:rsidRDefault="00B76576" w:rsidP="00B76576">
            <w:pPr>
              <w:rPr>
                <w:rFonts w:ascii="Times New Roman" w:hAnsi="Times New Roman" w:cs="Times New Roman"/>
                <w:sz w:val="24"/>
                <w:szCs w:val="24"/>
              </w:rPr>
            </w:pPr>
          </w:p>
        </w:tc>
        <w:tc>
          <w:tcPr>
            <w:tcW w:w="1928" w:type="dxa"/>
            <w:vMerge/>
          </w:tcPr>
          <w:p w:rsidR="00B76576" w:rsidRPr="00012A0A" w:rsidRDefault="00B76576" w:rsidP="00B76576">
            <w:pPr>
              <w:rPr>
                <w:rFonts w:ascii="Times New Roman" w:hAnsi="Times New Roman" w:cs="Times New Roman"/>
                <w:sz w:val="24"/>
                <w:szCs w:val="24"/>
              </w:rPr>
            </w:pPr>
          </w:p>
        </w:tc>
        <w:tc>
          <w:tcPr>
            <w:tcW w:w="1871" w:type="dxa"/>
            <w:vMerge/>
          </w:tcPr>
          <w:p w:rsidR="00B76576" w:rsidRPr="00012A0A" w:rsidRDefault="00B76576" w:rsidP="00B76576">
            <w:pPr>
              <w:rPr>
                <w:rFonts w:ascii="Times New Roman" w:hAnsi="Times New Roman" w:cs="Times New Roman"/>
                <w:sz w:val="24"/>
                <w:szCs w:val="24"/>
              </w:rPr>
            </w:pPr>
          </w:p>
        </w:tc>
        <w:tc>
          <w:tcPr>
            <w:tcW w:w="2125" w:type="dxa"/>
            <w:vMerge/>
          </w:tcPr>
          <w:p w:rsidR="00B76576" w:rsidRPr="00012A0A" w:rsidRDefault="00B76576" w:rsidP="00B76576">
            <w:pPr>
              <w:rPr>
                <w:rFonts w:ascii="Times New Roman" w:hAnsi="Times New Roman" w:cs="Times New Roman"/>
                <w:sz w:val="24"/>
                <w:szCs w:val="24"/>
              </w:rPr>
            </w:pPr>
          </w:p>
        </w:tc>
        <w:tc>
          <w:tcPr>
            <w:tcW w:w="2298" w:type="dxa"/>
            <w:gridSpan w:val="2"/>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Св. 5 до 10 (св. 6 до 12)</w:t>
            </w:r>
          </w:p>
        </w:tc>
        <w:tc>
          <w:tcPr>
            <w:tcW w:w="1701" w:type="dxa"/>
            <w:gridSpan w:val="2"/>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1</w:t>
            </w:r>
          </w:p>
        </w:tc>
        <w:tc>
          <w:tcPr>
            <w:tcW w:w="2535" w:type="dxa"/>
            <w:gridSpan w:val="3"/>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1</w:t>
            </w:r>
          </w:p>
        </w:tc>
      </w:tr>
      <w:tr w:rsidR="00B76576" w:rsidRPr="00012A0A" w:rsidTr="00012A0A">
        <w:tc>
          <w:tcPr>
            <w:tcW w:w="422" w:type="dxa"/>
            <w:vMerge/>
          </w:tcPr>
          <w:p w:rsidR="00B76576" w:rsidRPr="00012A0A" w:rsidRDefault="00B76576" w:rsidP="00B76576">
            <w:pPr>
              <w:rPr>
                <w:rFonts w:ascii="Times New Roman" w:hAnsi="Times New Roman" w:cs="Times New Roman"/>
                <w:sz w:val="24"/>
                <w:szCs w:val="24"/>
              </w:rPr>
            </w:pPr>
          </w:p>
        </w:tc>
        <w:tc>
          <w:tcPr>
            <w:tcW w:w="2154" w:type="dxa"/>
            <w:vMerge/>
          </w:tcPr>
          <w:p w:rsidR="00B76576" w:rsidRPr="00012A0A" w:rsidRDefault="00B76576" w:rsidP="00B76576">
            <w:pPr>
              <w:rPr>
                <w:rFonts w:ascii="Times New Roman" w:hAnsi="Times New Roman" w:cs="Times New Roman"/>
                <w:sz w:val="24"/>
                <w:szCs w:val="24"/>
              </w:rPr>
            </w:pPr>
          </w:p>
        </w:tc>
        <w:tc>
          <w:tcPr>
            <w:tcW w:w="1928" w:type="dxa"/>
            <w:vMerge/>
          </w:tcPr>
          <w:p w:rsidR="00B76576" w:rsidRPr="00012A0A" w:rsidRDefault="00B76576" w:rsidP="00B76576">
            <w:pPr>
              <w:rPr>
                <w:rFonts w:ascii="Times New Roman" w:hAnsi="Times New Roman" w:cs="Times New Roman"/>
                <w:sz w:val="24"/>
                <w:szCs w:val="24"/>
              </w:rPr>
            </w:pPr>
          </w:p>
        </w:tc>
        <w:tc>
          <w:tcPr>
            <w:tcW w:w="1871" w:type="dxa"/>
            <w:vMerge/>
          </w:tcPr>
          <w:p w:rsidR="00B76576" w:rsidRPr="00012A0A" w:rsidRDefault="00B76576" w:rsidP="00B76576">
            <w:pPr>
              <w:rPr>
                <w:rFonts w:ascii="Times New Roman" w:hAnsi="Times New Roman" w:cs="Times New Roman"/>
                <w:sz w:val="24"/>
                <w:szCs w:val="24"/>
              </w:rPr>
            </w:pPr>
          </w:p>
        </w:tc>
        <w:tc>
          <w:tcPr>
            <w:tcW w:w="2125" w:type="dxa"/>
            <w:vMerge/>
          </w:tcPr>
          <w:p w:rsidR="00B76576" w:rsidRPr="00012A0A" w:rsidRDefault="00B76576" w:rsidP="00B76576">
            <w:pPr>
              <w:rPr>
                <w:rFonts w:ascii="Times New Roman" w:hAnsi="Times New Roman" w:cs="Times New Roman"/>
                <w:sz w:val="24"/>
                <w:szCs w:val="24"/>
              </w:rPr>
            </w:pPr>
          </w:p>
        </w:tc>
        <w:tc>
          <w:tcPr>
            <w:tcW w:w="2298" w:type="dxa"/>
            <w:gridSpan w:val="2"/>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 xml:space="preserve">Св. 10 до 50 (св. 12 </w:t>
            </w:r>
            <w:r w:rsidRPr="00012A0A">
              <w:rPr>
                <w:rFonts w:ascii="Times New Roman" w:hAnsi="Times New Roman" w:cs="Times New Roman"/>
                <w:sz w:val="24"/>
                <w:szCs w:val="24"/>
              </w:rPr>
              <w:lastRenderedPageBreak/>
              <w:t>до 58)</w:t>
            </w:r>
          </w:p>
        </w:tc>
        <w:tc>
          <w:tcPr>
            <w:tcW w:w="1701" w:type="dxa"/>
            <w:gridSpan w:val="2"/>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lastRenderedPageBreak/>
              <w:t>2</w:t>
            </w:r>
          </w:p>
        </w:tc>
        <w:tc>
          <w:tcPr>
            <w:tcW w:w="2535" w:type="dxa"/>
            <w:gridSpan w:val="3"/>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1,5</w:t>
            </w:r>
          </w:p>
        </w:tc>
      </w:tr>
      <w:tr w:rsidR="00B76576" w:rsidRPr="00012A0A" w:rsidTr="00012A0A">
        <w:tc>
          <w:tcPr>
            <w:tcW w:w="422" w:type="dxa"/>
            <w:vMerge/>
          </w:tcPr>
          <w:p w:rsidR="00B76576" w:rsidRPr="00012A0A" w:rsidRDefault="00B76576" w:rsidP="00B76576">
            <w:pPr>
              <w:rPr>
                <w:rFonts w:ascii="Times New Roman" w:hAnsi="Times New Roman" w:cs="Times New Roman"/>
                <w:sz w:val="24"/>
                <w:szCs w:val="24"/>
              </w:rPr>
            </w:pPr>
          </w:p>
        </w:tc>
        <w:tc>
          <w:tcPr>
            <w:tcW w:w="2154" w:type="dxa"/>
            <w:vMerge/>
          </w:tcPr>
          <w:p w:rsidR="00B76576" w:rsidRPr="00012A0A" w:rsidRDefault="00B76576" w:rsidP="00B76576">
            <w:pPr>
              <w:rPr>
                <w:rFonts w:ascii="Times New Roman" w:hAnsi="Times New Roman" w:cs="Times New Roman"/>
                <w:sz w:val="24"/>
                <w:szCs w:val="24"/>
              </w:rPr>
            </w:pPr>
          </w:p>
        </w:tc>
        <w:tc>
          <w:tcPr>
            <w:tcW w:w="1928" w:type="dxa"/>
            <w:vMerge/>
          </w:tcPr>
          <w:p w:rsidR="00B76576" w:rsidRPr="00012A0A" w:rsidRDefault="00B76576" w:rsidP="00B76576">
            <w:pPr>
              <w:rPr>
                <w:rFonts w:ascii="Times New Roman" w:hAnsi="Times New Roman" w:cs="Times New Roman"/>
                <w:sz w:val="24"/>
                <w:szCs w:val="24"/>
              </w:rPr>
            </w:pPr>
          </w:p>
        </w:tc>
        <w:tc>
          <w:tcPr>
            <w:tcW w:w="1871" w:type="dxa"/>
            <w:vMerge/>
          </w:tcPr>
          <w:p w:rsidR="00B76576" w:rsidRPr="00012A0A" w:rsidRDefault="00B76576" w:rsidP="00B76576">
            <w:pPr>
              <w:rPr>
                <w:rFonts w:ascii="Times New Roman" w:hAnsi="Times New Roman" w:cs="Times New Roman"/>
                <w:sz w:val="24"/>
                <w:szCs w:val="24"/>
              </w:rPr>
            </w:pPr>
          </w:p>
        </w:tc>
        <w:tc>
          <w:tcPr>
            <w:tcW w:w="2125" w:type="dxa"/>
            <w:vMerge/>
          </w:tcPr>
          <w:p w:rsidR="00B76576" w:rsidRPr="00012A0A" w:rsidRDefault="00B76576" w:rsidP="00B76576">
            <w:pPr>
              <w:rPr>
                <w:rFonts w:ascii="Times New Roman" w:hAnsi="Times New Roman" w:cs="Times New Roman"/>
                <w:sz w:val="24"/>
                <w:szCs w:val="24"/>
              </w:rPr>
            </w:pPr>
          </w:p>
        </w:tc>
        <w:tc>
          <w:tcPr>
            <w:tcW w:w="2298" w:type="dxa"/>
            <w:gridSpan w:val="2"/>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Св. 50 до 100 (св. 58 до 116)</w:t>
            </w:r>
          </w:p>
        </w:tc>
        <w:tc>
          <w:tcPr>
            <w:tcW w:w="1701" w:type="dxa"/>
            <w:gridSpan w:val="2"/>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3</w:t>
            </w:r>
          </w:p>
        </w:tc>
        <w:tc>
          <w:tcPr>
            <w:tcW w:w="2535" w:type="dxa"/>
            <w:gridSpan w:val="3"/>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2,5</w:t>
            </w:r>
          </w:p>
        </w:tc>
      </w:tr>
      <w:tr w:rsidR="00B76576" w:rsidRPr="00012A0A" w:rsidTr="00012A0A">
        <w:tc>
          <w:tcPr>
            <w:tcW w:w="422" w:type="dxa"/>
            <w:vMerge/>
          </w:tcPr>
          <w:p w:rsidR="00B76576" w:rsidRPr="00012A0A" w:rsidRDefault="00B76576" w:rsidP="00B76576">
            <w:pPr>
              <w:rPr>
                <w:rFonts w:ascii="Times New Roman" w:hAnsi="Times New Roman" w:cs="Times New Roman"/>
                <w:sz w:val="24"/>
                <w:szCs w:val="24"/>
              </w:rPr>
            </w:pPr>
          </w:p>
        </w:tc>
        <w:tc>
          <w:tcPr>
            <w:tcW w:w="2154" w:type="dxa"/>
            <w:vMerge/>
          </w:tcPr>
          <w:p w:rsidR="00B76576" w:rsidRPr="00012A0A" w:rsidRDefault="00B76576" w:rsidP="00B76576">
            <w:pPr>
              <w:rPr>
                <w:rFonts w:ascii="Times New Roman" w:hAnsi="Times New Roman" w:cs="Times New Roman"/>
                <w:sz w:val="24"/>
                <w:szCs w:val="24"/>
              </w:rPr>
            </w:pPr>
          </w:p>
        </w:tc>
        <w:tc>
          <w:tcPr>
            <w:tcW w:w="1928" w:type="dxa"/>
            <w:vMerge/>
          </w:tcPr>
          <w:p w:rsidR="00B76576" w:rsidRPr="00012A0A" w:rsidRDefault="00B76576" w:rsidP="00B76576">
            <w:pPr>
              <w:rPr>
                <w:rFonts w:ascii="Times New Roman" w:hAnsi="Times New Roman" w:cs="Times New Roman"/>
                <w:sz w:val="24"/>
                <w:szCs w:val="24"/>
              </w:rPr>
            </w:pPr>
          </w:p>
        </w:tc>
        <w:tc>
          <w:tcPr>
            <w:tcW w:w="1871" w:type="dxa"/>
            <w:vMerge/>
          </w:tcPr>
          <w:p w:rsidR="00B76576" w:rsidRPr="00012A0A" w:rsidRDefault="00B76576" w:rsidP="00B76576">
            <w:pPr>
              <w:rPr>
                <w:rFonts w:ascii="Times New Roman" w:hAnsi="Times New Roman" w:cs="Times New Roman"/>
                <w:sz w:val="24"/>
                <w:szCs w:val="24"/>
              </w:rPr>
            </w:pPr>
          </w:p>
        </w:tc>
        <w:tc>
          <w:tcPr>
            <w:tcW w:w="2125" w:type="dxa"/>
            <w:vMerge/>
          </w:tcPr>
          <w:p w:rsidR="00B76576" w:rsidRPr="00012A0A" w:rsidRDefault="00B76576" w:rsidP="00B76576">
            <w:pPr>
              <w:rPr>
                <w:rFonts w:ascii="Times New Roman" w:hAnsi="Times New Roman" w:cs="Times New Roman"/>
                <w:sz w:val="24"/>
                <w:szCs w:val="24"/>
              </w:rPr>
            </w:pPr>
          </w:p>
        </w:tc>
        <w:tc>
          <w:tcPr>
            <w:tcW w:w="2298" w:type="dxa"/>
            <w:gridSpan w:val="2"/>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Св. 100 до 200 (св. 16 до 233)</w:t>
            </w:r>
          </w:p>
        </w:tc>
        <w:tc>
          <w:tcPr>
            <w:tcW w:w="1701" w:type="dxa"/>
            <w:gridSpan w:val="2"/>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3,7</w:t>
            </w:r>
          </w:p>
        </w:tc>
        <w:tc>
          <w:tcPr>
            <w:tcW w:w="2535" w:type="dxa"/>
            <w:gridSpan w:val="3"/>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3</w:t>
            </w:r>
          </w:p>
        </w:tc>
      </w:tr>
      <w:tr w:rsidR="00B76576" w:rsidRPr="00012A0A" w:rsidTr="00012A0A">
        <w:tc>
          <w:tcPr>
            <w:tcW w:w="422" w:type="dxa"/>
            <w:vMerge/>
          </w:tcPr>
          <w:p w:rsidR="00B76576" w:rsidRPr="00012A0A" w:rsidRDefault="00B76576" w:rsidP="00B76576">
            <w:pPr>
              <w:rPr>
                <w:rFonts w:ascii="Times New Roman" w:hAnsi="Times New Roman" w:cs="Times New Roman"/>
                <w:sz w:val="24"/>
                <w:szCs w:val="24"/>
              </w:rPr>
            </w:pPr>
          </w:p>
        </w:tc>
        <w:tc>
          <w:tcPr>
            <w:tcW w:w="2154" w:type="dxa"/>
            <w:vMerge/>
          </w:tcPr>
          <w:p w:rsidR="00B76576" w:rsidRPr="00012A0A" w:rsidRDefault="00B76576" w:rsidP="00B76576">
            <w:pPr>
              <w:rPr>
                <w:rFonts w:ascii="Times New Roman" w:hAnsi="Times New Roman" w:cs="Times New Roman"/>
                <w:sz w:val="24"/>
                <w:szCs w:val="24"/>
              </w:rPr>
            </w:pPr>
          </w:p>
        </w:tc>
        <w:tc>
          <w:tcPr>
            <w:tcW w:w="1928" w:type="dxa"/>
            <w:vMerge/>
          </w:tcPr>
          <w:p w:rsidR="00B76576" w:rsidRPr="00012A0A" w:rsidRDefault="00B76576" w:rsidP="00B76576">
            <w:pPr>
              <w:rPr>
                <w:rFonts w:ascii="Times New Roman" w:hAnsi="Times New Roman" w:cs="Times New Roman"/>
                <w:sz w:val="24"/>
                <w:szCs w:val="24"/>
              </w:rPr>
            </w:pPr>
          </w:p>
        </w:tc>
        <w:tc>
          <w:tcPr>
            <w:tcW w:w="1871" w:type="dxa"/>
            <w:vMerge/>
          </w:tcPr>
          <w:p w:rsidR="00B76576" w:rsidRPr="00012A0A" w:rsidRDefault="00B76576" w:rsidP="00B76576">
            <w:pPr>
              <w:rPr>
                <w:rFonts w:ascii="Times New Roman" w:hAnsi="Times New Roman" w:cs="Times New Roman"/>
                <w:sz w:val="24"/>
                <w:szCs w:val="24"/>
              </w:rPr>
            </w:pPr>
          </w:p>
        </w:tc>
        <w:tc>
          <w:tcPr>
            <w:tcW w:w="2125" w:type="dxa"/>
            <w:vMerge/>
          </w:tcPr>
          <w:p w:rsidR="00B76576" w:rsidRPr="00012A0A" w:rsidRDefault="00B76576" w:rsidP="00B76576">
            <w:pPr>
              <w:rPr>
                <w:rFonts w:ascii="Times New Roman" w:hAnsi="Times New Roman" w:cs="Times New Roman"/>
                <w:sz w:val="24"/>
                <w:szCs w:val="24"/>
              </w:rPr>
            </w:pPr>
          </w:p>
        </w:tc>
        <w:tc>
          <w:tcPr>
            <w:tcW w:w="2298" w:type="dxa"/>
            <w:gridSpan w:val="2"/>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Св. 200 до 400 (св. 233 до 466)</w:t>
            </w:r>
          </w:p>
        </w:tc>
        <w:tc>
          <w:tcPr>
            <w:tcW w:w="1701" w:type="dxa"/>
            <w:gridSpan w:val="2"/>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4,3</w:t>
            </w:r>
          </w:p>
        </w:tc>
        <w:tc>
          <w:tcPr>
            <w:tcW w:w="2535" w:type="dxa"/>
            <w:gridSpan w:val="3"/>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3,5</w:t>
            </w:r>
          </w:p>
        </w:tc>
      </w:tr>
      <w:tr w:rsidR="00B76576" w:rsidRPr="00012A0A" w:rsidTr="00012A0A">
        <w:tc>
          <w:tcPr>
            <w:tcW w:w="422" w:type="dxa"/>
            <w:vMerge/>
          </w:tcPr>
          <w:p w:rsidR="00B76576" w:rsidRPr="00012A0A" w:rsidRDefault="00B76576" w:rsidP="00B76576">
            <w:pPr>
              <w:rPr>
                <w:rFonts w:ascii="Times New Roman" w:hAnsi="Times New Roman" w:cs="Times New Roman"/>
                <w:sz w:val="24"/>
                <w:szCs w:val="24"/>
              </w:rPr>
            </w:pPr>
          </w:p>
        </w:tc>
        <w:tc>
          <w:tcPr>
            <w:tcW w:w="2154" w:type="dxa"/>
            <w:vMerge/>
          </w:tcPr>
          <w:p w:rsidR="00B76576" w:rsidRPr="00012A0A" w:rsidRDefault="00B76576" w:rsidP="00B76576">
            <w:pPr>
              <w:rPr>
                <w:rFonts w:ascii="Times New Roman" w:hAnsi="Times New Roman" w:cs="Times New Roman"/>
                <w:sz w:val="24"/>
                <w:szCs w:val="24"/>
              </w:rPr>
            </w:pPr>
          </w:p>
        </w:tc>
        <w:tc>
          <w:tcPr>
            <w:tcW w:w="3799" w:type="dxa"/>
            <w:gridSpan w:val="2"/>
          </w:tcPr>
          <w:p w:rsidR="00B76576" w:rsidRPr="00012A0A" w:rsidRDefault="00B76576" w:rsidP="00B76576">
            <w:pPr>
              <w:pStyle w:val="ConsPlusNormal"/>
              <w:jc w:val="both"/>
              <w:rPr>
                <w:rFonts w:ascii="Times New Roman" w:hAnsi="Times New Roman" w:cs="Times New Roman"/>
                <w:sz w:val="24"/>
                <w:szCs w:val="24"/>
              </w:rPr>
            </w:pPr>
            <w:r w:rsidRPr="00012A0A">
              <w:rPr>
                <w:rFonts w:ascii="Times New Roman" w:hAnsi="Times New Roman" w:cs="Times New Roman"/>
                <w:sz w:val="24"/>
                <w:szCs w:val="24"/>
              </w:rPr>
              <w:t>Расчетный показатель максимально допустимого уровня территориальной доступности</w:t>
            </w:r>
          </w:p>
        </w:tc>
        <w:tc>
          <w:tcPr>
            <w:tcW w:w="2125" w:type="dxa"/>
          </w:tcPr>
          <w:p w:rsidR="00B76576" w:rsidRPr="00012A0A" w:rsidRDefault="00B76576" w:rsidP="00B76576">
            <w:pPr>
              <w:pStyle w:val="ConsPlusNormal"/>
              <w:jc w:val="both"/>
              <w:rPr>
                <w:rFonts w:ascii="Times New Roman" w:hAnsi="Times New Roman" w:cs="Times New Roman"/>
                <w:sz w:val="24"/>
                <w:szCs w:val="24"/>
              </w:rPr>
            </w:pPr>
            <w:r w:rsidRPr="00012A0A">
              <w:rPr>
                <w:rFonts w:ascii="Times New Roman" w:hAnsi="Times New Roman" w:cs="Times New Roman"/>
                <w:sz w:val="24"/>
                <w:szCs w:val="24"/>
              </w:rPr>
              <w:t>-</w:t>
            </w:r>
          </w:p>
        </w:tc>
        <w:tc>
          <w:tcPr>
            <w:tcW w:w="6534" w:type="dxa"/>
            <w:gridSpan w:val="7"/>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не нормируется</w:t>
            </w:r>
          </w:p>
        </w:tc>
      </w:tr>
      <w:tr w:rsidR="00B76576" w:rsidRPr="00012A0A" w:rsidTr="00012A0A">
        <w:tc>
          <w:tcPr>
            <w:tcW w:w="422" w:type="dxa"/>
            <w:vMerge w:val="restart"/>
          </w:tcPr>
          <w:p w:rsidR="00B76576" w:rsidRPr="00012A0A" w:rsidRDefault="00B76576" w:rsidP="00B76576">
            <w:pPr>
              <w:pStyle w:val="ConsPlusNormal"/>
              <w:jc w:val="both"/>
              <w:rPr>
                <w:rFonts w:ascii="Times New Roman" w:hAnsi="Times New Roman" w:cs="Times New Roman"/>
                <w:sz w:val="24"/>
                <w:szCs w:val="24"/>
              </w:rPr>
            </w:pPr>
            <w:r w:rsidRPr="00012A0A">
              <w:rPr>
                <w:rFonts w:ascii="Times New Roman" w:hAnsi="Times New Roman" w:cs="Times New Roman"/>
                <w:sz w:val="24"/>
                <w:szCs w:val="24"/>
              </w:rPr>
              <w:t>4</w:t>
            </w:r>
          </w:p>
        </w:tc>
        <w:tc>
          <w:tcPr>
            <w:tcW w:w="2154" w:type="dxa"/>
            <w:vMerge w:val="restart"/>
          </w:tcPr>
          <w:p w:rsidR="00B76576" w:rsidRPr="00012A0A" w:rsidRDefault="00B76576" w:rsidP="00B76576">
            <w:pPr>
              <w:pStyle w:val="ConsPlusNormal"/>
              <w:jc w:val="both"/>
              <w:rPr>
                <w:rFonts w:ascii="Times New Roman" w:hAnsi="Times New Roman" w:cs="Times New Roman"/>
                <w:sz w:val="24"/>
                <w:szCs w:val="24"/>
              </w:rPr>
            </w:pPr>
            <w:r w:rsidRPr="00012A0A">
              <w:rPr>
                <w:rFonts w:ascii="Times New Roman" w:hAnsi="Times New Roman" w:cs="Times New Roman"/>
                <w:sz w:val="24"/>
                <w:szCs w:val="24"/>
              </w:rPr>
              <w:t>Водозаборы, станции водоподготовки (водопроводные очистные сооружения), насосные станции, резервуары, водонапорные башни, водопровод</w:t>
            </w:r>
          </w:p>
        </w:tc>
        <w:tc>
          <w:tcPr>
            <w:tcW w:w="1928" w:type="dxa"/>
            <w:vMerge w:val="restart"/>
          </w:tcPr>
          <w:p w:rsidR="00B76576" w:rsidRPr="00012A0A" w:rsidRDefault="00B76576" w:rsidP="00B76576">
            <w:pPr>
              <w:pStyle w:val="ConsPlusNormal"/>
              <w:jc w:val="both"/>
              <w:rPr>
                <w:rFonts w:ascii="Times New Roman" w:hAnsi="Times New Roman" w:cs="Times New Roman"/>
                <w:sz w:val="24"/>
                <w:szCs w:val="24"/>
              </w:rPr>
            </w:pPr>
            <w:r w:rsidRPr="00012A0A">
              <w:rPr>
                <w:rFonts w:ascii="Times New Roman" w:hAnsi="Times New Roman" w:cs="Times New Roman"/>
                <w:sz w:val="24"/>
                <w:szCs w:val="24"/>
              </w:rPr>
              <w:t>Расчетные показатели минимально допустимого уровня обеспеченности</w:t>
            </w:r>
          </w:p>
        </w:tc>
        <w:tc>
          <w:tcPr>
            <w:tcW w:w="1871" w:type="dxa"/>
            <w:vMerge w:val="restart"/>
          </w:tcPr>
          <w:p w:rsidR="00B76576" w:rsidRPr="00012A0A" w:rsidRDefault="00B76576" w:rsidP="00B76576">
            <w:pPr>
              <w:pStyle w:val="ConsPlusNormal"/>
              <w:jc w:val="both"/>
              <w:rPr>
                <w:rFonts w:ascii="Times New Roman" w:hAnsi="Times New Roman" w:cs="Times New Roman"/>
                <w:sz w:val="24"/>
                <w:szCs w:val="24"/>
              </w:rPr>
            </w:pPr>
            <w:r w:rsidRPr="00012A0A">
              <w:rPr>
                <w:rFonts w:ascii="Times New Roman" w:hAnsi="Times New Roman" w:cs="Times New Roman"/>
                <w:sz w:val="24"/>
                <w:szCs w:val="24"/>
              </w:rPr>
              <w:t>Расчетный показатель минимально допустимого уровня мощности объекта</w:t>
            </w:r>
          </w:p>
        </w:tc>
        <w:tc>
          <w:tcPr>
            <w:tcW w:w="2125" w:type="dxa"/>
            <w:vMerge w:val="restart"/>
          </w:tcPr>
          <w:p w:rsidR="00B76576" w:rsidRPr="00012A0A" w:rsidRDefault="00B76576" w:rsidP="00B76576">
            <w:pPr>
              <w:pStyle w:val="ConsPlusNormal"/>
              <w:jc w:val="both"/>
              <w:rPr>
                <w:rFonts w:ascii="Times New Roman" w:hAnsi="Times New Roman" w:cs="Times New Roman"/>
                <w:sz w:val="24"/>
                <w:szCs w:val="24"/>
              </w:rPr>
            </w:pPr>
            <w:r w:rsidRPr="00012A0A">
              <w:rPr>
                <w:rFonts w:ascii="Times New Roman" w:hAnsi="Times New Roman" w:cs="Times New Roman"/>
                <w:sz w:val="24"/>
                <w:szCs w:val="24"/>
              </w:rPr>
              <w:t>Показатель удельного водопотребления, л/сут. на 1 чел.</w:t>
            </w:r>
          </w:p>
        </w:tc>
        <w:tc>
          <w:tcPr>
            <w:tcW w:w="2298" w:type="dxa"/>
            <w:gridSpan w:val="2"/>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Степень благоустройства районов жилой застройки</w:t>
            </w:r>
          </w:p>
        </w:tc>
        <w:tc>
          <w:tcPr>
            <w:tcW w:w="4236" w:type="dxa"/>
            <w:gridSpan w:val="5"/>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Минимальная норма удельного хозяйственно-питьевого водопотребления на одного жителя среднесуточная (за год), л/сут. на человека</w:t>
            </w:r>
          </w:p>
        </w:tc>
      </w:tr>
      <w:tr w:rsidR="00B76576" w:rsidRPr="00012A0A" w:rsidTr="00012A0A">
        <w:tc>
          <w:tcPr>
            <w:tcW w:w="422" w:type="dxa"/>
            <w:vMerge/>
          </w:tcPr>
          <w:p w:rsidR="00B76576" w:rsidRPr="00012A0A" w:rsidRDefault="00B76576" w:rsidP="00B76576">
            <w:pPr>
              <w:rPr>
                <w:rFonts w:ascii="Times New Roman" w:hAnsi="Times New Roman" w:cs="Times New Roman"/>
                <w:sz w:val="24"/>
                <w:szCs w:val="24"/>
              </w:rPr>
            </w:pPr>
          </w:p>
        </w:tc>
        <w:tc>
          <w:tcPr>
            <w:tcW w:w="2154" w:type="dxa"/>
            <w:vMerge/>
          </w:tcPr>
          <w:p w:rsidR="00B76576" w:rsidRPr="00012A0A" w:rsidRDefault="00B76576" w:rsidP="00B76576">
            <w:pPr>
              <w:rPr>
                <w:rFonts w:ascii="Times New Roman" w:hAnsi="Times New Roman" w:cs="Times New Roman"/>
                <w:sz w:val="24"/>
                <w:szCs w:val="24"/>
              </w:rPr>
            </w:pPr>
          </w:p>
        </w:tc>
        <w:tc>
          <w:tcPr>
            <w:tcW w:w="1928" w:type="dxa"/>
            <w:vMerge/>
          </w:tcPr>
          <w:p w:rsidR="00B76576" w:rsidRPr="00012A0A" w:rsidRDefault="00B76576" w:rsidP="00B76576">
            <w:pPr>
              <w:rPr>
                <w:rFonts w:ascii="Times New Roman" w:hAnsi="Times New Roman" w:cs="Times New Roman"/>
                <w:sz w:val="24"/>
                <w:szCs w:val="24"/>
              </w:rPr>
            </w:pPr>
          </w:p>
        </w:tc>
        <w:tc>
          <w:tcPr>
            <w:tcW w:w="1871" w:type="dxa"/>
            <w:vMerge/>
          </w:tcPr>
          <w:p w:rsidR="00B76576" w:rsidRPr="00012A0A" w:rsidRDefault="00B76576" w:rsidP="00B76576">
            <w:pPr>
              <w:rPr>
                <w:rFonts w:ascii="Times New Roman" w:hAnsi="Times New Roman" w:cs="Times New Roman"/>
                <w:sz w:val="24"/>
                <w:szCs w:val="24"/>
              </w:rPr>
            </w:pPr>
          </w:p>
        </w:tc>
        <w:tc>
          <w:tcPr>
            <w:tcW w:w="2125" w:type="dxa"/>
            <w:vMerge/>
          </w:tcPr>
          <w:p w:rsidR="00B76576" w:rsidRPr="00012A0A" w:rsidRDefault="00B76576" w:rsidP="00B76576">
            <w:pPr>
              <w:rPr>
                <w:rFonts w:ascii="Times New Roman" w:hAnsi="Times New Roman" w:cs="Times New Roman"/>
                <w:sz w:val="24"/>
                <w:szCs w:val="24"/>
              </w:rPr>
            </w:pPr>
          </w:p>
        </w:tc>
        <w:tc>
          <w:tcPr>
            <w:tcW w:w="2298" w:type="dxa"/>
            <w:gridSpan w:val="2"/>
          </w:tcPr>
          <w:p w:rsidR="00B76576" w:rsidRPr="00012A0A" w:rsidRDefault="00B76576" w:rsidP="004F5551">
            <w:pPr>
              <w:pStyle w:val="ConsPlusNormal"/>
              <w:rPr>
                <w:rFonts w:ascii="Times New Roman" w:hAnsi="Times New Roman" w:cs="Times New Roman"/>
                <w:sz w:val="24"/>
                <w:szCs w:val="24"/>
              </w:rPr>
            </w:pPr>
            <w:r w:rsidRPr="00012A0A">
              <w:rPr>
                <w:rFonts w:ascii="Times New Roman" w:hAnsi="Times New Roman" w:cs="Times New Roman"/>
                <w:sz w:val="24"/>
                <w:szCs w:val="24"/>
              </w:rPr>
              <w:t>Застройка зданиями, оборудованными внутренним водопроводом и канализацией, без ванн</w:t>
            </w:r>
          </w:p>
        </w:tc>
        <w:tc>
          <w:tcPr>
            <w:tcW w:w="4236" w:type="dxa"/>
            <w:gridSpan w:val="5"/>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125</w:t>
            </w:r>
          </w:p>
        </w:tc>
      </w:tr>
      <w:tr w:rsidR="00B76576" w:rsidRPr="00012A0A" w:rsidTr="00012A0A">
        <w:tc>
          <w:tcPr>
            <w:tcW w:w="422" w:type="dxa"/>
            <w:vMerge/>
          </w:tcPr>
          <w:p w:rsidR="00B76576" w:rsidRPr="00012A0A" w:rsidRDefault="00B76576" w:rsidP="00B76576">
            <w:pPr>
              <w:rPr>
                <w:rFonts w:ascii="Times New Roman" w:hAnsi="Times New Roman" w:cs="Times New Roman"/>
                <w:sz w:val="24"/>
                <w:szCs w:val="24"/>
              </w:rPr>
            </w:pPr>
          </w:p>
        </w:tc>
        <w:tc>
          <w:tcPr>
            <w:tcW w:w="2154" w:type="dxa"/>
            <w:vMerge/>
          </w:tcPr>
          <w:p w:rsidR="00B76576" w:rsidRPr="00012A0A" w:rsidRDefault="00B76576" w:rsidP="00B76576">
            <w:pPr>
              <w:rPr>
                <w:rFonts w:ascii="Times New Roman" w:hAnsi="Times New Roman" w:cs="Times New Roman"/>
                <w:sz w:val="24"/>
                <w:szCs w:val="24"/>
              </w:rPr>
            </w:pPr>
          </w:p>
        </w:tc>
        <w:tc>
          <w:tcPr>
            <w:tcW w:w="1928" w:type="dxa"/>
            <w:vMerge/>
          </w:tcPr>
          <w:p w:rsidR="00B76576" w:rsidRPr="00012A0A" w:rsidRDefault="00B76576" w:rsidP="00B76576">
            <w:pPr>
              <w:rPr>
                <w:rFonts w:ascii="Times New Roman" w:hAnsi="Times New Roman" w:cs="Times New Roman"/>
                <w:sz w:val="24"/>
                <w:szCs w:val="24"/>
              </w:rPr>
            </w:pPr>
          </w:p>
        </w:tc>
        <w:tc>
          <w:tcPr>
            <w:tcW w:w="1871" w:type="dxa"/>
            <w:vMerge/>
          </w:tcPr>
          <w:p w:rsidR="00B76576" w:rsidRPr="00012A0A" w:rsidRDefault="00B76576" w:rsidP="00B76576">
            <w:pPr>
              <w:rPr>
                <w:rFonts w:ascii="Times New Roman" w:hAnsi="Times New Roman" w:cs="Times New Roman"/>
                <w:sz w:val="24"/>
                <w:szCs w:val="24"/>
              </w:rPr>
            </w:pPr>
          </w:p>
        </w:tc>
        <w:tc>
          <w:tcPr>
            <w:tcW w:w="2125" w:type="dxa"/>
            <w:vMerge/>
          </w:tcPr>
          <w:p w:rsidR="00B76576" w:rsidRPr="00012A0A" w:rsidRDefault="00B76576" w:rsidP="00B76576">
            <w:pPr>
              <w:rPr>
                <w:rFonts w:ascii="Times New Roman" w:hAnsi="Times New Roman" w:cs="Times New Roman"/>
                <w:sz w:val="24"/>
                <w:szCs w:val="24"/>
              </w:rPr>
            </w:pPr>
          </w:p>
        </w:tc>
        <w:tc>
          <w:tcPr>
            <w:tcW w:w="2298" w:type="dxa"/>
            <w:gridSpan w:val="2"/>
          </w:tcPr>
          <w:p w:rsidR="00B76576" w:rsidRPr="00012A0A" w:rsidRDefault="00B76576" w:rsidP="004F5551">
            <w:pPr>
              <w:pStyle w:val="ConsPlusNormal"/>
              <w:rPr>
                <w:rFonts w:ascii="Times New Roman" w:hAnsi="Times New Roman" w:cs="Times New Roman"/>
                <w:sz w:val="24"/>
                <w:szCs w:val="24"/>
              </w:rPr>
            </w:pPr>
            <w:r w:rsidRPr="00012A0A">
              <w:rPr>
                <w:rFonts w:ascii="Times New Roman" w:hAnsi="Times New Roman" w:cs="Times New Roman"/>
                <w:sz w:val="24"/>
                <w:szCs w:val="24"/>
              </w:rPr>
              <w:t xml:space="preserve">Застройка зданиями, оборудованными внутренним водопроводом и канализацией, с ванными и </w:t>
            </w:r>
            <w:r w:rsidRPr="00012A0A">
              <w:rPr>
                <w:rFonts w:ascii="Times New Roman" w:hAnsi="Times New Roman" w:cs="Times New Roman"/>
                <w:sz w:val="24"/>
                <w:szCs w:val="24"/>
              </w:rPr>
              <w:lastRenderedPageBreak/>
              <w:t>местными водонагревателями</w:t>
            </w:r>
          </w:p>
        </w:tc>
        <w:tc>
          <w:tcPr>
            <w:tcW w:w="4236" w:type="dxa"/>
            <w:gridSpan w:val="5"/>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lastRenderedPageBreak/>
              <w:t>160</w:t>
            </w:r>
          </w:p>
        </w:tc>
      </w:tr>
      <w:tr w:rsidR="00B76576" w:rsidRPr="00012A0A" w:rsidTr="00012A0A">
        <w:tc>
          <w:tcPr>
            <w:tcW w:w="422" w:type="dxa"/>
            <w:vMerge/>
          </w:tcPr>
          <w:p w:rsidR="00B76576" w:rsidRPr="00012A0A" w:rsidRDefault="00B76576" w:rsidP="00B76576">
            <w:pPr>
              <w:rPr>
                <w:rFonts w:ascii="Times New Roman" w:hAnsi="Times New Roman" w:cs="Times New Roman"/>
                <w:sz w:val="24"/>
                <w:szCs w:val="24"/>
              </w:rPr>
            </w:pPr>
          </w:p>
        </w:tc>
        <w:tc>
          <w:tcPr>
            <w:tcW w:w="2154" w:type="dxa"/>
            <w:vMerge/>
          </w:tcPr>
          <w:p w:rsidR="00B76576" w:rsidRPr="00012A0A" w:rsidRDefault="00B76576" w:rsidP="00B76576">
            <w:pPr>
              <w:rPr>
                <w:rFonts w:ascii="Times New Roman" w:hAnsi="Times New Roman" w:cs="Times New Roman"/>
                <w:sz w:val="24"/>
                <w:szCs w:val="24"/>
              </w:rPr>
            </w:pPr>
          </w:p>
        </w:tc>
        <w:tc>
          <w:tcPr>
            <w:tcW w:w="1928" w:type="dxa"/>
            <w:vMerge/>
          </w:tcPr>
          <w:p w:rsidR="00B76576" w:rsidRPr="00012A0A" w:rsidRDefault="00B76576" w:rsidP="00B76576">
            <w:pPr>
              <w:rPr>
                <w:rFonts w:ascii="Times New Roman" w:hAnsi="Times New Roman" w:cs="Times New Roman"/>
                <w:sz w:val="24"/>
                <w:szCs w:val="24"/>
              </w:rPr>
            </w:pPr>
          </w:p>
        </w:tc>
        <w:tc>
          <w:tcPr>
            <w:tcW w:w="1871" w:type="dxa"/>
            <w:vMerge/>
          </w:tcPr>
          <w:p w:rsidR="00B76576" w:rsidRPr="00012A0A" w:rsidRDefault="00B76576" w:rsidP="00B76576">
            <w:pPr>
              <w:rPr>
                <w:rFonts w:ascii="Times New Roman" w:hAnsi="Times New Roman" w:cs="Times New Roman"/>
                <w:sz w:val="24"/>
                <w:szCs w:val="24"/>
              </w:rPr>
            </w:pPr>
          </w:p>
        </w:tc>
        <w:tc>
          <w:tcPr>
            <w:tcW w:w="2125" w:type="dxa"/>
            <w:vMerge/>
          </w:tcPr>
          <w:p w:rsidR="00B76576" w:rsidRPr="00012A0A" w:rsidRDefault="00B76576" w:rsidP="00B76576">
            <w:pPr>
              <w:rPr>
                <w:rFonts w:ascii="Times New Roman" w:hAnsi="Times New Roman" w:cs="Times New Roman"/>
                <w:sz w:val="24"/>
                <w:szCs w:val="24"/>
              </w:rPr>
            </w:pPr>
          </w:p>
        </w:tc>
        <w:tc>
          <w:tcPr>
            <w:tcW w:w="2298" w:type="dxa"/>
            <w:gridSpan w:val="2"/>
          </w:tcPr>
          <w:p w:rsidR="00B76576" w:rsidRPr="00012A0A" w:rsidRDefault="00B76576" w:rsidP="004F5551">
            <w:pPr>
              <w:pStyle w:val="ConsPlusNormal"/>
              <w:rPr>
                <w:rFonts w:ascii="Times New Roman" w:hAnsi="Times New Roman" w:cs="Times New Roman"/>
                <w:sz w:val="24"/>
                <w:szCs w:val="24"/>
              </w:rPr>
            </w:pPr>
            <w:r w:rsidRPr="00012A0A">
              <w:rPr>
                <w:rFonts w:ascii="Times New Roman" w:hAnsi="Times New Roman" w:cs="Times New Roman"/>
                <w:sz w:val="24"/>
                <w:szCs w:val="24"/>
              </w:rPr>
              <w:t>Застройка зданиями, оборудованными внутренним водопроводом и канализацией, с ванными и централизованным горячим водоснабжением</w:t>
            </w:r>
          </w:p>
        </w:tc>
        <w:tc>
          <w:tcPr>
            <w:tcW w:w="4236" w:type="dxa"/>
            <w:gridSpan w:val="5"/>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220</w:t>
            </w:r>
          </w:p>
        </w:tc>
      </w:tr>
      <w:tr w:rsidR="00B76576" w:rsidRPr="00012A0A" w:rsidTr="00012A0A">
        <w:tc>
          <w:tcPr>
            <w:tcW w:w="422" w:type="dxa"/>
            <w:vMerge/>
          </w:tcPr>
          <w:p w:rsidR="00B76576" w:rsidRPr="00012A0A" w:rsidRDefault="00B76576" w:rsidP="00B76576">
            <w:pPr>
              <w:rPr>
                <w:rFonts w:ascii="Times New Roman" w:hAnsi="Times New Roman" w:cs="Times New Roman"/>
                <w:sz w:val="24"/>
                <w:szCs w:val="24"/>
              </w:rPr>
            </w:pPr>
          </w:p>
        </w:tc>
        <w:tc>
          <w:tcPr>
            <w:tcW w:w="2154" w:type="dxa"/>
            <w:vMerge/>
          </w:tcPr>
          <w:p w:rsidR="00B76576" w:rsidRPr="00012A0A" w:rsidRDefault="00B76576" w:rsidP="00B76576">
            <w:pPr>
              <w:rPr>
                <w:rFonts w:ascii="Times New Roman" w:hAnsi="Times New Roman" w:cs="Times New Roman"/>
                <w:sz w:val="24"/>
                <w:szCs w:val="24"/>
              </w:rPr>
            </w:pPr>
          </w:p>
        </w:tc>
        <w:tc>
          <w:tcPr>
            <w:tcW w:w="1928" w:type="dxa"/>
            <w:vMerge/>
          </w:tcPr>
          <w:p w:rsidR="00B76576" w:rsidRPr="00012A0A" w:rsidRDefault="00B76576" w:rsidP="00B76576">
            <w:pPr>
              <w:rPr>
                <w:rFonts w:ascii="Times New Roman" w:hAnsi="Times New Roman" w:cs="Times New Roman"/>
                <w:sz w:val="24"/>
                <w:szCs w:val="24"/>
              </w:rPr>
            </w:pPr>
          </w:p>
        </w:tc>
        <w:tc>
          <w:tcPr>
            <w:tcW w:w="1871" w:type="dxa"/>
            <w:vMerge w:val="restart"/>
          </w:tcPr>
          <w:p w:rsidR="00B76576" w:rsidRPr="00012A0A" w:rsidRDefault="00B76576" w:rsidP="00B76576">
            <w:pPr>
              <w:pStyle w:val="ConsPlusNormal"/>
              <w:jc w:val="both"/>
              <w:rPr>
                <w:rFonts w:ascii="Times New Roman" w:hAnsi="Times New Roman" w:cs="Times New Roman"/>
                <w:sz w:val="24"/>
                <w:szCs w:val="24"/>
              </w:rPr>
            </w:pPr>
            <w:r w:rsidRPr="00012A0A">
              <w:rPr>
                <w:rFonts w:ascii="Times New Roman" w:hAnsi="Times New Roman" w:cs="Times New Roman"/>
                <w:sz w:val="24"/>
                <w:szCs w:val="24"/>
              </w:rPr>
              <w:t>Расчетный показатель минимально допустимой площади территории для размещения объекта</w:t>
            </w:r>
          </w:p>
        </w:tc>
        <w:tc>
          <w:tcPr>
            <w:tcW w:w="2125" w:type="dxa"/>
            <w:vMerge w:val="restart"/>
          </w:tcPr>
          <w:p w:rsidR="00B76576" w:rsidRPr="00012A0A" w:rsidRDefault="00B76576" w:rsidP="00B76576">
            <w:pPr>
              <w:pStyle w:val="ConsPlusNormal"/>
              <w:jc w:val="both"/>
              <w:rPr>
                <w:rFonts w:ascii="Times New Roman" w:hAnsi="Times New Roman" w:cs="Times New Roman"/>
                <w:sz w:val="24"/>
                <w:szCs w:val="24"/>
              </w:rPr>
            </w:pPr>
            <w:r w:rsidRPr="00012A0A">
              <w:rPr>
                <w:rFonts w:ascii="Times New Roman" w:hAnsi="Times New Roman" w:cs="Times New Roman"/>
                <w:sz w:val="24"/>
                <w:szCs w:val="24"/>
              </w:rPr>
              <w:t>Размер земельного участка для размещения станций водоподготовки в зависимости от их производительности, следует принимать по проекту, но не более, га</w:t>
            </w:r>
          </w:p>
        </w:tc>
        <w:tc>
          <w:tcPr>
            <w:tcW w:w="2298" w:type="dxa"/>
            <w:gridSpan w:val="2"/>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Производительность станций водоподготовки, тыс. куб. м/сут.</w:t>
            </w:r>
          </w:p>
        </w:tc>
        <w:tc>
          <w:tcPr>
            <w:tcW w:w="4236" w:type="dxa"/>
            <w:gridSpan w:val="5"/>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Размер земельного участка, га</w:t>
            </w:r>
          </w:p>
        </w:tc>
      </w:tr>
      <w:tr w:rsidR="00B76576" w:rsidRPr="00012A0A" w:rsidTr="00012A0A">
        <w:tc>
          <w:tcPr>
            <w:tcW w:w="422" w:type="dxa"/>
            <w:vMerge/>
          </w:tcPr>
          <w:p w:rsidR="00B76576" w:rsidRPr="00012A0A" w:rsidRDefault="00B76576" w:rsidP="00B76576">
            <w:pPr>
              <w:rPr>
                <w:rFonts w:ascii="Times New Roman" w:hAnsi="Times New Roman" w:cs="Times New Roman"/>
                <w:sz w:val="24"/>
                <w:szCs w:val="24"/>
              </w:rPr>
            </w:pPr>
          </w:p>
        </w:tc>
        <w:tc>
          <w:tcPr>
            <w:tcW w:w="2154" w:type="dxa"/>
            <w:vMerge/>
          </w:tcPr>
          <w:p w:rsidR="00B76576" w:rsidRPr="00012A0A" w:rsidRDefault="00B76576" w:rsidP="00B76576">
            <w:pPr>
              <w:rPr>
                <w:rFonts w:ascii="Times New Roman" w:hAnsi="Times New Roman" w:cs="Times New Roman"/>
                <w:sz w:val="24"/>
                <w:szCs w:val="24"/>
              </w:rPr>
            </w:pPr>
          </w:p>
        </w:tc>
        <w:tc>
          <w:tcPr>
            <w:tcW w:w="1928" w:type="dxa"/>
            <w:vMerge/>
          </w:tcPr>
          <w:p w:rsidR="00B76576" w:rsidRPr="00012A0A" w:rsidRDefault="00B76576" w:rsidP="00B76576">
            <w:pPr>
              <w:rPr>
                <w:rFonts w:ascii="Times New Roman" w:hAnsi="Times New Roman" w:cs="Times New Roman"/>
                <w:sz w:val="24"/>
                <w:szCs w:val="24"/>
              </w:rPr>
            </w:pPr>
          </w:p>
        </w:tc>
        <w:tc>
          <w:tcPr>
            <w:tcW w:w="1871" w:type="dxa"/>
            <w:vMerge/>
          </w:tcPr>
          <w:p w:rsidR="00B76576" w:rsidRPr="00012A0A" w:rsidRDefault="00B76576" w:rsidP="00B76576">
            <w:pPr>
              <w:rPr>
                <w:rFonts w:ascii="Times New Roman" w:hAnsi="Times New Roman" w:cs="Times New Roman"/>
                <w:sz w:val="24"/>
                <w:szCs w:val="24"/>
              </w:rPr>
            </w:pPr>
          </w:p>
        </w:tc>
        <w:tc>
          <w:tcPr>
            <w:tcW w:w="2125" w:type="dxa"/>
            <w:vMerge/>
          </w:tcPr>
          <w:p w:rsidR="00B76576" w:rsidRPr="00012A0A" w:rsidRDefault="00B76576" w:rsidP="00B76576">
            <w:pPr>
              <w:rPr>
                <w:rFonts w:ascii="Times New Roman" w:hAnsi="Times New Roman" w:cs="Times New Roman"/>
                <w:sz w:val="24"/>
                <w:szCs w:val="24"/>
              </w:rPr>
            </w:pPr>
          </w:p>
        </w:tc>
        <w:tc>
          <w:tcPr>
            <w:tcW w:w="2298" w:type="dxa"/>
            <w:gridSpan w:val="2"/>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До 0,1</w:t>
            </w:r>
          </w:p>
        </w:tc>
        <w:tc>
          <w:tcPr>
            <w:tcW w:w="4236" w:type="dxa"/>
            <w:gridSpan w:val="5"/>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0,1</w:t>
            </w:r>
          </w:p>
        </w:tc>
      </w:tr>
      <w:tr w:rsidR="00B76576" w:rsidRPr="00012A0A" w:rsidTr="00012A0A">
        <w:tc>
          <w:tcPr>
            <w:tcW w:w="422" w:type="dxa"/>
            <w:vMerge/>
          </w:tcPr>
          <w:p w:rsidR="00B76576" w:rsidRPr="00012A0A" w:rsidRDefault="00B76576" w:rsidP="00B76576">
            <w:pPr>
              <w:rPr>
                <w:rFonts w:ascii="Times New Roman" w:hAnsi="Times New Roman" w:cs="Times New Roman"/>
                <w:sz w:val="24"/>
                <w:szCs w:val="24"/>
              </w:rPr>
            </w:pPr>
          </w:p>
        </w:tc>
        <w:tc>
          <w:tcPr>
            <w:tcW w:w="2154" w:type="dxa"/>
            <w:vMerge/>
          </w:tcPr>
          <w:p w:rsidR="00B76576" w:rsidRPr="00012A0A" w:rsidRDefault="00B76576" w:rsidP="00B76576">
            <w:pPr>
              <w:rPr>
                <w:rFonts w:ascii="Times New Roman" w:hAnsi="Times New Roman" w:cs="Times New Roman"/>
                <w:sz w:val="24"/>
                <w:szCs w:val="24"/>
              </w:rPr>
            </w:pPr>
          </w:p>
        </w:tc>
        <w:tc>
          <w:tcPr>
            <w:tcW w:w="1928" w:type="dxa"/>
            <w:vMerge/>
          </w:tcPr>
          <w:p w:rsidR="00B76576" w:rsidRPr="00012A0A" w:rsidRDefault="00B76576" w:rsidP="00B76576">
            <w:pPr>
              <w:rPr>
                <w:rFonts w:ascii="Times New Roman" w:hAnsi="Times New Roman" w:cs="Times New Roman"/>
                <w:sz w:val="24"/>
                <w:szCs w:val="24"/>
              </w:rPr>
            </w:pPr>
          </w:p>
        </w:tc>
        <w:tc>
          <w:tcPr>
            <w:tcW w:w="1871" w:type="dxa"/>
            <w:vMerge/>
          </w:tcPr>
          <w:p w:rsidR="00B76576" w:rsidRPr="00012A0A" w:rsidRDefault="00B76576" w:rsidP="00B76576">
            <w:pPr>
              <w:rPr>
                <w:rFonts w:ascii="Times New Roman" w:hAnsi="Times New Roman" w:cs="Times New Roman"/>
                <w:sz w:val="24"/>
                <w:szCs w:val="24"/>
              </w:rPr>
            </w:pPr>
          </w:p>
        </w:tc>
        <w:tc>
          <w:tcPr>
            <w:tcW w:w="2125" w:type="dxa"/>
            <w:vMerge/>
          </w:tcPr>
          <w:p w:rsidR="00B76576" w:rsidRPr="00012A0A" w:rsidRDefault="00B76576" w:rsidP="00B76576">
            <w:pPr>
              <w:rPr>
                <w:rFonts w:ascii="Times New Roman" w:hAnsi="Times New Roman" w:cs="Times New Roman"/>
                <w:sz w:val="24"/>
                <w:szCs w:val="24"/>
              </w:rPr>
            </w:pPr>
          </w:p>
        </w:tc>
        <w:tc>
          <w:tcPr>
            <w:tcW w:w="2298" w:type="dxa"/>
            <w:gridSpan w:val="2"/>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Свыше 0,1 до 0,2</w:t>
            </w:r>
          </w:p>
        </w:tc>
        <w:tc>
          <w:tcPr>
            <w:tcW w:w="4236" w:type="dxa"/>
            <w:gridSpan w:val="5"/>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0,25</w:t>
            </w:r>
          </w:p>
        </w:tc>
      </w:tr>
      <w:tr w:rsidR="00B76576" w:rsidRPr="00012A0A" w:rsidTr="00012A0A">
        <w:tc>
          <w:tcPr>
            <w:tcW w:w="422" w:type="dxa"/>
            <w:vMerge/>
          </w:tcPr>
          <w:p w:rsidR="00B76576" w:rsidRPr="00012A0A" w:rsidRDefault="00B76576" w:rsidP="00B76576">
            <w:pPr>
              <w:rPr>
                <w:rFonts w:ascii="Times New Roman" w:hAnsi="Times New Roman" w:cs="Times New Roman"/>
                <w:sz w:val="24"/>
                <w:szCs w:val="24"/>
              </w:rPr>
            </w:pPr>
          </w:p>
        </w:tc>
        <w:tc>
          <w:tcPr>
            <w:tcW w:w="2154" w:type="dxa"/>
            <w:vMerge/>
          </w:tcPr>
          <w:p w:rsidR="00B76576" w:rsidRPr="00012A0A" w:rsidRDefault="00B76576" w:rsidP="00B76576">
            <w:pPr>
              <w:rPr>
                <w:rFonts w:ascii="Times New Roman" w:hAnsi="Times New Roman" w:cs="Times New Roman"/>
                <w:sz w:val="24"/>
                <w:szCs w:val="24"/>
              </w:rPr>
            </w:pPr>
          </w:p>
        </w:tc>
        <w:tc>
          <w:tcPr>
            <w:tcW w:w="1928" w:type="dxa"/>
            <w:vMerge/>
          </w:tcPr>
          <w:p w:rsidR="00B76576" w:rsidRPr="00012A0A" w:rsidRDefault="00B76576" w:rsidP="00B76576">
            <w:pPr>
              <w:rPr>
                <w:rFonts w:ascii="Times New Roman" w:hAnsi="Times New Roman" w:cs="Times New Roman"/>
                <w:sz w:val="24"/>
                <w:szCs w:val="24"/>
              </w:rPr>
            </w:pPr>
          </w:p>
        </w:tc>
        <w:tc>
          <w:tcPr>
            <w:tcW w:w="1871" w:type="dxa"/>
            <w:vMerge/>
          </w:tcPr>
          <w:p w:rsidR="00B76576" w:rsidRPr="00012A0A" w:rsidRDefault="00B76576" w:rsidP="00B76576">
            <w:pPr>
              <w:rPr>
                <w:rFonts w:ascii="Times New Roman" w:hAnsi="Times New Roman" w:cs="Times New Roman"/>
                <w:sz w:val="24"/>
                <w:szCs w:val="24"/>
              </w:rPr>
            </w:pPr>
          </w:p>
        </w:tc>
        <w:tc>
          <w:tcPr>
            <w:tcW w:w="2125" w:type="dxa"/>
            <w:vMerge/>
          </w:tcPr>
          <w:p w:rsidR="00B76576" w:rsidRPr="00012A0A" w:rsidRDefault="00B76576" w:rsidP="00B76576">
            <w:pPr>
              <w:rPr>
                <w:rFonts w:ascii="Times New Roman" w:hAnsi="Times New Roman" w:cs="Times New Roman"/>
                <w:sz w:val="24"/>
                <w:szCs w:val="24"/>
              </w:rPr>
            </w:pPr>
          </w:p>
        </w:tc>
        <w:tc>
          <w:tcPr>
            <w:tcW w:w="2298" w:type="dxa"/>
            <w:gridSpan w:val="2"/>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Свыше 0,2 до 0,4</w:t>
            </w:r>
          </w:p>
        </w:tc>
        <w:tc>
          <w:tcPr>
            <w:tcW w:w="4236" w:type="dxa"/>
            <w:gridSpan w:val="5"/>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0,4</w:t>
            </w:r>
          </w:p>
        </w:tc>
      </w:tr>
      <w:tr w:rsidR="00B76576" w:rsidRPr="00012A0A" w:rsidTr="00012A0A">
        <w:tc>
          <w:tcPr>
            <w:tcW w:w="422" w:type="dxa"/>
            <w:vMerge/>
          </w:tcPr>
          <w:p w:rsidR="00B76576" w:rsidRPr="00012A0A" w:rsidRDefault="00B76576" w:rsidP="00B76576">
            <w:pPr>
              <w:rPr>
                <w:rFonts w:ascii="Times New Roman" w:hAnsi="Times New Roman" w:cs="Times New Roman"/>
                <w:sz w:val="24"/>
                <w:szCs w:val="24"/>
              </w:rPr>
            </w:pPr>
          </w:p>
        </w:tc>
        <w:tc>
          <w:tcPr>
            <w:tcW w:w="2154" w:type="dxa"/>
            <w:vMerge/>
          </w:tcPr>
          <w:p w:rsidR="00B76576" w:rsidRPr="00012A0A" w:rsidRDefault="00B76576" w:rsidP="00B76576">
            <w:pPr>
              <w:rPr>
                <w:rFonts w:ascii="Times New Roman" w:hAnsi="Times New Roman" w:cs="Times New Roman"/>
                <w:sz w:val="24"/>
                <w:szCs w:val="24"/>
              </w:rPr>
            </w:pPr>
          </w:p>
        </w:tc>
        <w:tc>
          <w:tcPr>
            <w:tcW w:w="1928" w:type="dxa"/>
            <w:vMerge/>
          </w:tcPr>
          <w:p w:rsidR="00B76576" w:rsidRPr="00012A0A" w:rsidRDefault="00B76576" w:rsidP="00B76576">
            <w:pPr>
              <w:rPr>
                <w:rFonts w:ascii="Times New Roman" w:hAnsi="Times New Roman" w:cs="Times New Roman"/>
                <w:sz w:val="24"/>
                <w:szCs w:val="24"/>
              </w:rPr>
            </w:pPr>
          </w:p>
        </w:tc>
        <w:tc>
          <w:tcPr>
            <w:tcW w:w="1871" w:type="dxa"/>
            <w:vMerge/>
          </w:tcPr>
          <w:p w:rsidR="00B76576" w:rsidRPr="00012A0A" w:rsidRDefault="00B76576" w:rsidP="00B76576">
            <w:pPr>
              <w:rPr>
                <w:rFonts w:ascii="Times New Roman" w:hAnsi="Times New Roman" w:cs="Times New Roman"/>
                <w:sz w:val="24"/>
                <w:szCs w:val="24"/>
              </w:rPr>
            </w:pPr>
          </w:p>
        </w:tc>
        <w:tc>
          <w:tcPr>
            <w:tcW w:w="2125" w:type="dxa"/>
            <w:vMerge/>
          </w:tcPr>
          <w:p w:rsidR="00B76576" w:rsidRPr="00012A0A" w:rsidRDefault="00B76576" w:rsidP="00B76576">
            <w:pPr>
              <w:rPr>
                <w:rFonts w:ascii="Times New Roman" w:hAnsi="Times New Roman" w:cs="Times New Roman"/>
                <w:sz w:val="24"/>
                <w:szCs w:val="24"/>
              </w:rPr>
            </w:pPr>
          </w:p>
        </w:tc>
        <w:tc>
          <w:tcPr>
            <w:tcW w:w="2298" w:type="dxa"/>
            <w:gridSpan w:val="2"/>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Свыше 0,4 до 0,8</w:t>
            </w:r>
          </w:p>
        </w:tc>
        <w:tc>
          <w:tcPr>
            <w:tcW w:w="4236" w:type="dxa"/>
            <w:gridSpan w:val="5"/>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1</w:t>
            </w:r>
          </w:p>
        </w:tc>
      </w:tr>
      <w:tr w:rsidR="00B76576" w:rsidRPr="00012A0A" w:rsidTr="00012A0A">
        <w:tc>
          <w:tcPr>
            <w:tcW w:w="422" w:type="dxa"/>
            <w:vMerge/>
          </w:tcPr>
          <w:p w:rsidR="00B76576" w:rsidRPr="00012A0A" w:rsidRDefault="00B76576" w:rsidP="00B76576">
            <w:pPr>
              <w:rPr>
                <w:rFonts w:ascii="Times New Roman" w:hAnsi="Times New Roman" w:cs="Times New Roman"/>
                <w:sz w:val="24"/>
                <w:szCs w:val="24"/>
              </w:rPr>
            </w:pPr>
          </w:p>
        </w:tc>
        <w:tc>
          <w:tcPr>
            <w:tcW w:w="2154" w:type="dxa"/>
            <w:vMerge/>
          </w:tcPr>
          <w:p w:rsidR="00B76576" w:rsidRPr="00012A0A" w:rsidRDefault="00B76576" w:rsidP="00B76576">
            <w:pPr>
              <w:rPr>
                <w:rFonts w:ascii="Times New Roman" w:hAnsi="Times New Roman" w:cs="Times New Roman"/>
                <w:sz w:val="24"/>
                <w:szCs w:val="24"/>
              </w:rPr>
            </w:pPr>
          </w:p>
        </w:tc>
        <w:tc>
          <w:tcPr>
            <w:tcW w:w="1928" w:type="dxa"/>
            <w:vMerge/>
          </w:tcPr>
          <w:p w:rsidR="00B76576" w:rsidRPr="00012A0A" w:rsidRDefault="00B76576" w:rsidP="00B76576">
            <w:pPr>
              <w:rPr>
                <w:rFonts w:ascii="Times New Roman" w:hAnsi="Times New Roman" w:cs="Times New Roman"/>
                <w:sz w:val="24"/>
                <w:szCs w:val="24"/>
              </w:rPr>
            </w:pPr>
          </w:p>
        </w:tc>
        <w:tc>
          <w:tcPr>
            <w:tcW w:w="1871" w:type="dxa"/>
            <w:vMerge/>
          </w:tcPr>
          <w:p w:rsidR="00B76576" w:rsidRPr="00012A0A" w:rsidRDefault="00B76576" w:rsidP="00B76576">
            <w:pPr>
              <w:rPr>
                <w:rFonts w:ascii="Times New Roman" w:hAnsi="Times New Roman" w:cs="Times New Roman"/>
                <w:sz w:val="24"/>
                <w:szCs w:val="24"/>
              </w:rPr>
            </w:pPr>
          </w:p>
        </w:tc>
        <w:tc>
          <w:tcPr>
            <w:tcW w:w="2125" w:type="dxa"/>
            <w:vMerge/>
          </w:tcPr>
          <w:p w:rsidR="00B76576" w:rsidRPr="00012A0A" w:rsidRDefault="00B76576" w:rsidP="00B76576">
            <w:pPr>
              <w:rPr>
                <w:rFonts w:ascii="Times New Roman" w:hAnsi="Times New Roman" w:cs="Times New Roman"/>
                <w:sz w:val="24"/>
                <w:szCs w:val="24"/>
              </w:rPr>
            </w:pPr>
          </w:p>
        </w:tc>
        <w:tc>
          <w:tcPr>
            <w:tcW w:w="2298" w:type="dxa"/>
            <w:gridSpan w:val="2"/>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Свыше 0,8 до 12</w:t>
            </w:r>
          </w:p>
        </w:tc>
        <w:tc>
          <w:tcPr>
            <w:tcW w:w="4236" w:type="dxa"/>
            <w:gridSpan w:val="5"/>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2</w:t>
            </w:r>
          </w:p>
        </w:tc>
      </w:tr>
      <w:tr w:rsidR="00B76576" w:rsidRPr="00012A0A" w:rsidTr="00012A0A">
        <w:tc>
          <w:tcPr>
            <w:tcW w:w="422" w:type="dxa"/>
            <w:vMerge/>
          </w:tcPr>
          <w:p w:rsidR="00B76576" w:rsidRPr="00012A0A" w:rsidRDefault="00B76576" w:rsidP="00B76576">
            <w:pPr>
              <w:rPr>
                <w:rFonts w:ascii="Times New Roman" w:hAnsi="Times New Roman" w:cs="Times New Roman"/>
                <w:sz w:val="24"/>
                <w:szCs w:val="24"/>
              </w:rPr>
            </w:pPr>
          </w:p>
        </w:tc>
        <w:tc>
          <w:tcPr>
            <w:tcW w:w="2154" w:type="dxa"/>
            <w:vMerge/>
          </w:tcPr>
          <w:p w:rsidR="00B76576" w:rsidRPr="00012A0A" w:rsidRDefault="00B76576" w:rsidP="00B76576">
            <w:pPr>
              <w:rPr>
                <w:rFonts w:ascii="Times New Roman" w:hAnsi="Times New Roman" w:cs="Times New Roman"/>
                <w:sz w:val="24"/>
                <w:szCs w:val="24"/>
              </w:rPr>
            </w:pPr>
          </w:p>
        </w:tc>
        <w:tc>
          <w:tcPr>
            <w:tcW w:w="1928" w:type="dxa"/>
            <w:vMerge/>
          </w:tcPr>
          <w:p w:rsidR="00B76576" w:rsidRPr="00012A0A" w:rsidRDefault="00B76576" w:rsidP="00B76576">
            <w:pPr>
              <w:rPr>
                <w:rFonts w:ascii="Times New Roman" w:hAnsi="Times New Roman" w:cs="Times New Roman"/>
                <w:sz w:val="24"/>
                <w:szCs w:val="24"/>
              </w:rPr>
            </w:pPr>
          </w:p>
        </w:tc>
        <w:tc>
          <w:tcPr>
            <w:tcW w:w="1871" w:type="dxa"/>
            <w:vMerge/>
          </w:tcPr>
          <w:p w:rsidR="00B76576" w:rsidRPr="00012A0A" w:rsidRDefault="00B76576" w:rsidP="00B76576">
            <w:pPr>
              <w:rPr>
                <w:rFonts w:ascii="Times New Roman" w:hAnsi="Times New Roman" w:cs="Times New Roman"/>
                <w:sz w:val="24"/>
                <w:szCs w:val="24"/>
              </w:rPr>
            </w:pPr>
          </w:p>
        </w:tc>
        <w:tc>
          <w:tcPr>
            <w:tcW w:w="2125" w:type="dxa"/>
            <w:vMerge/>
          </w:tcPr>
          <w:p w:rsidR="00B76576" w:rsidRPr="00012A0A" w:rsidRDefault="00B76576" w:rsidP="00B76576">
            <w:pPr>
              <w:rPr>
                <w:rFonts w:ascii="Times New Roman" w:hAnsi="Times New Roman" w:cs="Times New Roman"/>
                <w:sz w:val="24"/>
                <w:szCs w:val="24"/>
              </w:rPr>
            </w:pPr>
          </w:p>
        </w:tc>
        <w:tc>
          <w:tcPr>
            <w:tcW w:w="2298" w:type="dxa"/>
            <w:gridSpan w:val="2"/>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Свыше 12 до 32</w:t>
            </w:r>
          </w:p>
        </w:tc>
        <w:tc>
          <w:tcPr>
            <w:tcW w:w="4236" w:type="dxa"/>
            <w:gridSpan w:val="5"/>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3</w:t>
            </w:r>
          </w:p>
        </w:tc>
      </w:tr>
      <w:tr w:rsidR="00B76576" w:rsidRPr="00012A0A" w:rsidTr="00012A0A">
        <w:tc>
          <w:tcPr>
            <w:tcW w:w="422" w:type="dxa"/>
            <w:vMerge/>
          </w:tcPr>
          <w:p w:rsidR="00B76576" w:rsidRPr="00012A0A" w:rsidRDefault="00B76576" w:rsidP="00B76576">
            <w:pPr>
              <w:rPr>
                <w:rFonts w:ascii="Times New Roman" w:hAnsi="Times New Roman" w:cs="Times New Roman"/>
                <w:sz w:val="24"/>
                <w:szCs w:val="24"/>
              </w:rPr>
            </w:pPr>
          </w:p>
        </w:tc>
        <w:tc>
          <w:tcPr>
            <w:tcW w:w="2154" w:type="dxa"/>
            <w:vMerge/>
          </w:tcPr>
          <w:p w:rsidR="00B76576" w:rsidRPr="00012A0A" w:rsidRDefault="00B76576" w:rsidP="00B76576">
            <w:pPr>
              <w:rPr>
                <w:rFonts w:ascii="Times New Roman" w:hAnsi="Times New Roman" w:cs="Times New Roman"/>
                <w:sz w:val="24"/>
                <w:szCs w:val="24"/>
              </w:rPr>
            </w:pPr>
          </w:p>
        </w:tc>
        <w:tc>
          <w:tcPr>
            <w:tcW w:w="1928" w:type="dxa"/>
            <w:vMerge/>
          </w:tcPr>
          <w:p w:rsidR="00B76576" w:rsidRPr="00012A0A" w:rsidRDefault="00B76576" w:rsidP="00B76576">
            <w:pPr>
              <w:rPr>
                <w:rFonts w:ascii="Times New Roman" w:hAnsi="Times New Roman" w:cs="Times New Roman"/>
                <w:sz w:val="24"/>
                <w:szCs w:val="24"/>
              </w:rPr>
            </w:pPr>
          </w:p>
        </w:tc>
        <w:tc>
          <w:tcPr>
            <w:tcW w:w="1871" w:type="dxa"/>
            <w:vMerge/>
          </w:tcPr>
          <w:p w:rsidR="00B76576" w:rsidRPr="00012A0A" w:rsidRDefault="00B76576" w:rsidP="00B76576">
            <w:pPr>
              <w:rPr>
                <w:rFonts w:ascii="Times New Roman" w:hAnsi="Times New Roman" w:cs="Times New Roman"/>
                <w:sz w:val="24"/>
                <w:szCs w:val="24"/>
              </w:rPr>
            </w:pPr>
          </w:p>
        </w:tc>
        <w:tc>
          <w:tcPr>
            <w:tcW w:w="2125" w:type="dxa"/>
            <w:vMerge/>
          </w:tcPr>
          <w:p w:rsidR="00B76576" w:rsidRPr="00012A0A" w:rsidRDefault="00B76576" w:rsidP="00B76576">
            <w:pPr>
              <w:rPr>
                <w:rFonts w:ascii="Times New Roman" w:hAnsi="Times New Roman" w:cs="Times New Roman"/>
                <w:sz w:val="24"/>
                <w:szCs w:val="24"/>
              </w:rPr>
            </w:pPr>
          </w:p>
        </w:tc>
        <w:tc>
          <w:tcPr>
            <w:tcW w:w="2298" w:type="dxa"/>
            <w:gridSpan w:val="2"/>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Свыше 32 до 80</w:t>
            </w:r>
          </w:p>
        </w:tc>
        <w:tc>
          <w:tcPr>
            <w:tcW w:w="4236" w:type="dxa"/>
            <w:gridSpan w:val="5"/>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4</w:t>
            </w:r>
          </w:p>
        </w:tc>
      </w:tr>
      <w:tr w:rsidR="00B76576" w:rsidRPr="00012A0A" w:rsidTr="00012A0A">
        <w:tc>
          <w:tcPr>
            <w:tcW w:w="422" w:type="dxa"/>
            <w:vMerge/>
          </w:tcPr>
          <w:p w:rsidR="00B76576" w:rsidRPr="00012A0A" w:rsidRDefault="00B76576" w:rsidP="00B76576">
            <w:pPr>
              <w:rPr>
                <w:rFonts w:ascii="Times New Roman" w:hAnsi="Times New Roman" w:cs="Times New Roman"/>
                <w:sz w:val="24"/>
                <w:szCs w:val="24"/>
              </w:rPr>
            </w:pPr>
          </w:p>
        </w:tc>
        <w:tc>
          <w:tcPr>
            <w:tcW w:w="2154" w:type="dxa"/>
            <w:vMerge/>
          </w:tcPr>
          <w:p w:rsidR="00B76576" w:rsidRPr="00012A0A" w:rsidRDefault="00B76576" w:rsidP="00B76576">
            <w:pPr>
              <w:rPr>
                <w:rFonts w:ascii="Times New Roman" w:hAnsi="Times New Roman" w:cs="Times New Roman"/>
                <w:sz w:val="24"/>
                <w:szCs w:val="24"/>
              </w:rPr>
            </w:pPr>
          </w:p>
        </w:tc>
        <w:tc>
          <w:tcPr>
            <w:tcW w:w="1928" w:type="dxa"/>
            <w:vMerge/>
          </w:tcPr>
          <w:p w:rsidR="00B76576" w:rsidRPr="00012A0A" w:rsidRDefault="00B76576" w:rsidP="00B76576">
            <w:pPr>
              <w:rPr>
                <w:rFonts w:ascii="Times New Roman" w:hAnsi="Times New Roman" w:cs="Times New Roman"/>
                <w:sz w:val="24"/>
                <w:szCs w:val="24"/>
              </w:rPr>
            </w:pPr>
          </w:p>
        </w:tc>
        <w:tc>
          <w:tcPr>
            <w:tcW w:w="1871" w:type="dxa"/>
            <w:vMerge/>
          </w:tcPr>
          <w:p w:rsidR="00B76576" w:rsidRPr="00012A0A" w:rsidRDefault="00B76576" w:rsidP="00B76576">
            <w:pPr>
              <w:rPr>
                <w:rFonts w:ascii="Times New Roman" w:hAnsi="Times New Roman" w:cs="Times New Roman"/>
                <w:sz w:val="24"/>
                <w:szCs w:val="24"/>
              </w:rPr>
            </w:pPr>
          </w:p>
        </w:tc>
        <w:tc>
          <w:tcPr>
            <w:tcW w:w="2125" w:type="dxa"/>
            <w:vMerge/>
          </w:tcPr>
          <w:p w:rsidR="00B76576" w:rsidRPr="00012A0A" w:rsidRDefault="00B76576" w:rsidP="00B76576">
            <w:pPr>
              <w:rPr>
                <w:rFonts w:ascii="Times New Roman" w:hAnsi="Times New Roman" w:cs="Times New Roman"/>
                <w:sz w:val="24"/>
                <w:szCs w:val="24"/>
              </w:rPr>
            </w:pPr>
          </w:p>
        </w:tc>
        <w:tc>
          <w:tcPr>
            <w:tcW w:w="2298" w:type="dxa"/>
            <w:gridSpan w:val="2"/>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Свыше 80 до 125</w:t>
            </w:r>
          </w:p>
        </w:tc>
        <w:tc>
          <w:tcPr>
            <w:tcW w:w="4236" w:type="dxa"/>
            <w:gridSpan w:val="5"/>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6</w:t>
            </w:r>
          </w:p>
        </w:tc>
      </w:tr>
      <w:tr w:rsidR="00B76576" w:rsidRPr="00012A0A" w:rsidTr="00012A0A">
        <w:tc>
          <w:tcPr>
            <w:tcW w:w="422" w:type="dxa"/>
            <w:vMerge/>
          </w:tcPr>
          <w:p w:rsidR="00B76576" w:rsidRPr="00012A0A" w:rsidRDefault="00B76576" w:rsidP="00B76576">
            <w:pPr>
              <w:rPr>
                <w:rFonts w:ascii="Times New Roman" w:hAnsi="Times New Roman" w:cs="Times New Roman"/>
                <w:sz w:val="24"/>
                <w:szCs w:val="24"/>
              </w:rPr>
            </w:pPr>
          </w:p>
        </w:tc>
        <w:tc>
          <w:tcPr>
            <w:tcW w:w="2154" w:type="dxa"/>
            <w:vMerge/>
          </w:tcPr>
          <w:p w:rsidR="00B76576" w:rsidRPr="00012A0A" w:rsidRDefault="00B76576" w:rsidP="00B76576">
            <w:pPr>
              <w:rPr>
                <w:rFonts w:ascii="Times New Roman" w:hAnsi="Times New Roman" w:cs="Times New Roman"/>
                <w:sz w:val="24"/>
                <w:szCs w:val="24"/>
              </w:rPr>
            </w:pPr>
          </w:p>
        </w:tc>
        <w:tc>
          <w:tcPr>
            <w:tcW w:w="1928" w:type="dxa"/>
            <w:vMerge/>
          </w:tcPr>
          <w:p w:rsidR="00B76576" w:rsidRPr="00012A0A" w:rsidRDefault="00B76576" w:rsidP="00B76576">
            <w:pPr>
              <w:rPr>
                <w:rFonts w:ascii="Times New Roman" w:hAnsi="Times New Roman" w:cs="Times New Roman"/>
                <w:sz w:val="24"/>
                <w:szCs w:val="24"/>
              </w:rPr>
            </w:pPr>
          </w:p>
        </w:tc>
        <w:tc>
          <w:tcPr>
            <w:tcW w:w="1871" w:type="dxa"/>
            <w:vMerge/>
          </w:tcPr>
          <w:p w:rsidR="00B76576" w:rsidRPr="00012A0A" w:rsidRDefault="00B76576" w:rsidP="00B76576">
            <w:pPr>
              <w:rPr>
                <w:rFonts w:ascii="Times New Roman" w:hAnsi="Times New Roman" w:cs="Times New Roman"/>
                <w:sz w:val="24"/>
                <w:szCs w:val="24"/>
              </w:rPr>
            </w:pPr>
          </w:p>
        </w:tc>
        <w:tc>
          <w:tcPr>
            <w:tcW w:w="2125" w:type="dxa"/>
            <w:vMerge/>
          </w:tcPr>
          <w:p w:rsidR="00B76576" w:rsidRPr="00012A0A" w:rsidRDefault="00B76576" w:rsidP="00B76576">
            <w:pPr>
              <w:rPr>
                <w:rFonts w:ascii="Times New Roman" w:hAnsi="Times New Roman" w:cs="Times New Roman"/>
                <w:sz w:val="24"/>
                <w:szCs w:val="24"/>
              </w:rPr>
            </w:pPr>
          </w:p>
        </w:tc>
        <w:tc>
          <w:tcPr>
            <w:tcW w:w="2298" w:type="dxa"/>
            <w:gridSpan w:val="2"/>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Свыше 125 до 250</w:t>
            </w:r>
          </w:p>
        </w:tc>
        <w:tc>
          <w:tcPr>
            <w:tcW w:w="4236" w:type="dxa"/>
            <w:gridSpan w:val="5"/>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12</w:t>
            </w:r>
          </w:p>
        </w:tc>
      </w:tr>
      <w:tr w:rsidR="00B76576" w:rsidRPr="00012A0A" w:rsidTr="00012A0A">
        <w:tc>
          <w:tcPr>
            <w:tcW w:w="422" w:type="dxa"/>
            <w:vMerge/>
          </w:tcPr>
          <w:p w:rsidR="00B76576" w:rsidRPr="00012A0A" w:rsidRDefault="00B76576" w:rsidP="00B76576">
            <w:pPr>
              <w:rPr>
                <w:rFonts w:ascii="Times New Roman" w:hAnsi="Times New Roman" w:cs="Times New Roman"/>
                <w:sz w:val="24"/>
                <w:szCs w:val="24"/>
              </w:rPr>
            </w:pPr>
          </w:p>
        </w:tc>
        <w:tc>
          <w:tcPr>
            <w:tcW w:w="2154" w:type="dxa"/>
            <w:vMerge/>
          </w:tcPr>
          <w:p w:rsidR="00B76576" w:rsidRPr="00012A0A" w:rsidRDefault="00B76576" w:rsidP="00B76576">
            <w:pPr>
              <w:rPr>
                <w:rFonts w:ascii="Times New Roman" w:hAnsi="Times New Roman" w:cs="Times New Roman"/>
                <w:sz w:val="24"/>
                <w:szCs w:val="24"/>
              </w:rPr>
            </w:pPr>
          </w:p>
        </w:tc>
        <w:tc>
          <w:tcPr>
            <w:tcW w:w="1928" w:type="dxa"/>
            <w:vMerge/>
          </w:tcPr>
          <w:p w:rsidR="00B76576" w:rsidRPr="00012A0A" w:rsidRDefault="00B76576" w:rsidP="00B76576">
            <w:pPr>
              <w:rPr>
                <w:rFonts w:ascii="Times New Roman" w:hAnsi="Times New Roman" w:cs="Times New Roman"/>
                <w:sz w:val="24"/>
                <w:szCs w:val="24"/>
              </w:rPr>
            </w:pPr>
          </w:p>
        </w:tc>
        <w:tc>
          <w:tcPr>
            <w:tcW w:w="1871" w:type="dxa"/>
            <w:vMerge/>
          </w:tcPr>
          <w:p w:rsidR="00B76576" w:rsidRPr="00012A0A" w:rsidRDefault="00B76576" w:rsidP="00B76576">
            <w:pPr>
              <w:rPr>
                <w:rFonts w:ascii="Times New Roman" w:hAnsi="Times New Roman" w:cs="Times New Roman"/>
                <w:sz w:val="24"/>
                <w:szCs w:val="24"/>
              </w:rPr>
            </w:pPr>
          </w:p>
        </w:tc>
        <w:tc>
          <w:tcPr>
            <w:tcW w:w="2125" w:type="dxa"/>
            <w:vMerge/>
          </w:tcPr>
          <w:p w:rsidR="00B76576" w:rsidRPr="00012A0A" w:rsidRDefault="00B76576" w:rsidP="00B76576">
            <w:pPr>
              <w:rPr>
                <w:rFonts w:ascii="Times New Roman" w:hAnsi="Times New Roman" w:cs="Times New Roman"/>
                <w:sz w:val="24"/>
                <w:szCs w:val="24"/>
              </w:rPr>
            </w:pPr>
          </w:p>
        </w:tc>
        <w:tc>
          <w:tcPr>
            <w:tcW w:w="2298" w:type="dxa"/>
            <w:gridSpan w:val="2"/>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Свыше 250 до 400</w:t>
            </w:r>
          </w:p>
        </w:tc>
        <w:tc>
          <w:tcPr>
            <w:tcW w:w="4236" w:type="dxa"/>
            <w:gridSpan w:val="5"/>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18</w:t>
            </w:r>
          </w:p>
        </w:tc>
      </w:tr>
      <w:tr w:rsidR="00B76576" w:rsidRPr="00012A0A" w:rsidTr="00012A0A">
        <w:tc>
          <w:tcPr>
            <w:tcW w:w="422" w:type="dxa"/>
            <w:vMerge/>
          </w:tcPr>
          <w:p w:rsidR="00B76576" w:rsidRPr="00012A0A" w:rsidRDefault="00B76576" w:rsidP="00B76576">
            <w:pPr>
              <w:rPr>
                <w:rFonts w:ascii="Times New Roman" w:hAnsi="Times New Roman" w:cs="Times New Roman"/>
                <w:sz w:val="24"/>
                <w:szCs w:val="24"/>
              </w:rPr>
            </w:pPr>
          </w:p>
        </w:tc>
        <w:tc>
          <w:tcPr>
            <w:tcW w:w="2154" w:type="dxa"/>
            <w:vMerge/>
          </w:tcPr>
          <w:p w:rsidR="00B76576" w:rsidRPr="00012A0A" w:rsidRDefault="00B76576" w:rsidP="00B76576">
            <w:pPr>
              <w:rPr>
                <w:rFonts w:ascii="Times New Roman" w:hAnsi="Times New Roman" w:cs="Times New Roman"/>
                <w:sz w:val="24"/>
                <w:szCs w:val="24"/>
              </w:rPr>
            </w:pPr>
          </w:p>
        </w:tc>
        <w:tc>
          <w:tcPr>
            <w:tcW w:w="1928" w:type="dxa"/>
            <w:vMerge/>
          </w:tcPr>
          <w:p w:rsidR="00B76576" w:rsidRPr="00012A0A" w:rsidRDefault="00B76576" w:rsidP="00B76576">
            <w:pPr>
              <w:rPr>
                <w:rFonts w:ascii="Times New Roman" w:hAnsi="Times New Roman" w:cs="Times New Roman"/>
                <w:sz w:val="24"/>
                <w:szCs w:val="24"/>
              </w:rPr>
            </w:pPr>
          </w:p>
        </w:tc>
        <w:tc>
          <w:tcPr>
            <w:tcW w:w="1871" w:type="dxa"/>
            <w:vMerge/>
          </w:tcPr>
          <w:p w:rsidR="00B76576" w:rsidRPr="00012A0A" w:rsidRDefault="00B76576" w:rsidP="00B76576">
            <w:pPr>
              <w:rPr>
                <w:rFonts w:ascii="Times New Roman" w:hAnsi="Times New Roman" w:cs="Times New Roman"/>
                <w:sz w:val="24"/>
                <w:szCs w:val="24"/>
              </w:rPr>
            </w:pPr>
          </w:p>
        </w:tc>
        <w:tc>
          <w:tcPr>
            <w:tcW w:w="2125" w:type="dxa"/>
            <w:vMerge/>
          </w:tcPr>
          <w:p w:rsidR="00B76576" w:rsidRPr="00012A0A" w:rsidRDefault="00B76576" w:rsidP="00B76576">
            <w:pPr>
              <w:rPr>
                <w:rFonts w:ascii="Times New Roman" w:hAnsi="Times New Roman" w:cs="Times New Roman"/>
                <w:sz w:val="24"/>
                <w:szCs w:val="24"/>
              </w:rPr>
            </w:pPr>
          </w:p>
        </w:tc>
        <w:tc>
          <w:tcPr>
            <w:tcW w:w="2298" w:type="dxa"/>
            <w:gridSpan w:val="2"/>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Свыше 400 до 800</w:t>
            </w:r>
          </w:p>
        </w:tc>
        <w:tc>
          <w:tcPr>
            <w:tcW w:w="4236" w:type="dxa"/>
            <w:gridSpan w:val="5"/>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24</w:t>
            </w:r>
          </w:p>
        </w:tc>
      </w:tr>
      <w:tr w:rsidR="00B76576" w:rsidRPr="00012A0A" w:rsidTr="00012A0A">
        <w:tc>
          <w:tcPr>
            <w:tcW w:w="422" w:type="dxa"/>
            <w:vMerge/>
          </w:tcPr>
          <w:p w:rsidR="00B76576" w:rsidRPr="00012A0A" w:rsidRDefault="00B76576" w:rsidP="00B76576">
            <w:pPr>
              <w:rPr>
                <w:rFonts w:ascii="Times New Roman" w:hAnsi="Times New Roman" w:cs="Times New Roman"/>
                <w:sz w:val="24"/>
                <w:szCs w:val="24"/>
              </w:rPr>
            </w:pPr>
          </w:p>
        </w:tc>
        <w:tc>
          <w:tcPr>
            <w:tcW w:w="2154" w:type="dxa"/>
            <w:vMerge/>
          </w:tcPr>
          <w:p w:rsidR="00B76576" w:rsidRPr="00012A0A" w:rsidRDefault="00B76576" w:rsidP="00B76576">
            <w:pPr>
              <w:rPr>
                <w:rFonts w:ascii="Times New Roman" w:hAnsi="Times New Roman" w:cs="Times New Roman"/>
                <w:sz w:val="24"/>
                <w:szCs w:val="24"/>
              </w:rPr>
            </w:pPr>
          </w:p>
        </w:tc>
        <w:tc>
          <w:tcPr>
            <w:tcW w:w="3799" w:type="dxa"/>
            <w:gridSpan w:val="2"/>
          </w:tcPr>
          <w:p w:rsidR="00B76576" w:rsidRPr="00012A0A" w:rsidRDefault="00B76576" w:rsidP="00B76576">
            <w:pPr>
              <w:pStyle w:val="ConsPlusNormal"/>
              <w:jc w:val="both"/>
              <w:rPr>
                <w:rFonts w:ascii="Times New Roman" w:hAnsi="Times New Roman" w:cs="Times New Roman"/>
                <w:sz w:val="24"/>
                <w:szCs w:val="24"/>
              </w:rPr>
            </w:pPr>
            <w:r w:rsidRPr="00012A0A">
              <w:rPr>
                <w:rFonts w:ascii="Times New Roman" w:hAnsi="Times New Roman" w:cs="Times New Roman"/>
                <w:sz w:val="24"/>
                <w:szCs w:val="24"/>
              </w:rPr>
              <w:t>Расчетный показатель максимально допустимого уровня территориальной доступности</w:t>
            </w:r>
          </w:p>
        </w:tc>
        <w:tc>
          <w:tcPr>
            <w:tcW w:w="2125" w:type="dxa"/>
          </w:tcPr>
          <w:p w:rsidR="00B76576" w:rsidRPr="00012A0A" w:rsidRDefault="00B76576" w:rsidP="00B76576">
            <w:pPr>
              <w:pStyle w:val="ConsPlusNormal"/>
              <w:jc w:val="both"/>
              <w:rPr>
                <w:rFonts w:ascii="Times New Roman" w:hAnsi="Times New Roman" w:cs="Times New Roman"/>
                <w:sz w:val="24"/>
                <w:szCs w:val="24"/>
              </w:rPr>
            </w:pPr>
            <w:r w:rsidRPr="00012A0A">
              <w:rPr>
                <w:rFonts w:ascii="Times New Roman" w:hAnsi="Times New Roman" w:cs="Times New Roman"/>
                <w:sz w:val="24"/>
                <w:szCs w:val="24"/>
              </w:rPr>
              <w:t>-</w:t>
            </w:r>
          </w:p>
        </w:tc>
        <w:tc>
          <w:tcPr>
            <w:tcW w:w="6534" w:type="dxa"/>
            <w:gridSpan w:val="7"/>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не нормируется</w:t>
            </w:r>
          </w:p>
        </w:tc>
      </w:tr>
      <w:tr w:rsidR="00B76576" w:rsidRPr="00012A0A" w:rsidTr="00012A0A">
        <w:tc>
          <w:tcPr>
            <w:tcW w:w="422" w:type="dxa"/>
            <w:vMerge w:val="restart"/>
          </w:tcPr>
          <w:p w:rsidR="00B76576" w:rsidRPr="00012A0A" w:rsidRDefault="00B76576" w:rsidP="00B76576">
            <w:pPr>
              <w:pStyle w:val="ConsPlusNormal"/>
              <w:jc w:val="both"/>
              <w:rPr>
                <w:rFonts w:ascii="Times New Roman" w:hAnsi="Times New Roman" w:cs="Times New Roman"/>
                <w:sz w:val="24"/>
                <w:szCs w:val="24"/>
              </w:rPr>
            </w:pPr>
            <w:r w:rsidRPr="00012A0A">
              <w:rPr>
                <w:rFonts w:ascii="Times New Roman" w:hAnsi="Times New Roman" w:cs="Times New Roman"/>
                <w:sz w:val="24"/>
                <w:szCs w:val="24"/>
              </w:rPr>
              <w:t>5</w:t>
            </w:r>
          </w:p>
        </w:tc>
        <w:tc>
          <w:tcPr>
            <w:tcW w:w="2154" w:type="dxa"/>
            <w:vMerge w:val="restart"/>
          </w:tcPr>
          <w:p w:rsidR="00B76576" w:rsidRPr="00012A0A" w:rsidRDefault="00B76576" w:rsidP="00B76576">
            <w:pPr>
              <w:pStyle w:val="ConsPlusNormal"/>
              <w:jc w:val="both"/>
              <w:rPr>
                <w:rFonts w:ascii="Times New Roman" w:hAnsi="Times New Roman" w:cs="Times New Roman"/>
                <w:sz w:val="24"/>
                <w:szCs w:val="24"/>
              </w:rPr>
            </w:pPr>
            <w:r w:rsidRPr="00012A0A">
              <w:rPr>
                <w:rFonts w:ascii="Times New Roman" w:hAnsi="Times New Roman" w:cs="Times New Roman"/>
                <w:sz w:val="24"/>
                <w:szCs w:val="24"/>
              </w:rPr>
              <w:t>Очистные сооружения, канализационные насосные станции, канализация магистральная</w:t>
            </w:r>
          </w:p>
        </w:tc>
        <w:tc>
          <w:tcPr>
            <w:tcW w:w="1928" w:type="dxa"/>
            <w:vMerge w:val="restart"/>
          </w:tcPr>
          <w:p w:rsidR="00B76576" w:rsidRPr="00012A0A" w:rsidRDefault="00B76576" w:rsidP="00B76576">
            <w:pPr>
              <w:pStyle w:val="ConsPlusNormal"/>
              <w:jc w:val="both"/>
              <w:rPr>
                <w:rFonts w:ascii="Times New Roman" w:hAnsi="Times New Roman" w:cs="Times New Roman"/>
                <w:sz w:val="24"/>
                <w:szCs w:val="24"/>
              </w:rPr>
            </w:pPr>
            <w:r w:rsidRPr="00012A0A">
              <w:rPr>
                <w:rFonts w:ascii="Times New Roman" w:hAnsi="Times New Roman" w:cs="Times New Roman"/>
                <w:sz w:val="24"/>
                <w:szCs w:val="24"/>
              </w:rPr>
              <w:t>Расчетные показатели минимально допустимого уровня обеспеченности</w:t>
            </w:r>
          </w:p>
        </w:tc>
        <w:tc>
          <w:tcPr>
            <w:tcW w:w="1871" w:type="dxa"/>
            <w:vMerge w:val="restart"/>
          </w:tcPr>
          <w:p w:rsidR="00B76576" w:rsidRPr="00012A0A" w:rsidRDefault="00B76576" w:rsidP="00B76576">
            <w:pPr>
              <w:pStyle w:val="ConsPlusNormal"/>
              <w:jc w:val="both"/>
              <w:rPr>
                <w:rFonts w:ascii="Times New Roman" w:hAnsi="Times New Roman" w:cs="Times New Roman"/>
                <w:sz w:val="24"/>
                <w:szCs w:val="24"/>
              </w:rPr>
            </w:pPr>
            <w:r w:rsidRPr="00012A0A">
              <w:rPr>
                <w:rFonts w:ascii="Times New Roman" w:hAnsi="Times New Roman" w:cs="Times New Roman"/>
                <w:sz w:val="24"/>
                <w:szCs w:val="24"/>
              </w:rPr>
              <w:t>Расчетный показатель минимально допустимого уровня мощности объекта</w:t>
            </w:r>
          </w:p>
        </w:tc>
        <w:tc>
          <w:tcPr>
            <w:tcW w:w="2125" w:type="dxa"/>
            <w:vMerge w:val="restart"/>
          </w:tcPr>
          <w:p w:rsidR="00B76576" w:rsidRPr="00012A0A" w:rsidRDefault="00B76576" w:rsidP="00B76576">
            <w:pPr>
              <w:pStyle w:val="ConsPlusNormal"/>
              <w:jc w:val="both"/>
              <w:rPr>
                <w:rFonts w:ascii="Times New Roman" w:hAnsi="Times New Roman" w:cs="Times New Roman"/>
                <w:sz w:val="24"/>
                <w:szCs w:val="24"/>
              </w:rPr>
            </w:pPr>
            <w:r w:rsidRPr="00012A0A">
              <w:rPr>
                <w:rFonts w:ascii="Times New Roman" w:hAnsi="Times New Roman" w:cs="Times New Roman"/>
                <w:sz w:val="24"/>
                <w:szCs w:val="24"/>
              </w:rPr>
              <w:t>Показатель удельного водоотведения, л/сут. на 1 чел.</w:t>
            </w:r>
          </w:p>
        </w:tc>
        <w:tc>
          <w:tcPr>
            <w:tcW w:w="2298" w:type="dxa"/>
            <w:gridSpan w:val="2"/>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Степень благоустройства районов жилой застройки</w:t>
            </w:r>
          </w:p>
        </w:tc>
        <w:tc>
          <w:tcPr>
            <w:tcW w:w="4236" w:type="dxa"/>
            <w:gridSpan w:val="5"/>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Минимальная норма удельного водоотведения на одного жителя среднесуточная (за год), л/сут. на человека</w:t>
            </w:r>
          </w:p>
        </w:tc>
      </w:tr>
      <w:tr w:rsidR="00B76576" w:rsidRPr="00012A0A" w:rsidTr="00012A0A">
        <w:tc>
          <w:tcPr>
            <w:tcW w:w="422" w:type="dxa"/>
            <w:vMerge/>
          </w:tcPr>
          <w:p w:rsidR="00B76576" w:rsidRPr="00012A0A" w:rsidRDefault="00B76576" w:rsidP="00B76576">
            <w:pPr>
              <w:rPr>
                <w:rFonts w:ascii="Times New Roman" w:hAnsi="Times New Roman" w:cs="Times New Roman"/>
                <w:sz w:val="24"/>
                <w:szCs w:val="24"/>
              </w:rPr>
            </w:pPr>
          </w:p>
        </w:tc>
        <w:tc>
          <w:tcPr>
            <w:tcW w:w="2154" w:type="dxa"/>
            <w:vMerge/>
          </w:tcPr>
          <w:p w:rsidR="00B76576" w:rsidRPr="00012A0A" w:rsidRDefault="00B76576" w:rsidP="00B76576">
            <w:pPr>
              <w:rPr>
                <w:rFonts w:ascii="Times New Roman" w:hAnsi="Times New Roman" w:cs="Times New Roman"/>
                <w:sz w:val="24"/>
                <w:szCs w:val="24"/>
              </w:rPr>
            </w:pPr>
          </w:p>
        </w:tc>
        <w:tc>
          <w:tcPr>
            <w:tcW w:w="1928" w:type="dxa"/>
            <w:vMerge/>
          </w:tcPr>
          <w:p w:rsidR="00B76576" w:rsidRPr="00012A0A" w:rsidRDefault="00B76576" w:rsidP="00B76576">
            <w:pPr>
              <w:rPr>
                <w:rFonts w:ascii="Times New Roman" w:hAnsi="Times New Roman" w:cs="Times New Roman"/>
                <w:sz w:val="24"/>
                <w:szCs w:val="24"/>
              </w:rPr>
            </w:pPr>
          </w:p>
        </w:tc>
        <w:tc>
          <w:tcPr>
            <w:tcW w:w="1871" w:type="dxa"/>
            <w:vMerge/>
          </w:tcPr>
          <w:p w:rsidR="00B76576" w:rsidRPr="00012A0A" w:rsidRDefault="00B76576" w:rsidP="00B76576">
            <w:pPr>
              <w:rPr>
                <w:rFonts w:ascii="Times New Roman" w:hAnsi="Times New Roman" w:cs="Times New Roman"/>
                <w:sz w:val="24"/>
                <w:szCs w:val="24"/>
              </w:rPr>
            </w:pPr>
          </w:p>
        </w:tc>
        <w:tc>
          <w:tcPr>
            <w:tcW w:w="2125" w:type="dxa"/>
            <w:vMerge/>
          </w:tcPr>
          <w:p w:rsidR="00B76576" w:rsidRPr="00012A0A" w:rsidRDefault="00B76576" w:rsidP="00B76576">
            <w:pPr>
              <w:rPr>
                <w:rFonts w:ascii="Times New Roman" w:hAnsi="Times New Roman" w:cs="Times New Roman"/>
                <w:sz w:val="24"/>
                <w:szCs w:val="24"/>
              </w:rPr>
            </w:pPr>
          </w:p>
        </w:tc>
        <w:tc>
          <w:tcPr>
            <w:tcW w:w="2298" w:type="dxa"/>
            <w:gridSpan w:val="2"/>
          </w:tcPr>
          <w:p w:rsidR="00B76576" w:rsidRPr="00012A0A" w:rsidRDefault="00B76576" w:rsidP="004F5551">
            <w:pPr>
              <w:pStyle w:val="ConsPlusNormal"/>
              <w:rPr>
                <w:rFonts w:ascii="Times New Roman" w:hAnsi="Times New Roman" w:cs="Times New Roman"/>
                <w:sz w:val="24"/>
                <w:szCs w:val="24"/>
              </w:rPr>
            </w:pPr>
            <w:r w:rsidRPr="00012A0A">
              <w:rPr>
                <w:rFonts w:ascii="Times New Roman" w:hAnsi="Times New Roman" w:cs="Times New Roman"/>
                <w:sz w:val="24"/>
                <w:szCs w:val="24"/>
              </w:rPr>
              <w:t>Застройка зданиями, оборудованными внутренним водопроводом и канализацией, без ванн</w:t>
            </w:r>
          </w:p>
        </w:tc>
        <w:tc>
          <w:tcPr>
            <w:tcW w:w="4236" w:type="dxa"/>
            <w:gridSpan w:val="5"/>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125</w:t>
            </w:r>
          </w:p>
        </w:tc>
      </w:tr>
      <w:tr w:rsidR="00B76576" w:rsidRPr="00012A0A" w:rsidTr="00012A0A">
        <w:tc>
          <w:tcPr>
            <w:tcW w:w="422" w:type="dxa"/>
            <w:vMerge/>
          </w:tcPr>
          <w:p w:rsidR="00B76576" w:rsidRPr="00012A0A" w:rsidRDefault="00B76576" w:rsidP="00B76576">
            <w:pPr>
              <w:rPr>
                <w:rFonts w:ascii="Times New Roman" w:hAnsi="Times New Roman" w:cs="Times New Roman"/>
                <w:sz w:val="24"/>
                <w:szCs w:val="24"/>
              </w:rPr>
            </w:pPr>
          </w:p>
        </w:tc>
        <w:tc>
          <w:tcPr>
            <w:tcW w:w="2154" w:type="dxa"/>
            <w:vMerge/>
          </w:tcPr>
          <w:p w:rsidR="00B76576" w:rsidRPr="00012A0A" w:rsidRDefault="00B76576" w:rsidP="00B76576">
            <w:pPr>
              <w:rPr>
                <w:rFonts w:ascii="Times New Roman" w:hAnsi="Times New Roman" w:cs="Times New Roman"/>
                <w:sz w:val="24"/>
                <w:szCs w:val="24"/>
              </w:rPr>
            </w:pPr>
          </w:p>
        </w:tc>
        <w:tc>
          <w:tcPr>
            <w:tcW w:w="1928" w:type="dxa"/>
            <w:vMerge/>
          </w:tcPr>
          <w:p w:rsidR="00B76576" w:rsidRPr="00012A0A" w:rsidRDefault="00B76576" w:rsidP="00B76576">
            <w:pPr>
              <w:rPr>
                <w:rFonts w:ascii="Times New Roman" w:hAnsi="Times New Roman" w:cs="Times New Roman"/>
                <w:sz w:val="24"/>
                <w:szCs w:val="24"/>
              </w:rPr>
            </w:pPr>
          </w:p>
        </w:tc>
        <w:tc>
          <w:tcPr>
            <w:tcW w:w="1871" w:type="dxa"/>
            <w:vMerge/>
          </w:tcPr>
          <w:p w:rsidR="00B76576" w:rsidRPr="00012A0A" w:rsidRDefault="00B76576" w:rsidP="00B76576">
            <w:pPr>
              <w:rPr>
                <w:rFonts w:ascii="Times New Roman" w:hAnsi="Times New Roman" w:cs="Times New Roman"/>
                <w:sz w:val="24"/>
                <w:szCs w:val="24"/>
              </w:rPr>
            </w:pPr>
          </w:p>
        </w:tc>
        <w:tc>
          <w:tcPr>
            <w:tcW w:w="2125" w:type="dxa"/>
            <w:vMerge/>
          </w:tcPr>
          <w:p w:rsidR="00B76576" w:rsidRPr="00012A0A" w:rsidRDefault="00B76576" w:rsidP="00B76576">
            <w:pPr>
              <w:rPr>
                <w:rFonts w:ascii="Times New Roman" w:hAnsi="Times New Roman" w:cs="Times New Roman"/>
                <w:sz w:val="24"/>
                <w:szCs w:val="24"/>
              </w:rPr>
            </w:pPr>
          </w:p>
        </w:tc>
        <w:tc>
          <w:tcPr>
            <w:tcW w:w="2298" w:type="dxa"/>
            <w:gridSpan w:val="2"/>
          </w:tcPr>
          <w:p w:rsidR="00B76576" w:rsidRPr="00012A0A" w:rsidRDefault="00B76576" w:rsidP="004F5551">
            <w:pPr>
              <w:pStyle w:val="ConsPlusNormal"/>
              <w:rPr>
                <w:rFonts w:ascii="Times New Roman" w:hAnsi="Times New Roman" w:cs="Times New Roman"/>
                <w:sz w:val="24"/>
                <w:szCs w:val="24"/>
              </w:rPr>
            </w:pPr>
            <w:r w:rsidRPr="00012A0A">
              <w:rPr>
                <w:rFonts w:ascii="Times New Roman" w:hAnsi="Times New Roman" w:cs="Times New Roman"/>
                <w:sz w:val="24"/>
                <w:szCs w:val="24"/>
              </w:rPr>
              <w:t>Застройка зданиями, оборудованными внутренним водопроводом и канализацией, с ванными и местными водонагревателями</w:t>
            </w:r>
          </w:p>
        </w:tc>
        <w:tc>
          <w:tcPr>
            <w:tcW w:w="4236" w:type="dxa"/>
            <w:gridSpan w:val="5"/>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160</w:t>
            </w:r>
          </w:p>
        </w:tc>
      </w:tr>
      <w:tr w:rsidR="00B76576" w:rsidRPr="00012A0A" w:rsidTr="00012A0A">
        <w:tc>
          <w:tcPr>
            <w:tcW w:w="422" w:type="dxa"/>
            <w:vMerge/>
          </w:tcPr>
          <w:p w:rsidR="00B76576" w:rsidRPr="00012A0A" w:rsidRDefault="00B76576" w:rsidP="00B76576">
            <w:pPr>
              <w:rPr>
                <w:rFonts w:ascii="Times New Roman" w:hAnsi="Times New Roman" w:cs="Times New Roman"/>
                <w:sz w:val="24"/>
                <w:szCs w:val="24"/>
              </w:rPr>
            </w:pPr>
          </w:p>
        </w:tc>
        <w:tc>
          <w:tcPr>
            <w:tcW w:w="2154" w:type="dxa"/>
            <w:vMerge/>
          </w:tcPr>
          <w:p w:rsidR="00B76576" w:rsidRPr="00012A0A" w:rsidRDefault="00B76576" w:rsidP="00B76576">
            <w:pPr>
              <w:rPr>
                <w:rFonts w:ascii="Times New Roman" w:hAnsi="Times New Roman" w:cs="Times New Roman"/>
                <w:sz w:val="24"/>
                <w:szCs w:val="24"/>
              </w:rPr>
            </w:pPr>
          </w:p>
        </w:tc>
        <w:tc>
          <w:tcPr>
            <w:tcW w:w="1928" w:type="dxa"/>
            <w:vMerge/>
          </w:tcPr>
          <w:p w:rsidR="00B76576" w:rsidRPr="00012A0A" w:rsidRDefault="00B76576" w:rsidP="00B76576">
            <w:pPr>
              <w:rPr>
                <w:rFonts w:ascii="Times New Roman" w:hAnsi="Times New Roman" w:cs="Times New Roman"/>
                <w:sz w:val="24"/>
                <w:szCs w:val="24"/>
              </w:rPr>
            </w:pPr>
          </w:p>
        </w:tc>
        <w:tc>
          <w:tcPr>
            <w:tcW w:w="1871" w:type="dxa"/>
            <w:vMerge/>
          </w:tcPr>
          <w:p w:rsidR="00B76576" w:rsidRPr="00012A0A" w:rsidRDefault="00B76576" w:rsidP="00B76576">
            <w:pPr>
              <w:rPr>
                <w:rFonts w:ascii="Times New Roman" w:hAnsi="Times New Roman" w:cs="Times New Roman"/>
                <w:sz w:val="24"/>
                <w:szCs w:val="24"/>
              </w:rPr>
            </w:pPr>
          </w:p>
        </w:tc>
        <w:tc>
          <w:tcPr>
            <w:tcW w:w="2125" w:type="dxa"/>
            <w:vMerge/>
          </w:tcPr>
          <w:p w:rsidR="00B76576" w:rsidRPr="00012A0A" w:rsidRDefault="00B76576" w:rsidP="00B76576">
            <w:pPr>
              <w:rPr>
                <w:rFonts w:ascii="Times New Roman" w:hAnsi="Times New Roman" w:cs="Times New Roman"/>
                <w:sz w:val="24"/>
                <w:szCs w:val="24"/>
              </w:rPr>
            </w:pPr>
          </w:p>
        </w:tc>
        <w:tc>
          <w:tcPr>
            <w:tcW w:w="2298" w:type="dxa"/>
            <w:gridSpan w:val="2"/>
          </w:tcPr>
          <w:p w:rsidR="00B76576" w:rsidRPr="00012A0A" w:rsidRDefault="00B76576" w:rsidP="004F5551">
            <w:pPr>
              <w:pStyle w:val="ConsPlusNormal"/>
              <w:rPr>
                <w:rFonts w:ascii="Times New Roman" w:hAnsi="Times New Roman" w:cs="Times New Roman"/>
                <w:sz w:val="24"/>
                <w:szCs w:val="24"/>
              </w:rPr>
            </w:pPr>
            <w:r w:rsidRPr="00012A0A">
              <w:rPr>
                <w:rFonts w:ascii="Times New Roman" w:hAnsi="Times New Roman" w:cs="Times New Roman"/>
                <w:sz w:val="24"/>
                <w:szCs w:val="24"/>
              </w:rPr>
              <w:t xml:space="preserve">Застройка зданиями, оборудованными внутренним водопроводом и </w:t>
            </w:r>
            <w:r w:rsidRPr="00012A0A">
              <w:rPr>
                <w:rFonts w:ascii="Times New Roman" w:hAnsi="Times New Roman" w:cs="Times New Roman"/>
                <w:sz w:val="24"/>
                <w:szCs w:val="24"/>
              </w:rPr>
              <w:lastRenderedPageBreak/>
              <w:t>канализацией, с ванными и централизованным горячим водоснабжением</w:t>
            </w:r>
          </w:p>
        </w:tc>
        <w:tc>
          <w:tcPr>
            <w:tcW w:w="4236" w:type="dxa"/>
            <w:gridSpan w:val="5"/>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lastRenderedPageBreak/>
              <w:t>230</w:t>
            </w:r>
          </w:p>
        </w:tc>
      </w:tr>
      <w:tr w:rsidR="00B76576" w:rsidRPr="00012A0A" w:rsidTr="00012A0A">
        <w:tc>
          <w:tcPr>
            <w:tcW w:w="422" w:type="dxa"/>
            <w:vMerge/>
          </w:tcPr>
          <w:p w:rsidR="00B76576" w:rsidRPr="00012A0A" w:rsidRDefault="00B76576" w:rsidP="00B76576">
            <w:pPr>
              <w:rPr>
                <w:rFonts w:ascii="Times New Roman" w:hAnsi="Times New Roman" w:cs="Times New Roman"/>
                <w:sz w:val="24"/>
                <w:szCs w:val="24"/>
              </w:rPr>
            </w:pPr>
          </w:p>
        </w:tc>
        <w:tc>
          <w:tcPr>
            <w:tcW w:w="2154" w:type="dxa"/>
            <w:vMerge/>
          </w:tcPr>
          <w:p w:rsidR="00B76576" w:rsidRPr="00012A0A" w:rsidRDefault="00B76576" w:rsidP="00B76576">
            <w:pPr>
              <w:rPr>
                <w:rFonts w:ascii="Times New Roman" w:hAnsi="Times New Roman" w:cs="Times New Roman"/>
                <w:sz w:val="24"/>
                <w:szCs w:val="24"/>
              </w:rPr>
            </w:pPr>
          </w:p>
        </w:tc>
        <w:tc>
          <w:tcPr>
            <w:tcW w:w="1928" w:type="dxa"/>
            <w:vMerge/>
          </w:tcPr>
          <w:p w:rsidR="00B76576" w:rsidRPr="00012A0A" w:rsidRDefault="00B76576" w:rsidP="00B76576">
            <w:pPr>
              <w:rPr>
                <w:rFonts w:ascii="Times New Roman" w:hAnsi="Times New Roman" w:cs="Times New Roman"/>
                <w:sz w:val="24"/>
                <w:szCs w:val="24"/>
              </w:rPr>
            </w:pPr>
          </w:p>
        </w:tc>
        <w:tc>
          <w:tcPr>
            <w:tcW w:w="1871" w:type="dxa"/>
            <w:vMerge w:val="restart"/>
          </w:tcPr>
          <w:p w:rsidR="00B76576" w:rsidRPr="00012A0A" w:rsidRDefault="00B76576" w:rsidP="00B76576">
            <w:pPr>
              <w:pStyle w:val="ConsPlusNormal"/>
              <w:jc w:val="both"/>
              <w:rPr>
                <w:rFonts w:ascii="Times New Roman" w:hAnsi="Times New Roman" w:cs="Times New Roman"/>
                <w:sz w:val="24"/>
                <w:szCs w:val="24"/>
              </w:rPr>
            </w:pPr>
            <w:r w:rsidRPr="00012A0A">
              <w:rPr>
                <w:rFonts w:ascii="Times New Roman" w:hAnsi="Times New Roman" w:cs="Times New Roman"/>
                <w:sz w:val="24"/>
                <w:szCs w:val="24"/>
              </w:rPr>
              <w:t>Расчетный показатель минимально допустимой площади территории для размещения объекта</w:t>
            </w:r>
          </w:p>
        </w:tc>
        <w:tc>
          <w:tcPr>
            <w:tcW w:w="2125" w:type="dxa"/>
            <w:vMerge w:val="restart"/>
          </w:tcPr>
          <w:p w:rsidR="00B76576" w:rsidRPr="00012A0A" w:rsidRDefault="00B76576" w:rsidP="00B76576">
            <w:pPr>
              <w:pStyle w:val="ConsPlusNormal"/>
              <w:jc w:val="both"/>
              <w:rPr>
                <w:rFonts w:ascii="Times New Roman" w:hAnsi="Times New Roman" w:cs="Times New Roman"/>
                <w:sz w:val="24"/>
                <w:szCs w:val="24"/>
              </w:rPr>
            </w:pPr>
            <w:r w:rsidRPr="00012A0A">
              <w:rPr>
                <w:rFonts w:ascii="Times New Roman" w:hAnsi="Times New Roman" w:cs="Times New Roman"/>
                <w:sz w:val="24"/>
                <w:szCs w:val="24"/>
              </w:rPr>
              <w:t>Ориентировочные размеры земельного участка для размещения канализационных очистных сооружений в зависимости от их производительности, га</w:t>
            </w:r>
          </w:p>
        </w:tc>
        <w:tc>
          <w:tcPr>
            <w:tcW w:w="2298" w:type="dxa"/>
            <w:gridSpan w:val="2"/>
            <w:vMerge w:val="restart"/>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Производительность канализационных очистных сооружений, тыс. куб. м/сут.</w:t>
            </w:r>
          </w:p>
        </w:tc>
        <w:tc>
          <w:tcPr>
            <w:tcW w:w="4236" w:type="dxa"/>
            <w:gridSpan w:val="5"/>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Размеры земельных участков, га</w:t>
            </w:r>
          </w:p>
        </w:tc>
      </w:tr>
      <w:tr w:rsidR="00B76576" w:rsidRPr="00012A0A" w:rsidTr="00012A0A">
        <w:tc>
          <w:tcPr>
            <w:tcW w:w="422" w:type="dxa"/>
            <w:vMerge/>
          </w:tcPr>
          <w:p w:rsidR="00B76576" w:rsidRPr="00012A0A" w:rsidRDefault="00B76576" w:rsidP="00B76576">
            <w:pPr>
              <w:rPr>
                <w:rFonts w:ascii="Times New Roman" w:hAnsi="Times New Roman" w:cs="Times New Roman"/>
                <w:sz w:val="24"/>
                <w:szCs w:val="24"/>
              </w:rPr>
            </w:pPr>
          </w:p>
        </w:tc>
        <w:tc>
          <w:tcPr>
            <w:tcW w:w="2154" w:type="dxa"/>
            <w:vMerge/>
          </w:tcPr>
          <w:p w:rsidR="00B76576" w:rsidRPr="00012A0A" w:rsidRDefault="00B76576" w:rsidP="00B76576">
            <w:pPr>
              <w:rPr>
                <w:rFonts w:ascii="Times New Roman" w:hAnsi="Times New Roman" w:cs="Times New Roman"/>
                <w:sz w:val="24"/>
                <w:szCs w:val="24"/>
              </w:rPr>
            </w:pPr>
          </w:p>
        </w:tc>
        <w:tc>
          <w:tcPr>
            <w:tcW w:w="1928" w:type="dxa"/>
            <w:vMerge/>
          </w:tcPr>
          <w:p w:rsidR="00B76576" w:rsidRPr="00012A0A" w:rsidRDefault="00B76576" w:rsidP="00B76576">
            <w:pPr>
              <w:rPr>
                <w:rFonts w:ascii="Times New Roman" w:hAnsi="Times New Roman" w:cs="Times New Roman"/>
                <w:sz w:val="24"/>
                <w:szCs w:val="24"/>
              </w:rPr>
            </w:pPr>
          </w:p>
        </w:tc>
        <w:tc>
          <w:tcPr>
            <w:tcW w:w="1871" w:type="dxa"/>
            <w:vMerge/>
          </w:tcPr>
          <w:p w:rsidR="00B76576" w:rsidRPr="00012A0A" w:rsidRDefault="00B76576" w:rsidP="00B76576">
            <w:pPr>
              <w:rPr>
                <w:rFonts w:ascii="Times New Roman" w:hAnsi="Times New Roman" w:cs="Times New Roman"/>
                <w:sz w:val="24"/>
                <w:szCs w:val="24"/>
              </w:rPr>
            </w:pPr>
          </w:p>
        </w:tc>
        <w:tc>
          <w:tcPr>
            <w:tcW w:w="2125" w:type="dxa"/>
            <w:vMerge/>
          </w:tcPr>
          <w:p w:rsidR="00B76576" w:rsidRPr="00012A0A" w:rsidRDefault="00B76576" w:rsidP="00B76576">
            <w:pPr>
              <w:rPr>
                <w:rFonts w:ascii="Times New Roman" w:hAnsi="Times New Roman" w:cs="Times New Roman"/>
                <w:sz w:val="24"/>
                <w:szCs w:val="24"/>
              </w:rPr>
            </w:pPr>
          </w:p>
        </w:tc>
        <w:tc>
          <w:tcPr>
            <w:tcW w:w="2298" w:type="dxa"/>
            <w:gridSpan w:val="2"/>
            <w:vMerge/>
          </w:tcPr>
          <w:p w:rsidR="00B76576" w:rsidRPr="00012A0A" w:rsidRDefault="00B76576" w:rsidP="00B76576">
            <w:pPr>
              <w:rPr>
                <w:rFonts w:ascii="Times New Roman" w:hAnsi="Times New Roman" w:cs="Times New Roman"/>
                <w:sz w:val="24"/>
                <w:szCs w:val="24"/>
              </w:rPr>
            </w:pPr>
          </w:p>
        </w:tc>
        <w:tc>
          <w:tcPr>
            <w:tcW w:w="1701" w:type="dxa"/>
            <w:gridSpan w:val="2"/>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Очистных сооружений</w:t>
            </w:r>
          </w:p>
        </w:tc>
        <w:tc>
          <w:tcPr>
            <w:tcW w:w="891" w:type="dxa"/>
            <w:gridSpan w:val="2"/>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Иловых площадок</w:t>
            </w:r>
          </w:p>
        </w:tc>
        <w:tc>
          <w:tcPr>
            <w:tcW w:w="1644" w:type="dxa"/>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Биологических прудов глубокой очистки сточных вод</w:t>
            </w:r>
          </w:p>
        </w:tc>
      </w:tr>
      <w:tr w:rsidR="00B76576" w:rsidRPr="00012A0A" w:rsidTr="00012A0A">
        <w:tc>
          <w:tcPr>
            <w:tcW w:w="422" w:type="dxa"/>
            <w:vMerge/>
          </w:tcPr>
          <w:p w:rsidR="00B76576" w:rsidRPr="00012A0A" w:rsidRDefault="00B76576" w:rsidP="00B76576">
            <w:pPr>
              <w:rPr>
                <w:rFonts w:ascii="Times New Roman" w:hAnsi="Times New Roman" w:cs="Times New Roman"/>
                <w:sz w:val="24"/>
                <w:szCs w:val="24"/>
              </w:rPr>
            </w:pPr>
          </w:p>
        </w:tc>
        <w:tc>
          <w:tcPr>
            <w:tcW w:w="2154" w:type="dxa"/>
            <w:vMerge/>
          </w:tcPr>
          <w:p w:rsidR="00B76576" w:rsidRPr="00012A0A" w:rsidRDefault="00B76576" w:rsidP="00B76576">
            <w:pPr>
              <w:rPr>
                <w:rFonts w:ascii="Times New Roman" w:hAnsi="Times New Roman" w:cs="Times New Roman"/>
                <w:sz w:val="24"/>
                <w:szCs w:val="24"/>
              </w:rPr>
            </w:pPr>
          </w:p>
        </w:tc>
        <w:tc>
          <w:tcPr>
            <w:tcW w:w="1928" w:type="dxa"/>
            <w:vMerge/>
          </w:tcPr>
          <w:p w:rsidR="00B76576" w:rsidRPr="00012A0A" w:rsidRDefault="00B76576" w:rsidP="00B76576">
            <w:pPr>
              <w:rPr>
                <w:rFonts w:ascii="Times New Roman" w:hAnsi="Times New Roman" w:cs="Times New Roman"/>
                <w:sz w:val="24"/>
                <w:szCs w:val="24"/>
              </w:rPr>
            </w:pPr>
          </w:p>
        </w:tc>
        <w:tc>
          <w:tcPr>
            <w:tcW w:w="1871" w:type="dxa"/>
            <w:vMerge/>
          </w:tcPr>
          <w:p w:rsidR="00B76576" w:rsidRPr="00012A0A" w:rsidRDefault="00B76576" w:rsidP="00B76576">
            <w:pPr>
              <w:rPr>
                <w:rFonts w:ascii="Times New Roman" w:hAnsi="Times New Roman" w:cs="Times New Roman"/>
                <w:sz w:val="24"/>
                <w:szCs w:val="24"/>
              </w:rPr>
            </w:pPr>
          </w:p>
        </w:tc>
        <w:tc>
          <w:tcPr>
            <w:tcW w:w="2125" w:type="dxa"/>
            <w:vMerge/>
          </w:tcPr>
          <w:p w:rsidR="00B76576" w:rsidRPr="00012A0A" w:rsidRDefault="00B76576" w:rsidP="00B76576">
            <w:pPr>
              <w:rPr>
                <w:rFonts w:ascii="Times New Roman" w:hAnsi="Times New Roman" w:cs="Times New Roman"/>
                <w:sz w:val="24"/>
                <w:szCs w:val="24"/>
              </w:rPr>
            </w:pPr>
          </w:p>
        </w:tc>
        <w:tc>
          <w:tcPr>
            <w:tcW w:w="2298" w:type="dxa"/>
            <w:gridSpan w:val="2"/>
          </w:tcPr>
          <w:p w:rsidR="00B76576" w:rsidRPr="00012A0A" w:rsidRDefault="00B76576" w:rsidP="00B76576">
            <w:pPr>
              <w:pStyle w:val="ConsPlusNormal"/>
              <w:jc w:val="both"/>
              <w:rPr>
                <w:rFonts w:ascii="Times New Roman" w:hAnsi="Times New Roman" w:cs="Times New Roman"/>
                <w:sz w:val="24"/>
                <w:szCs w:val="24"/>
              </w:rPr>
            </w:pPr>
            <w:r w:rsidRPr="00012A0A">
              <w:rPr>
                <w:rFonts w:ascii="Times New Roman" w:hAnsi="Times New Roman" w:cs="Times New Roman"/>
                <w:sz w:val="24"/>
                <w:szCs w:val="24"/>
              </w:rPr>
              <w:t>До 0,7</w:t>
            </w:r>
          </w:p>
        </w:tc>
        <w:tc>
          <w:tcPr>
            <w:tcW w:w="1701" w:type="dxa"/>
            <w:gridSpan w:val="2"/>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0,5</w:t>
            </w:r>
          </w:p>
        </w:tc>
        <w:tc>
          <w:tcPr>
            <w:tcW w:w="891" w:type="dxa"/>
            <w:gridSpan w:val="2"/>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0,2</w:t>
            </w:r>
          </w:p>
        </w:tc>
        <w:tc>
          <w:tcPr>
            <w:tcW w:w="1644" w:type="dxa"/>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w:t>
            </w:r>
          </w:p>
        </w:tc>
      </w:tr>
      <w:tr w:rsidR="00B76576" w:rsidRPr="00012A0A" w:rsidTr="00012A0A">
        <w:tc>
          <w:tcPr>
            <w:tcW w:w="422" w:type="dxa"/>
            <w:vMerge/>
          </w:tcPr>
          <w:p w:rsidR="00B76576" w:rsidRPr="00012A0A" w:rsidRDefault="00B76576" w:rsidP="00B76576">
            <w:pPr>
              <w:rPr>
                <w:rFonts w:ascii="Times New Roman" w:hAnsi="Times New Roman" w:cs="Times New Roman"/>
                <w:sz w:val="24"/>
                <w:szCs w:val="24"/>
              </w:rPr>
            </w:pPr>
          </w:p>
        </w:tc>
        <w:tc>
          <w:tcPr>
            <w:tcW w:w="2154" w:type="dxa"/>
            <w:vMerge/>
          </w:tcPr>
          <w:p w:rsidR="00B76576" w:rsidRPr="00012A0A" w:rsidRDefault="00B76576" w:rsidP="00B76576">
            <w:pPr>
              <w:rPr>
                <w:rFonts w:ascii="Times New Roman" w:hAnsi="Times New Roman" w:cs="Times New Roman"/>
                <w:sz w:val="24"/>
                <w:szCs w:val="24"/>
              </w:rPr>
            </w:pPr>
          </w:p>
        </w:tc>
        <w:tc>
          <w:tcPr>
            <w:tcW w:w="1928" w:type="dxa"/>
            <w:vMerge/>
          </w:tcPr>
          <w:p w:rsidR="00B76576" w:rsidRPr="00012A0A" w:rsidRDefault="00B76576" w:rsidP="00B76576">
            <w:pPr>
              <w:rPr>
                <w:rFonts w:ascii="Times New Roman" w:hAnsi="Times New Roman" w:cs="Times New Roman"/>
                <w:sz w:val="24"/>
                <w:szCs w:val="24"/>
              </w:rPr>
            </w:pPr>
          </w:p>
        </w:tc>
        <w:tc>
          <w:tcPr>
            <w:tcW w:w="1871" w:type="dxa"/>
            <w:vMerge/>
          </w:tcPr>
          <w:p w:rsidR="00B76576" w:rsidRPr="00012A0A" w:rsidRDefault="00B76576" w:rsidP="00B76576">
            <w:pPr>
              <w:rPr>
                <w:rFonts w:ascii="Times New Roman" w:hAnsi="Times New Roman" w:cs="Times New Roman"/>
                <w:sz w:val="24"/>
                <w:szCs w:val="24"/>
              </w:rPr>
            </w:pPr>
          </w:p>
        </w:tc>
        <w:tc>
          <w:tcPr>
            <w:tcW w:w="2125" w:type="dxa"/>
            <w:vMerge/>
          </w:tcPr>
          <w:p w:rsidR="00B76576" w:rsidRPr="00012A0A" w:rsidRDefault="00B76576" w:rsidP="00B76576">
            <w:pPr>
              <w:rPr>
                <w:rFonts w:ascii="Times New Roman" w:hAnsi="Times New Roman" w:cs="Times New Roman"/>
                <w:sz w:val="24"/>
                <w:szCs w:val="24"/>
              </w:rPr>
            </w:pPr>
          </w:p>
        </w:tc>
        <w:tc>
          <w:tcPr>
            <w:tcW w:w="2298" w:type="dxa"/>
            <w:gridSpan w:val="2"/>
          </w:tcPr>
          <w:p w:rsidR="00B76576" w:rsidRPr="00012A0A" w:rsidRDefault="00B76576" w:rsidP="00B76576">
            <w:pPr>
              <w:pStyle w:val="ConsPlusNormal"/>
              <w:jc w:val="both"/>
              <w:rPr>
                <w:rFonts w:ascii="Times New Roman" w:hAnsi="Times New Roman" w:cs="Times New Roman"/>
                <w:sz w:val="24"/>
                <w:szCs w:val="24"/>
              </w:rPr>
            </w:pPr>
            <w:r w:rsidRPr="00012A0A">
              <w:rPr>
                <w:rFonts w:ascii="Times New Roman" w:hAnsi="Times New Roman" w:cs="Times New Roman"/>
                <w:sz w:val="24"/>
                <w:szCs w:val="24"/>
              </w:rPr>
              <w:t>Свыше 0,7 до 17</w:t>
            </w:r>
          </w:p>
        </w:tc>
        <w:tc>
          <w:tcPr>
            <w:tcW w:w="1701" w:type="dxa"/>
            <w:gridSpan w:val="2"/>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4</w:t>
            </w:r>
          </w:p>
        </w:tc>
        <w:tc>
          <w:tcPr>
            <w:tcW w:w="891" w:type="dxa"/>
            <w:gridSpan w:val="2"/>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3</w:t>
            </w:r>
          </w:p>
        </w:tc>
        <w:tc>
          <w:tcPr>
            <w:tcW w:w="1644" w:type="dxa"/>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3</w:t>
            </w:r>
          </w:p>
        </w:tc>
      </w:tr>
      <w:tr w:rsidR="00B76576" w:rsidRPr="00012A0A" w:rsidTr="00012A0A">
        <w:tc>
          <w:tcPr>
            <w:tcW w:w="422" w:type="dxa"/>
            <w:vMerge/>
          </w:tcPr>
          <w:p w:rsidR="00B76576" w:rsidRPr="00012A0A" w:rsidRDefault="00B76576" w:rsidP="00B76576">
            <w:pPr>
              <w:rPr>
                <w:rFonts w:ascii="Times New Roman" w:hAnsi="Times New Roman" w:cs="Times New Roman"/>
                <w:sz w:val="24"/>
                <w:szCs w:val="24"/>
              </w:rPr>
            </w:pPr>
          </w:p>
        </w:tc>
        <w:tc>
          <w:tcPr>
            <w:tcW w:w="2154" w:type="dxa"/>
            <w:vMerge/>
          </w:tcPr>
          <w:p w:rsidR="00B76576" w:rsidRPr="00012A0A" w:rsidRDefault="00B76576" w:rsidP="00B76576">
            <w:pPr>
              <w:rPr>
                <w:rFonts w:ascii="Times New Roman" w:hAnsi="Times New Roman" w:cs="Times New Roman"/>
                <w:sz w:val="24"/>
                <w:szCs w:val="24"/>
              </w:rPr>
            </w:pPr>
          </w:p>
        </w:tc>
        <w:tc>
          <w:tcPr>
            <w:tcW w:w="1928" w:type="dxa"/>
            <w:vMerge/>
          </w:tcPr>
          <w:p w:rsidR="00B76576" w:rsidRPr="00012A0A" w:rsidRDefault="00B76576" w:rsidP="00B76576">
            <w:pPr>
              <w:rPr>
                <w:rFonts w:ascii="Times New Roman" w:hAnsi="Times New Roman" w:cs="Times New Roman"/>
                <w:sz w:val="24"/>
                <w:szCs w:val="24"/>
              </w:rPr>
            </w:pPr>
          </w:p>
        </w:tc>
        <w:tc>
          <w:tcPr>
            <w:tcW w:w="1871" w:type="dxa"/>
            <w:vMerge/>
          </w:tcPr>
          <w:p w:rsidR="00B76576" w:rsidRPr="00012A0A" w:rsidRDefault="00B76576" w:rsidP="00B76576">
            <w:pPr>
              <w:rPr>
                <w:rFonts w:ascii="Times New Roman" w:hAnsi="Times New Roman" w:cs="Times New Roman"/>
                <w:sz w:val="24"/>
                <w:szCs w:val="24"/>
              </w:rPr>
            </w:pPr>
          </w:p>
        </w:tc>
        <w:tc>
          <w:tcPr>
            <w:tcW w:w="2125" w:type="dxa"/>
            <w:vMerge/>
          </w:tcPr>
          <w:p w:rsidR="00B76576" w:rsidRPr="00012A0A" w:rsidRDefault="00B76576" w:rsidP="00B76576">
            <w:pPr>
              <w:rPr>
                <w:rFonts w:ascii="Times New Roman" w:hAnsi="Times New Roman" w:cs="Times New Roman"/>
                <w:sz w:val="24"/>
                <w:szCs w:val="24"/>
              </w:rPr>
            </w:pPr>
          </w:p>
        </w:tc>
        <w:tc>
          <w:tcPr>
            <w:tcW w:w="2298" w:type="dxa"/>
            <w:gridSpan w:val="2"/>
          </w:tcPr>
          <w:p w:rsidR="00B76576" w:rsidRPr="00012A0A" w:rsidRDefault="00B76576" w:rsidP="00B76576">
            <w:pPr>
              <w:pStyle w:val="ConsPlusNormal"/>
              <w:jc w:val="both"/>
              <w:rPr>
                <w:rFonts w:ascii="Times New Roman" w:hAnsi="Times New Roman" w:cs="Times New Roman"/>
                <w:sz w:val="24"/>
                <w:szCs w:val="24"/>
              </w:rPr>
            </w:pPr>
            <w:r w:rsidRPr="00012A0A">
              <w:rPr>
                <w:rFonts w:ascii="Times New Roman" w:hAnsi="Times New Roman" w:cs="Times New Roman"/>
                <w:sz w:val="24"/>
                <w:szCs w:val="24"/>
              </w:rPr>
              <w:t>Свыше 17 до 40</w:t>
            </w:r>
          </w:p>
        </w:tc>
        <w:tc>
          <w:tcPr>
            <w:tcW w:w="1701" w:type="dxa"/>
            <w:gridSpan w:val="2"/>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6</w:t>
            </w:r>
          </w:p>
        </w:tc>
        <w:tc>
          <w:tcPr>
            <w:tcW w:w="891" w:type="dxa"/>
            <w:gridSpan w:val="2"/>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9</w:t>
            </w:r>
          </w:p>
        </w:tc>
        <w:tc>
          <w:tcPr>
            <w:tcW w:w="1644" w:type="dxa"/>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6</w:t>
            </w:r>
          </w:p>
        </w:tc>
      </w:tr>
      <w:tr w:rsidR="00B76576" w:rsidRPr="00012A0A" w:rsidTr="00012A0A">
        <w:tc>
          <w:tcPr>
            <w:tcW w:w="422" w:type="dxa"/>
            <w:vMerge/>
          </w:tcPr>
          <w:p w:rsidR="00B76576" w:rsidRPr="00012A0A" w:rsidRDefault="00B76576" w:rsidP="00B76576">
            <w:pPr>
              <w:rPr>
                <w:rFonts w:ascii="Times New Roman" w:hAnsi="Times New Roman" w:cs="Times New Roman"/>
                <w:sz w:val="24"/>
                <w:szCs w:val="24"/>
              </w:rPr>
            </w:pPr>
          </w:p>
        </w:tc>
        <w:tc>
          <w:tcPr>
            <w:tcW w:w="2154" w:type="dxa"/>
            <w:vMerge/>
          </w:tcPr>
          <w:p w:rsidR="00B76576" w:rsidRPr="00012A0A" w:rsidRDefault="00B76576" w:rsidP="00B76576">
            <w:pPr>
              <w:rPr>
                <w:rFonts w:ascii="Times New Roman" w:hAnsi="Times New Roman" w:cs="Times New Roman"/>
                <w:sz w:val="24"/>
                <w:szCs w:val="24"/>
              </w:rPr>
            </w:pPr>
          </w:p>
        </w:tc>
        <w:tc>
          <w:tcPr>
            <w:tcW w:w="1928" w:type="dxa"/>
            <w:vMerge/>
          </w:tcPr>
          <w:p w:rsidR="00B76576" w:rsidRPr="00012A0A" w:rsidRDefault="00B76576" w:rsidP="00B76576">
            <w:pPr>
              <w:rPr>
                <w:rFonts w:ascii="Times New Roman" w:hAnsi="Times New Roman" w:cs="Times New Roman"/>
                <w:sz w:val="24"/>
                <w:szCs w:val="24"/>
              </w:rPr>
            </w:pPr>
          </w:p>
        </w:tc>
        <w:tc>
          <w:tcPr>
            <w:tcW w:w="1871" w:type="dxa"/>
            <w:vMerge/>
          </w:tcPr>
          <w:p w:rsidR="00B76576" w:rsidRPr="00012A0A" w:rsidRDefault="00B76576" w:rsidP="00B76576">
            <w:pPr>
              <w:rPr>
                <w:rFonts w:ascii="Times New Roman" w:hAnsi="Times New Roman" w:cs="Times New Roman"/>
                <w:sz w:val="24"/>
                <w:szCs w:val="24"/>
              </w:rPr>
            </w:pPr>
          </w:p>
        </w:tc>
        <w:tc>
          <w:tcPr>
            <w:tcW w:w="2125" w:type="dxa"/>
            <w:vMerge/>
          </w:tcPr>
          <w:p w:rsidR="00B76576" w:rsidRPr="00012A0A" w:rsidRDefault="00B76576" w:rsidP="00B76576">
            <w:pPr>
              <w:rPr>
                <w:rFonts w:ascii="Times New Roman" w:hAnsi="Times New Roman" w:cs="Times New Roman"/>
                <w:sz w:val="24"/>
                <w:szCs w:val="24"/>
              </w:rPr>
            </w:pPr>
          </w:p>
        </w:tc>
        <w:tc>
          <w:tcPr>
            <w:tcW w:w="2298" w:type="dxa"/>
            <w:gridSpan w:val="2"/>
          </w:tcPr>
          <w:p w:rsidR="00B76576" w:rsidRPr="00012A0A" w:rsidRDefault="00B76576" w:rsidP="00B76576">
            <w:pPr>
              <w:pStyle w:val="ConsPlusNormal"/>
              <w:jc w:val="both"/>
              <w:rPr>
                <w:rFonts w:ascii="Times New Roman" w:hAnsi="Times New Roman" w:cs="Times New Roman"/>
                <w:sz w:val="24"/>
                <w:szCs w:val="24"/>
              </w:rPr>
            </w:pPr>
            <w:r w:rsidRPr="00012A0A">
              <w:rPr>
                <w:rFonts w:ascii="Times New Roman" w:hAnsi="Times New Roman" w:cs="Times New Roman"/>
                <w:sz w:val="24"/>
                <w:szCs w:val="24"/>
              </w:rPr>
              <w:t>Свыше 40 до 130</w:t>
            </w:r>
          </w:p>
        </w:tc>
        <w:tc>
          <w:tcPr>
            <w:tcW w:w="1701" w:type="dxa"/>
            <w:gridSpan w:val="2"/>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12</w:t>
            </w:r>
          </w:p>
        </w:tc>
        <w:tc>
          <w:tcPr>
            <w:tcW w:w="891" w:type="dxa"/>
            <w:gridSpan w:val="2"/>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25</w:t>
            </w:r>
          </w:p>
        </w:tc>
        <w:tc>
          <w:tcPr>
            <w:tcW w:w="1644" w:type="dxa"/>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20</w:t>
            </w:r>
          </w:p>
        </w:tc>
      </w:tr>
      <w:tr w:rsidR="00B76576" w:rsidRPr="00012A0A" w:rsidTr="00012A0A">
        <w:tc>
          <w:tcPr>
            <w:tcW w:w="422" w:type="dxa"/>
            <w:vMerge/>
          </w:tcPr>
          <w:p w:rsidR="00B76576" w:rsidRPr="00012A0A" w:rsidRDefault="00B76576" w:rsidP="00B76576">
            <w:pPr>
              <w:rPr>
                <w:rFonts w:ascii="Times New Roman" w:hAnsi="Times New Roman" w:cs="Times New Roman"/>
                <w:sz w:val="24"/>
                <w:szCs w:val="24"/>
              </w:rPr>
            </w:pPr>
          </w:p>
        </w:tc>
        <w:tc>
          <w:tcPr>
            <w:tcW w:w="2154" w:type="dxa"/>
            <w:vMerge/>
          </w:tcPr>
          <w:p w:rsidR="00B76576" w:rsidRPr="00012A0A" w:rsidRDefault="00B76576" w:rsidP="00B76576">
            <w:pPr>
              <w:rPr>
                <w:rFonts w:ascii="Times New Roman" w:hAnsi="Times New Roman" w:cs="Times New Roman"/>
                <w:sz w:val="24"/>
                <w:szCs w:val="24"/>
              </w:rPr>
            </w:pPr>
          </w:p>
        </w:tc>
        <w:tc>
          <w:tcPr>
            <w:tcW w:w="1928" w:type="dxa"/>
            <w:vMerge/>
          </w:tcPr>
          <w:p w:rsidR="00B76576" w:rsidRPr="00012A0A" w:rsidRDefault="00B76576" w:rsidP="00B76576">
            <w:pPr>
              <w:rPr>
                <w:rFonts w:ascii="Times New Roman" w:hAnsi="Times New Roman" w:cs="Times New Roman"/>
                <w:sz w:val="24"/>
                <w:szCs w:val="24"/>
              </w:rPr>
            </w:pPr>
          </w:p>
        </w:tc>
        <w:tc>
          <w:tcPr>
            <w:tcW w:w="1871" w:type="dxa"/>
            <w:vMerge/>
          </w:tcPr>
          <w:p w:rsidR="00B76576" w:rsidRPr="00012A0A" w:rsidRDefault="00B76576" w:rsidP="00B76576">
            <w:pPr>
              <w:rPr>
                <w:rFonts w:ascii="Times New Roman" w:hAnsi="Times New Roman" w:cs="Times New Roman"/>
                <w:sz w:val="24"/>
                <w:szCs w:val="24"/>
              </w:rPr>
            </w:pPr>
          </w:p>
        </w:tc>
        <w:tc>
          <w:tcPr>
            <w:tcW w:w="2125" w:type="dxa"/>
            <w:vMerge/>
          </w:tcPr>
          <w:p w:rsidR="00B76576" w:rsidRPr="00012A0A" w:rsidRDefault="00B76576" w:rsidP="00B76576">
            <w:pPr>
              <w:rPr>
                <w:rFonts w:ascii="Times New Roman" w:hAnsi="Times New Roman" w:cs="Times New Roman"/>
                <w:sz w:val="24"/>
                <w:szCs w:val="24"/>
              </w:rPr>
            </w:pPr>
          </w:p>
        </w:tc>
        <w:tc>
          <w:tcPr>
            <w:tcW w:w="2298" w:type="dxa"/>
            <w:gridSpan w:val="2"/>
          </w:tcPr>
          <w:p w:rsidR="00B76576" w:rsidRPr="00012A0A" w:rsidRDefault="00B76576" w:rsidP="00B76576">
            <w:pPr>
              <w:pStyle w:val="ConsPlusNormal"/>
              <w:jc w:val="both"/>
              <w:rPr>
                <w:rFonts w:ascii="Times New Roman" w:hAnsi="Times New Roman" w:cs="Times New Roman"/>
                <w:sz w:val="24"/>
                <w:szCs w:val="24"/>
              </w:rPr>
            </w:pPr>
            <w:r w:rsidRPr="00012A0A">
              <w:rPr>
                <w:rFonts w:ascii="Times New Roman" w:hAnsi="Times New Roman" w:cs="Times New Roman"/>
                <w:sz w:val="24"/>
                <w:szCs w:val="24"/>
              </w:rPr>
              <w:t>Свыше 130 до 175</w:t>
            </w:r>
          </w:p>
        </w:tc>
        <w:tc>
          <w:tcPr>
            <w:tcW w:w="1701" w:type="dxa"/>
            <w:gridSpan w:val="2"/>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14</w:t>
            </w:r>
          </w:p>
        </w:tc>
        <w:tc>
          <w:tcPr>
            <w:tcW w:w="891" w:type="dxa"/>
            <w:gridSpan w:val="2"/>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30</w:t>
            </w:r>
          </w:p>
        </w:tc>
        <w:tc>
          <w:tcPr>
            <w:tcW w:w="1644" w:type="dxa"/>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30</w:t>
            </w:r>
          </w:p>
        </w:tc>
      </w:tr>
      <w:tr w:rsidR="00B76576" w:rsidRPr="00012A0A" w:rsidTr="00012A0A">
        <w:tc>
          <w:tcPr>
            <w:tcW w:w="422" w:type="dxa"/>
            <w:vMerge/>
          </w:tcPr>
          <w:p w:rsidR="00B76576" w:rsidRPr="00012A0A" w:rsidRDefault="00B76576" w:rsidP="00B76576">
            <w:pPr>
              <w:rPr>
                <w:rFonts w:ascii="Times New Roman" w:hAnsi="Times New Roman" w:cs="Times New Roman"/>
                <w:sz w:val="24"/>
                <w:szCs w:val="24"/>
              </w:rPr>
            </w:pPr>
          </w:p>
        </w:tc>
        <w:tc>
          <w:tcPr>
            <w:tcW w:w="2154" w:type="dxa"/>
            <w:vMerge/>
          </w:tcPr>
          <w:p w:rsidR="00B76576" w:rsidRPr="00012A0A" w:rsidRDefault="00B76576" w:rsidP="00B76576">
            <w:pPr>
              <w:rPr>
                <w:rFonts w:ascii="Times New Roman" w:hAnsi="Times New Roman" w:cs="Times New Roman"/>
                <w:sz w:val="24"/>
                <w:szCs w:val="24"/>
              </w:rPr>
            </w:pPr>
          </w:p>
        </w:tc>
        <w:tc>
          <w:tcPr>
            <w:tcW w:w="1928" w:type="dxa"/>
            <w:vMerge/>
          </w:tcPr>
          <w:p w:rsidR="00B76576" w:rsidRPr="00012A0A" w:rsidRDefault="00B76576" w:rsidP="00B76576">
            <w:pPr>
              <w:rPr>
                <w:rFonts w:ascii="Times New Roman" w:hAnsi="Times New Roman" w:cs="Times New Roman"/>
                <w:sz w:val="24"/>
                <w:szCs w:val="24"/>
              </w:rPr>
            </w:pPr>
          </w:p>
        </w:tc>
        <w:tc>
          <w:tcPr>
            <w:tcW w:w="1871" w:type="dxa"/>
            <w:vMerge/>
          </w:tcPr>
          <w:p w:rsidR="00B76576" w:rsidRPr="00012A0A" w:rsidRDefault="00B76576" w:rsidP="00B76576">
            <w:pPr>
              <w:rPr>
                <w:rFonts w:ascii="Times New Roman" w:hAnsi="Times New Roman" w:cs="Times New Roman"/>
                <w:sz w:val="24"/>
                <w:szCs w:val="24"/>
              </w:rPr>
            </w:pPr>
          </w:p>
        </w:tc>
        <w:tc>
          <w:tcPr>
            <w:tcW w:w="2125" w:type="dxa"/>
            <w:vMerge/>
          </w:tcPr>
          <w:p w:rsidR="00B76576" w:rsidRPr="00012A0A" w:rsidRDefault="00B76576" w:rsidP="00B76576">
            <w:pPr>
              <w:rPr>
                <w:rFonts w:ascii="Times New Roman" w:hAnsi="Times New Roman" w:cs="Times New Roman"/>
                <w:sz w:val="24"/>
                <w:szCs w:val="24"/>
              </w:rPr>
            </w:pPr>
          </w:p>
        </w:tc>
        <w:tc>
          <w:tcPr>
            <w:tcW w:w="2298" w:type="dxa"/>
            <w:gridSpan w:val="2"/>
          </w:tcPr>
          <w:p w:rsidR="00B76576" w:rsidRPr="00012A0A" w:rsidRDefault="00B76576" w:rsidP="00B76576">
            <w:pPr>
              <w:pStyle w:val="ConsPlusNormal"/>
              <w:jc w:val="both"/>
              <w:rPr>
                <w:rFonts w:ascii="Times New Roman" w:hAnsi="Times New Roman" w:cs="Times New Roman"/>
                <w:sz w:val="24"/>
                <w:szCs w:val="24"/>
              </w:rPr>
            </w:pPr>
            <w:r w:rsidRPr="00012A0A">
              <w:rPr>
                <w:rFonts w:ascii="Times New Roman" w:hAnsi="Times New Roman" w:cs="Times New Roman"/>
                <w:sz w:val="24"/>
                <w:szCs w:val="24"/>
              </w:rPr>
              <w:t>Свыше 175 до 280</w:t>
            </w:r>
          </w:p>
        </w:tc>
        <w:tc>
          <w:tcPr>
            <w:tcW w:w="1701" w:type="dxa"/>
            <w:gridSpan w:val="2"/>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18</w:t>
            </w:r>
          </w:p>
        </w:tc>
        <w:tc>
          <w:tcPr>
            <w:tcW w:w="891" w:type="dxa"/>
            <w:gridSpan w:val="2"/>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55</w:t>
            </w:r>
          </w:p>
        </w:tc>
        <w:tc>
          <w:tcPr>
            <w:tcW w:w="1644" w:type="dxa"/>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w:t>
            </w:r>
          </w:p>
        </w:tc>
      </w:tr>
      <w:tr w:rsidR="00B76576" w:rsidRPr="00012A0A" w:rsidTr="00012A0A">
        <w:tc>
          <w:tcPr>
            <w:tcW w:w="422" w:type="dxa"/>
            <w:vMerge/>
          </w:tcPr>
          <w:p w:rsidR="00B76576" w:rsidRPr="00012A0A" w:rsidRDefault="00B76576" w:rsidP="00B76576">
            <w:pPr>
              <w:rPr>
                <w:rFonts w:ascii="Times New Roman" w:hAnsi="Times New Roman" w:cs="Times New Roman"/>
                <w:sz w:val="24"/>
                <w:szCs w:val="24"/>
              </w:rPr>
            </w:pPr>
          </w:p>
        </w:tc>
        <w:tc>
          <w:tcPr>
            <w:tcW w:w="2154" w:type="dxa"/>
            <w:vMerge/>
          </w:tcPr>
          <w:p w:rsidR="00B76576" w:rsidRPr="00012A0A" w:rsidRDefault="00B76576" w:rsidP="00B76576">
            <w:pPr>
              <w:rPr>
                <w:rFonts w:ascii="Times New Roman" w:hAnsi="Times New Roman" w:cs="Times New Roman"/>
                <w:sz w:val="24"/>
                <w:szCs w:val="24"/>
              </w:rPr>
            </w:pPr>
          </w:p>
        </w:tc>
        <w:tc>
          <w:tcPr>
            <w:tcW w:w="1928" w:type="dxa"/>
            <w:vMerge/>
          </w:tcPr>
          <w:p w:rsidR="00B76576" w:rsidRPr="00012A0A" w:rsidRDefault="00B76576" w:rsidP="00B76576">
            <w:pPr>
              <w:rPr>
                <w:rFonts w:ascii="Times New Roman" w:hAnsi="Times New Roman" w:cs="Times New Roman"/>
                <w:sz w:val="24"/>
                <w:szCs w:val="24"/>
              </w:rPr>
            </w:pPr>
          </w:p>
        </w:tc>
        <w:tc>
          <w:tcPr>
            <w:tcW w:w="1871" w:type="dxa"/>
            <w:vMerge/>
          </w:tcPr>
          <w:p w:rsidR="00B76576" w:rsidRPr="00012A0A" w:rsidRDefault="00B76576" w:rsidP="00B76576">
            <w:pPr>
              <w:rPr>
                <w:rFonts w:ascii="Times New Roman" w:hAnsi="Times New Roman" w:cs="Times New Roman"/>
                <w:sz w:val="24"/>
                <w:szCs w:val="24"/>
              </w:rPr>
            </w:pPr>
          </w:p>
        </w:tc>
        <w:tc>
          <w:tcPr>
            <w:tcW w:w="2125" w:type="dxa"/>
            <w:vMerge/>
          </w:tcPr>
          <w:p w:rsidR="00B76576" w:rsidRPr="00012A0A" w:rsidRDefault="00B76576" w:rsidP="00B76576">
            <w:pPr>
              <w:rPr>
                <w:rFonts w:ascii="Times New Roman" w:hAnsi="Times New Roman" w:cs="Times New Roman"/>
                <w:sz w:val="24"/>
                <w:szCs w:val="24"/>
              </w:rPr>
            </w:pPr>
          </w:p>
        </w:tc>
        <w:tc>
          <w:tcPr>
            <w:tcW w:w="2298" w:type="dxa"/>
            <w:gridSpan w:val="2"/>
          </w:tcPr>
          <w:p w:rsidR="00B76576" w:rsidRPr="00012A0A" w:rsidRDefault="00B76576" w:rsidP="00B76576">
            <w:pPr>
              <w:pStyle w:val="ConsPlusNormal"/>
              <w:jc w:val="both"/>
              <w:rPr>
                <w:rFonts w:ascii="Times New Roman" w:hAnsi="Times New Roman" w:cs="Times New Roman"/>
                <w:sz w:val="24"/>
                <w:szCs w:val="24"/>
              </w:rPr>
            </w:pPr>
            <w:r w:rsidRPr="00012A0A">
              <w:rPr>
                <w:rFonts w:ascii="Times New Roman" w:hAnsi="Times New Roman" w:cs="Times New Roman"/>
                <w:sz w:val="24"/>
                <w:szCs w:val="24"/>
              </w:rPr>
              <w:t>Свыше 280 тыс. куб. м/сут.</w:t>
            </w:r>
          </w:p>
        </w:tc>
        <w:tc>
          <w:tcPr>
            <w:tcW w:w="4236" w:type="dxa"/>
            <w:gridSpan w:val="5"/>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следует принимать по проектам, разработанным при согласовании с Управлением Роспотребнадзора по Нижегородской области</w:t>
            </w:r>
          </w:p>
        </w:tc>
      </w:tr>
      <w:tr w:rsidR="00B76576" w:rsidRPr="00012A0A" w:rsidTr="00012A0A">
        <w:tc>
          <w:tcPr>
            <w:tcW w:w="422" w:type="dxa"/>
            <w:vMerge/>
          </w:tcPr>
          <w:p w:rsidR="00B76576" w:rsidRPr="00012A0A" w:rsidRDefault="00B76576" w:rsidP="00B76576">
            <w:pPr>
              <w:rPr>
                <w:rFonts w:ascii="Times New Roman" w:hAnsi="Times New Roman" w:cs="Times New Roman"/>
                <w:sz w:val="24"/>
                <w:szCs w:val="24"/>
              </w:rPr>
            </w:pPr>
          </w:p>
        </w:tc>
        <w:tc>
          <w:tcPr>
            <w:tcW w:w="2154" w:type="dxa"/>
            <w:vMerge/>
          </w:tcPr>
          <w:p w:rsidR="00B76576" w:rsidRPr="00012A0A" w:rsidRDefault="00B76576" w:rsidP="00B76576">
            <w:pPr>
              <w:rPr>
                <w:rFonts w:ascii="Times New Roman" w:hAnsi="Times New Roman" w:cs="Times New Roman"/>
                <w:sz w:val="24"/>
                <w:szCs w:val="24"/>
              </w:rPr>
            </w:pPr>
          </w:p>
        </w:tc>
        <w:tc>
          <w:tcPr>
            <w:tcW w:w="1928" w:type="dxa"/>
            <w:vMerge/>
          </w:tcPr>
          <w:p w:rsidR="00B76576" w:rsidRPr="00012A0A" w:rsidRDefault="00B76576" w:rsidP="00B76576">
            <w:pPr>
              <w:rPr>
                <w:rFonts w:ascii="Times New Roman" w:hAnsi="Times New Roman" w:cs="Times New Roman"/>
                <w:sz w:val="24"/>
                <w:szCs w:val="24"/>
              </w:rPr>
            </w:pPr>
          </w:p>
        </w:tc>
        <w:tc>
          <w:tcPr>
            <w:tcW w:w="1871" w:type="dxa"/>
            <w:vMerge/>
          </w:tcPr>
          <w:p w:rsidR="00B76576" w:rsidRPr="00012A0A" w:rsidRDefault="00B76576" w:rsidP="00B76576">
            <w:pPr>
              <w:rPr>
                <w:rFonts w:ascii="Times New Roman" w:hAnsi="Times New Roman" w:cs="Times New Roman"/>
                <w:sz w:val="24"/>
                <w:szCs w:val="24"/>
              </w:rPr>
            </w:pPr>
          </w:p>
        </w:tc>
        <w:tc>
          <w:tcPr>
            <w:tcW w:w="2125" w:type="dxa"/>
            <w:vMerge w:val="restart"/>
          </w:tcPr>
          <w:p w:rsidR="00B76576" w:rsidRPr="00012A0A" w:rsidRDefault="00B76576" w:rsidP="00B76576">
            <w:pPr>
              <w:pStyle w:val="ConsPlusNormal"/>
              <w:jc w:val="both"/>
              <w:rPr>
                <w:rFonts w:ascii="Times New Roman" w:hAnsi="Times New Roman" w:cs="Times New Roman"/>
                <w:sz w:val="24"/>
                <w:szCs w:val="24"/>
              </w:rPr>
            </w:pPr>
            <w:r w:rsidRPr="00012A0A">
              <w:rPr>
                <w:rFonts w:ascii="Times New Roman" w:hAnsi="Times New Roman" w:cs="Times New Roman"/>
                <w:sz w:val="24"/>
                <w:szCs w:val="24"/>
              </w:rPr>
              <w:t xml:space="preserve">Ориентировочные размеры участков для размещения </w:t>
            </w:r>
            <w:r w:rsidRPr="00012A0A">
              <w:rPr>
                <w:rFonts w:ascii="Times New Roman" w:hAnsi="Times New Roman" w:cs="Times New Roman"/>
                <w:sz w:val="24"/>
                <w:szCs w:val="24"/>
              </w:rPr>
              <w:lastRenderedPageBreak/>
              <w:t>сооружений систем водоотведения и расстояние от них до жилых и общественных зданий</w:t>
            </w:r>
          </w:p>
        </w:tc>
        <w:tc>
          <w:tcPr>
            <w:tcW w:w="2298" w:type="dxa"/>
            <w:gridSpan w:val="2"/>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lastRenderedPageBreak/>
              <w:t>Наименование объекта</w:t>
            </w:r>
          </w:p>
        </w:tc>
        <w:tc>
          <w:tcPr>
            <w:tcW w:w="2252" w:type="dxa"/>
            <w:gridSpan w:val="3"/>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Размер участка, м</w:t>
            </w:r>
          </w:p>
        </w:tc>
        <w:tc>
          <w:tcPr>
            <w:tcW w:w="1984" w:type="dxa"/>
            <w:gridSpan w:val="2"/>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 xml:space="preserve">Расстояние до жилых и общественных </w:t>
            </w:r>
            <w:r w:rsidRPr="00012A0A">
              <w:rPr>
                <w:rFonts w:ascii="Times New Roman" w:hAnsi="Times New Roman" w:cs="Times New Roman"/>
                <w:sz w:val="24"/>
                <w:szCs w:val="24"/>
              </w:rPr>
              <w:lastRenderedPageBreak/>
              <w:t>зданий, м</w:t>
            </w:r>
          </w:p>
        </w:tc>
      </w:tr>
      <w:tr w:rsidR="00B76576" w:rsidRPr="00012A0A" w:rsidTr="00012A0A">
        <w:tc>
          <w:tcPr>
            <w:tcW w:w="422" w:type="dxa"/>
            <w:vMerge/>
          </w:tcPr>
          <w:p w:rsidR="00B76576" w:rsidRPr="00012A0A" w:rsidRDefault="00B76576" w:rsidP="00B76576">
            <w:pPr>
              <w:rPr>
                <w:rFonts w:ascii="Times New Roman" w:hAnsi="Times New Roman" w:cs="Times New Roman"/>
                <w:sz w:val="24"/>
                <w:szCs w:val="24"/>
              </w:rPr>
            </w:pPr>
          </w:p>
        </w:tc>
        <w:tc>
          <w:tcPr>
            <w:tcW w:w="2154" w:type="dxa"/>
            <w:vMerge/>
          </w:tcPr>
          <w:p w:rsidR="00B76576" w:rsidRPr="00012A0A" w:rsidRDefault="00B76576" w:rsidP="00B76576">
            <w:pPr>
              <w:rPr>
                <w:rFonts w:ascii="Times New Roman" w:hAnsi="Times New Roman" w:cs="Times New Roman"/>
                <w:sz w:val="24"/>
                <w:szCs w:val="24"/>
              </w:rPr>
            </w:pPr>
          </w:p>
        </w:tc>
        <w:tc>
          <w:tcPr>
            <w:tcW w:w="1928" w:type="dxa"/>
            <w:vMerge/>
          </w:tcPr>
          <w:p w:rsidR="00B76576" w:rsidRPr="00012A0A" w:rsidRDefault="00B76576" w:rsidP="00B76576">
            <w:pPr>
              <w:rPr>
                <w:rFonts w:ascii="Times New Roman" w:hAnsi="Times New Roman" w:cs="Times New Roman"/>
                <w:sz w:val="24"/>
                <w:szCs w:val="24"/>
              </w:rPr>
            </w:pPr>
          </w:p>
        </w:tc>
        <w:tc>
          <w:tcPr>
            <w:tcW w:w="1871" w:type="dxa"/>
            <w:vMerge/>
          </w:tcPr>
          <w:p w:rsidR="00B76576" w:rsidRPr="00012A0A" w:rsidRDefault="00B76576" w:rsidP="00B76576">
            <w:pPr>
              <w:rPr>
                <w:rFonts w:ascii="Times New Roman" w:hAnsi="Times New Roman" w:cs="Times New Roman"/>
                <w:sz w:val="24"/>
                <w:szCs w:val="24"/>
              </w:rPr>
            </w:pPr>
          </w:p>
        </w:tc>
        <w:tc>
          <w:tcPr>
            <w:tcW w:w="2125" w:type="dxa"/>
            <w:vMerge/>
          </w:tcPr>
          <w:p w:rsidR="00B76576" w:rsidRPr="00012A0A" w:rsidRDefault="00B76576" w:rsidP="00B76576">
            <w:pPr>
              <w:rPr>
                <w:rFonts w:ascii="Times New Roman" w:hAnsi="Times New Roman" w:cs="Times New Roman"/>
                <w:sz w:val="24"/>
                <w:szCs w:val="24"/>
              </w:rPr>
            </w:pPr>
          </w:p>
        </w:tc>
        <w:tc>
          <w:tcPr>
            <w:tcW w:w="2298" w:type="dxa"/>
            <w:gridSpan w:val="2"/>
          </w:tcPr>
          <w:p w:rsidR="00B76576" w:rsidRPr="00012A0A" w:rsidRDefault="00B76576" w:rsidP="00B76576">
            <w:pPr>
              <w:pStyle w:val="ConsPlusNormal"/>
              <w:jc w:val="both"/>
              <w:rPr>
                <w:rFonts w:ascii="Times New Roman" w:hAnsi="Times New Roman" w:cs="Times New Roman"/>
                <w:sz w:val="24"/>
                <w:szCs w:val="24"/>
              </w:rPr>
            </w:pPr>
            <w:r w:rsidRPr="00012A0A">
              <w:rPr>
                <w:rFonts w:ascii="Times New Roman" w:hAnsi="Times New Roman" w:cs="Times New Roman"/>
                <w:sz w:val="24"/>
                <w:szCs w:val="24"/>
              </w:rPr>
              <w:t>Очистные сооружения поверхностных сточных вод</w:t>
            </w:r>
          </w:p>
        </w:tc>
        <w:tc>
          <w:tcPr>
            <w:tcW w:w="2252" w:type="dxa"/>
            <w:gridSpan w:val="3"/>
          </w:tcPr>
          <w:p w:rsidR="00B76576" w:rsidRPr="00012A0A" w:rsidRDefault="00B76576" w:rsidP="00B76576">
            <w:pPr>
              <w:pStyle w:val="ConsPlusNormal"/>
              <w:jc w:val="both"/>
              <w:rPr>
                <w:rFonts w:ascii="Times New Roman" w:hAnsi="Times New Roman" w:cs="Times New Roman"/>
                <w:sz w:val="24"/>
                <w:szCs w:val="24"/>
              </w:rPr>
            </w:pPr>
            <w:r w:rsidRPr="00012A0A">
              <w:rPr>
                <w:rFonts w:ascii="Times New Roman" w:hAnsi="Times New Roman" w:cs="Times New Roman"/>
                <w:sz w:val="24"/>
                <w:szCs w:val="24"/>
              </w:rPr>
              <w:t>В зависимости от производительности и типа сооружения</w:t>
            </w:r>
          </w:p>
        </w:tc>
        <w:tc>
          <w:tcPr>
            <w:tcW w:w="1984" w:type="dxa"/>
            <w:gridSpan w:val="2"/>
          </w:tcPr>
          <w:p w:rsidR="00B76576" w:rsidRPr="00012A0A" w:rsidRDefault="00B76576" w:rsidP="00B76576">
            <w:pPr>
              <w:pStyle w:val="ConsPlusNormal"/>
              <w:jc w:val="both"/>
              <w:rPr>
                <w:rFonts w:ascii="Times New Roman" w:hAnsi="Times New Roman" w:cs="Times New Roman"/>
                <w:sz w:val="24"/>
                <w:szCs w:val="24"/>
              </w:rPr>
            </w:pPr>
            <w:r w:rsidRPr="00012A0A">
              <w:rPr>
                <w:rFonts w:ascii="Times New Roman" w:hAnsi="Times New Roman" w:cs="Times New Roman"/>
                <w:sz w:val="24"/>
                <w:szCs w:val="24"/>
              </w:rPr>
              <w:t>Санитарно-защитные зоны и санитарные разрывы при размещении объектов определяются в каждом конкретном случае в соответствии с действующими санитарно-эпидемиологическими правилами и нормативами</w:t>
            </w:r>
          </w:p>
        </w:tc>
      </w:tr>
      <w:tr w:rsidR="00B76576" w:rsidRPr="00012A0A" w:rsidTr="00012A0A">
        <w:tc>
          <w:tcPr>
            <w:tcW w:w="422" w:type="dxa"/>
            <w:vMerge/>
          </w:tcPr>
          <w:p w:rsidR="00B76576" w:rsidRPr="00012A0A" w:rsidRDefault="00B76576" w:rsidP="00B76576">
            <w:pPr>
              <w:rPr>
                <w:rFonts w:ascii="Times New Roman" w:hAnsi="Times New Roman" w:cs="Times New Roman"/>
                <w:sz w:val="24"/>
                <w:szCs w:val="24"/>
              </w:rPr>
            </w:pPr>
          </w:p>
        </w:tc>
        <w:tc>
          <w:tcPr>
            <w:tcW w:w="2154" w:type="dxa"/>
            <w:vMerge/>
          </w:tcPr>
          <w:p w:rsidR="00B76576" w:rsidRPr="00012A0A" w:rsidRDefault="00B76576" w:rsidP="00B76576">
            <w:pPr>
              <w:rPr>
                <w:rFonts w:ascii="Times New Roman" w:hAnsi="Times New Roman" w:cs="Times New Roman"/>
                <w:sz w:val="24"/>
                <w:szCs w:val="24"/>
              </w:rPr>
            </w:pPr>
          </w:p>
        </w:tc>
        <w:tc>
          <w:tcPr>
            <w:tcW w:w="1928" w:type="dxa"/>
            <w:vMerge/>
          </w:tcPr>
          <w:p w:rsidR="00B76576" w:rsidRPr="00012A0A" w:rsidRDefault="00B76576" w:rsidP="00B76576">
            <w:pPr>
              <w:rPr>
                <w:rFonts w:ascii="Times New Roman" w:hAnsi="Times New Roman" w:cs="Times New Roman"/>
                <w:sz w:val="24"/>
                <w:szCs w:val="24"/>
              </w:rPr>
            </w:pPr>
          </w:p>
        </w:tc>
        <w:tc>
          <w:tcPr>
            <w:tcW w:w="1871" w:type="dxa"/>
            <w:vMerge/>
          </w:tcPr>
          <w:p w:rsidR="00B76576" w:rsidRPr="00012A0A" w:rsidRDefault="00B76576" w:rsidP="00B76576">
            <w:pPr>
              <w:rPr>
                <w:rFonts w:ascii="Times New Roman" w:hAnsi="Times New Roman" w:cs="Times New Roman"/>
                <w:sz w:val="24"/>
                <w:szCs w:val="24"/>
              </w:rPr>
            </w:pPr>
          </w:p>
        </w:tc>
        <w:tc>
          <w:tcPr>
            <w:tcW w:w="2125" w:type="dxa"/>
            <w:vMerge/>
          </w:tcPr>
          <w:p w:rsidR="00B76576" w:rsidRPr="00012A0A" w:rsidRDefault="00B76576" w:rsidP="00B76576">
            <w:pPr>
              <w:rPr>
                <w:rFonts w:ascii="Times New Roman" w:hAnsi="Times New Roman" w:cs="Times New Roman"/>
                <w:sz w:val="24"/>
                <w:szCs w:val="24"/>
              </w:rPr>
            </w:pPr>
          </w:p>
        </w:tc>
        <w:tc>
          <w:tcPr>
            <w:tcW w:w="2298" w:type="dxa"/>
            <w:gridSpan w:val="2"/>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Внутриквартальная канализационная насосная станция</w:t>
            </w:r>
          </w:p>
        </w:tc>
        <w:tc>
          <w:tcPr>
            <w:tcW w:w="2252" w:type="dxa"/>
            <w:gridSpan w:val="3"/>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10x10</w:t>
            </w:r>
          </w:p>
        </w:tc>
        <w:tc>
          <w:tcPr>
            <w:tcW w:w="1984" w:type="dxa"/>
            <w:gridSpan w:val="2"/>
          </w:tcPr>
          <w:p w:rsidR="00B76576" w:rsidRPr="00012A0A" w:rsidRDefault="00B76576" w:rsidP="00B76576">
            <w:pPr>
              <w:pStyle w:val="ConsPlusNormal"/>
              <w:rPr>
                <w:rFonts w:ascii="Times New Roman" w:hAnsi="Times New Roman" w:cs="Times New Roman"/>
                <w:sz w:val="24"/>
                <w:szCs w:val="24"/>
              </w:rPr>
            </w:pPr>
          </w:p>
        </w:tc>
      </w:tr>
      <w:tr w:rsidR="00B76576" w:rsidRPr="00012A0A" w:rsidTr="00012A0A">
        <w:tc>
          <w:tcPr>
            <w:tcW w:w="422" w:type="dxa"/>
            <w:vMerge/>
          </w:tcPr>
          <w:p w:rsidR="00B76576" w:rsidRPr="00012A0A" w:rsidRDefault="00B76576" w:rsidP="00B76576">
            <w:pPr>
              <w:rPr>
                <w:rFonts w:ascii="Times New Roman" w:hAnsi="Times New Roman" w:cs="Times New Roman"/>
                <w:sz w:val="24"/>
                <w:szCs w:val="24"/>
              </w:rPr>
            </w:pPr>
          </w:p>
        </w:tc>
        <w:tc>
          <w:tcPr>
            <w:tcW w:w="2154" w:type="dxa"/>
            <w:vMerge/>
          </w:tcPr>
          <w:p w:rsidR="00B76576" w:rsidRPr="00012A0A" w:rsidRDefault="00B76576" w:rsidP="00B76576">
            <w:pPr>
              <w:rPr>
                <w:rFonts w:ascii="Times New Roman" w:hAnsi="Times New Roman" w:cs="Times New Roman"/>
                <w:sz w:val="24"/>
                <w:szCs w:val="24"/>
              </w:rPr>
            </w:pPr>
          </w:p>
        </w:tc>
        <w:tc>
          <w:tcPr>
            <w:tcW w:w="1928" w:type="dxa"/>
            <w:vMerge/>
          </w:tcPr>
          <w:p w:rsidR="00B76576" w:rsidRPr="00012A0A" w:rsidRDefault="00B76576" w:rsidP="00B76576">
            <w:pPr>
              <w:rPr>
                <w:rFonts w:ascii="Times New Roman" w:hAnsi="Times New Roman" w:cs="Times New Roman"/>
                <w:sz w:val="24"/>
                <w:szCs w:val="24"/>
              </w:rPr>
            </w:pPr>
          </w:p>
        </w:tc>
        <w:tc>
          <w:tcPr>
            <w:tcW w:w="1871" w:type="dxa"/>
            <w:vMerge/>
          </w:tcPr>
          <w:p w:rsidR="00B76576" w:rsidRPr="00012A0A" w:rsidRDefault="00B76576" w:rsidP="00B76576">
            <w:pPr>
              <w:rPr>
                <w:rFonts w:ascii="Times New Roman" w:hAnsi="Times New Roman" w:cs="Times New Roman"/>
                <w:sz w:val="24"/>
                <w:szCs w:val="24"/>
              </w:rPr>
            </w:pPr>
          </w:p>
        </w:tc>
        <w:tc>
          <w:tcPr>
            <w:tcW w:w="2125" w:type="dxa"/>
            <w:vMerge/>
          </w:tcPr>
          <w:p w:rsidR="00B76576" w:rsidRPr="00012A0A" w:rsidRDefault="00B76576" w:rsidP="00B76576">
            <w:pPr>
              <w:rPr>
                <w:rFonts w:ascii="Times New Roman" w:hAnsi="Times New Roman" w:cs="Times New Roman"/>
                <w:sz w:val="24"/>
                <w:szCs w:val="24"/>
              </w:rPr>
            </w:pPr>
          </w:p>
        </w:tc>
        <w:tc>
          <w:tcPr>
            <w:tcW w:w="2298" w:type="dxa"/>
            <w:gridSpan w:val="2"/>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Эксплуатационные площадки вокруг шахт тоннельных коллекторов</w:t>
            </w:r>
          </w:p>
        </w:tc>
        <w:tc>
          <w:tcPr>
            <w:tcW w:w="2252" w:type="dxa"/>
            <w:gridSpan w:val="3"/>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20x20</w:t>
            </w:r>
          </w:p>
        </w:tc>
        <w:tc>
          <w:tcPr>
            <w:tcW w:w="1984" w:type="dxa"/>
            <w:gridSpan w:val="2"/>
          </w:tcPr>
          <w:p w:rsidR="00B76576" w:rsidRPr="00012A0A" w:rsidRDefault="00B76576" w:rsidP="00B76576">
            <w:pPr>
              <w:pStyle w:val="ConsPlusNormal"/>
              <w:rPr>
                <w:rFonts w:ascii="Times New Roman" w:hAnsi="Times New Roman" w:cs="Times New Roman"/>
                <w:sz w:val="24"/>
                <w:szCs w:val="24"/>
              </w:rPr>
            </w:pPr>
          </w:p>
        </w:tc>
      </w:tr>
      <w:tr w:rsidR="00B76576" w:rsidRPr="00012A0A" w:rsidTr="00012A0A">
        <w:tc>
          <w:tcPr>
            <w:tcW w:w="422" w:type="dxa"/>
            <w:vMerge/>
          </w:tcPr>
          <w:p w:rsidR="00B76576" w:rsidRPr="00012A0A" w:rsidRDefault="00B76576" w:rsidP="00B76576">
            <w:pPr>
              <w:rPr>
                <w:rFonts w:ascii="Times New Roman" w:hAnsi="Times New Roman" w:cs="Times New Roman"/>
                <w:sz w:val="24"/>
                <w:szCs w:val="24"/>
              </w:rPr>
            </w:pPr>
          </w:p>
        </w:tc>
        <w:tc>
          <w:tcPr>
            <w:tcW w:w="2154" w:type="dxa"/>
            <w:vMerge/>
          </w:tcPr>
          <w:p w:rsidR="00B76576" w:rsidRPr="00012A0A" w:rsidRDefault="00B76576" w:rsidP="00B76576">
            <w:pPr>
              <w:rPr>
                <w:rFonts w:ascii="Times New Roman" w:hAnsi="Times New Roman" w:cs="Times New Roman"/>
                <w:sz w:val="24"/>
                <w:szCs w:val="24"/>
              </w:rPr>
            </w:pPr>
          </w:p>
        </w:tc>
        <w:tc>
          <w:tcPr>
            <w:tcW w:w="1928" w:type="dxa"/>
            <w:vMerge/>
          </w:tcPr>
          <w:p w:rsidR="00B76576" w:rsidRPr="00012A0A" w:rsidRDefault="00B76576" w:rsidP="00B76576">
            <w:pPr>
              <w:rPr>
                <w:rFonts w:ascii="Times New Roman" w:hAnsi="Times New Roman" w:cs="Times New Roman"/>
                <w:sz w:val="24"/>
                <w:szCs w:val="24"/>
              </w:rPr>
            </w:pPr>
          </w:p>
        </w:tc>
        <w:tc>
          <w:tcPr>
            <w:tcW w:w="1871" w:type="dxa"/>
            <w:vMerge/>
          </w:tcPr>
          <w:p w:rsidR="00B76576" w:rsidRPr="00012A0A" w:rsidRDefault="00B76576" w:rsidP="00B76576">
            <w:pPr>
              <w:rPr>
                <w:rFonts w:ascii="Times New Roman" w:hAnsi="Times New Roman" w:cs="Times New Roman"/>
                <w:sz w:val="24"/>
                <w:szCs w:val="24"/>
              </w:rPr>
            </w:pPr>
          </w:p>
        </w:tc>
        <w:tc>
          <w:tcPr>
            <w:tcW w:w="2125" w:type="dxa"/>
          </w:tcPr>
          <w:p w:rsidR="00B76576" w:rsidRPr="00012A0A" w:rsidRDefault="00B76576" w:rsidP="00B76576">
            <w:pPr>
              <w:pStyle w:val="ConsPlusNormal"/>
              <w:jc w:val="both"/>
              <w:rPr>
                <w:rFonts w:ascii="Times New Roman" w:hAnsi="Times New Roman" w:cs="Times New Roman"/>
                <w:sz w:val="24"/>
                <w:szCs w:val="24"/>
              </w:rPr>
            </w:pPr>
            <w:r w:rsidRPr="00012A0A">
              <w:rPr>
                <w:rFonts w:ascii="Times New Roman" w:hAnsi="Times New Roman" w:cs="Times New Roman"/>
                <w:sz w:val="24"/>
                <w:szCs w:val="24"/>
              </w:rPr>
              <w:t xml:space="preserve">Размеры земельных участков очистных сооружений локальных систем </w:t>
            </w:r>
            <w:r w:rsidRPr="00012A0A">
              <w:rPr>
                <w:rFonts w:ascii="Times New Roman" w:hAnsi="Times New Roman" w:cs="Times New Roman"/>
                <w:sz w:val="24"/>
                <w:szCs w:val="24"/>
              </w:rPr>
              <w:lastRenderedPageBreak/>
              <w:t>канализации</w:t>
            </w:r>
          </w:p>
        </w:tc>
        <w:tc>
          <w:tcPr>
            <w:tcW w:w="6534" w:type="dxa"/>
            <w:gridSpan w:val="7"/>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lastRenderedPageBreak/>
              <w:t>следует принимать в зависимости от грунтовых условий и количества сточных вод, но не более 0,25 га</w:t>
            </w:r>
          </w:p>
        </w:tc>
      </w:tr>
      <w:tr w:rsidR="00B76576" w:rsidRPr="00012A0A" w:rsidTr="00012A0A">
        <w:tc>
          <w:tcPr>
            <w:tcW w:w="422" w:type="dxa"/>
            <w:vMerge/>
          </w:tcPr>
          <w:p w:rsidR="00B76576" w:rsidRPr="00012A0A" w:rsidRDefault="00B76576" w:rsidP="00B76576">
            <w:pPr>
              <w:rPr>
                <w:rFonts w:ascii="Times New Roman" w:hAnsi="Times New Roman" w:cs="Times New Roman"/>
                <w:sz w:val="24"/>
                <w:szCs w:val="24"/>
              </w:rPr>
            </w:pPr>
          </w:p>
        </w:tc>
        <w:tc>
          <w:tcPr>
            <w:tcW w:w="2154" w:type="dxa"/>
            <w:vMerge/>
          </w:tcPr>
          <w:p w:rsidR="00B76576" w:rsidRPr="00012A0A" w:rsidRDefault="00B76576" w:rsidP="00B76576">
            <w:pPr>
              <w:rPr>
                <w:rFonts w:ascii="Times New Roman" w:hAnsi="Times New Roman" w:cs="Times New Roman"/>
                <w:sz w:val="24"/>
                <w:szCs w:val="24"/>
              </w:rPr>
            </w:pPr>
          </w:p>
        </w:tc>
        <w:tc>
          <w:tcPr>
            <w:tcW w:w="3799" w:type="dxa"/>
            <w:gridSpan w:val="2"/>
          </w:tcPr>
          <w:p w:rsidR="00B76576" w:rsidRPr="00012A0A" w:rsidRDefault="00B76576" w:rsidP="00B76576">
            <w:pPr>
              <w:pStyle w:val="ConsPlusNormal"/>
              <w:jc w:val="both"/>
              <w:rPr>
                <w:rFonts w:ascii="Times New Roman" w:hAnsi="Times New Roman" w:cs="Times New Roman"/>
                <w:sz w:val="24"/>
                <w:szCs w:val="24"/>
              </w:rPr>
            </w:pPr>
            <w:r w:rsidRPr="00012A0A">
              <w:rPr>
                <w:rFonts w:ascii="Times New Roman" w:hAnsi="Times New Roman" w:cs="Times New Roman"/>
                <w:sz w:val="24"/>
                <w:szCs w:val="24"/>
              </w:rPr>
              <w:t>Расчетный показатель максимально допустимого уровня территориальной доступности</w:t>
            </w:r>
          </w:p>
        </w:tc>
        <w:tc>
          <w:tcPr>
            <w:tcW w:w="2125" w:type="dxa"/>
          </w:tcPr>
          <w:p w:rsidR="00B76576" w:rsidRPr="00012A0A" w:rsidRDefault="00B76576" w:rsidP="00B76576">
            <w:pPr>
              <w:pStyle w:val="ConsPlusNormal"/>
              <w:jc w:val="both"/>
              <w:rPr>
                <w:rFonts w:ascii="Times New Roman" w:hAnsi="Times New Roman" w:cs="Times New Roman"/>
                <w:sz w:val="24"/>
                <w:szCs w:val="24"/>
              </w:rPr>
            </w:pPr>
            <w:r w:rsidRPr="00012A0A">
              <w:rPr>
                <w:rFonts w:ascii="Times New Roman" w:hAnsi="Times New Roman" w:cs="Times New Roman"/>
                <w:sz w:val="24"/>
                <w:szCs w:val="24"/>
              </w:rPr>
              <w:t>-</w:t>
            </w:r>
          </w:p>
        </w:tc>
        <w:tc>
          <w:tcPr>
            <w:tcW w:w="6534" w:type="dxa"/>
            <w:gridSpan w:val="7"/>
          </w:tcPr>
          <w:p w:rsidR="00B76576" w:rsidRPr="00012A0A" w:rsidRDefault="00B76576" w:rsidP="00B76576">
            <w:pPr>
              <w:pStyle w:val="ConsPlusNormal"/>
              <w:jc w:val="center"/>
              <w:rPr>
                <w:rFonts w:ascii="Times New Roman" w:hAnsi="Times New Roman" w:cs="Times New Roman"/>
                <w:sz w:val="24"/>
                <w:szCs w:val="24"/>
              </w:rPr>
            </w:pPr>
            <w:r w:rsidRPr="00012A0A">
              <w:rPr>
                <w:rFonts w:ascii="Times New Roman" w:hAnsi="Times New Roman" w:cs="Times New Roman"/>
                <w:sz w:val="24"/>
                <w:szCs w:val="24"/>
              </w:rPr>
              <w:t>не нормируется</w:t>
            </w:r>
          </w:p>
        </w:tc>
      </w:tr>
    </w:tbl>
    <w:p w:rsidR="00B76576" w:rsidRDefault="00B76576" w:rsidP="00B76576">
      <w:pPr>
        <w:pStyle w:val="ConsPlusNormal"/>
        <w:jc w:val="both"/>
        <w:rPr>
          <w:rFonts w:ascii="Times New Roman" w:hAnsi="Times New Roman" w:cs="Times New Roman"/>
          <w:b/>
          <w:sz w:val="28"/>
          <w:szCs w:val="28"/>
        </w:rPr>
        <w:sectPr w:rsidR="00B76576" w:rsidSect="00B76576">
          <w:pgSz w:w="16838" w:h="11906" w:orient="landscape"/>
          <w:pgMar w:top="1701" w:right="1134" w:bottom="851" w:left="1134" w:header="709" w:footer="709" w:gutter="0"/>
          <w:cols w:space="708"/>
          <w:docGrid w:linePitch="360"/>
        </w:sectPr>
      </w:pPr>
    </w:p>
    <w:p w:rsidR="00012A0A" w:rsidRPr="00012A0A" w:rsidRDefault="00012A0A" w:rsidP="00012A0A">
      <w:pPr>
        <w:pStyle w:val="ConsPlusNormal"/>
        <w:ind w:firstLine="539"/>
        <w:jc w:val="both"/>
        <w:rPr>
          <w:rFonts w:ascii="Times New Roman" w:hAnsi="Times New Roman" w:cs="Times New Roman"/>
          <w:sz w:val="28"/>
          <w:szCs w:val="28"/>
        </w:rPr>
      </w:pPr>
      <w:r w:rsidRPr="00012A0A">
        <w:rPr>
          <w:rFonts w:ascii="Times New Roman" w:hAnsi="Times New Roman" w:cs="Times New Roman"/>
          <w:sz w:val="28"/>
          <w:szCs w:val="28"/>
        </w:rPr>
        <w:lastRenderedPageBreak/>
        <w:t>Примечания:</w:t>
      </w:r>
    </w:p>
    <w:p w:rsidR="00012A0A" w:rsidRPr="00012A0A" w:rsidRDefault="00012A0A" w:rsidP="00012A0A">
      <w:pPr>
        <w:pStyle w:val="ConsPlusNormal"/>
        <w:ind w:firstLine="539"/>
        <w:jc w:val="both"/>
        <w:rPr>
          <w:rFonts w:ascii="Times New Roman" w:hAnsi="Times New Roman" w:cs="Times New Roman"/>
          <w:sz w:val="28"/>
          <w:szCs w:val="28"/>
        </w:rPr>
      </w:pPr>
      <w:r w:rsidRPr="00012A0A">
        <w:rPr>
          <w:rFonts w:ascii="Times New Roman" w:hAnsi="Times New Roman" w:cs="Times New Roman"/>
          <w:sz w:val="28"/>
          <w:szCs w:val="28"/>
        </w:rPr>
        <w:t>1. Расстояние от инженерных коммуникаций до объектов культурного наследия и их территорий следует принимать из расчета не менее: от сетей водопровода, канализации и теплоснабжения (кроме разводящих) - 15 м, до других подземных инженерных сетей - 5 метров.</w:t>
      </w:r>
    </w:p>
    <w:p w:rsidR="00012A0A" w:rsidRPr="00012A0A" w:rsidRDefault="00012A0A" w:rsidP="00012A0A">
      <w:pPr>
        <w:pStyle w:val="ConsPlusNormal"/>
        <w:ind w:firstLine="539"/>
        <w:jc w:val="both"/>
        <w:rPr>
          <w:rFonts w:ascii="Times New Roman" w:hAnsi="Times New Roman" w:cs="Times New Roman"/>
          <w:sz w:val="28"/>
          <w:szCs w:val="28"/>
        </w:rPr>
      </w:pPr>
      <w:r w:rsidRPr="00012A0A">
        <w:rPr>
          <w:rFonts w:ascii="Times New Roman" w:hAnsi="Times New Roman" w:cs="Times New Roman"/>
          <w:sz w:val="28"/>
          <w:szCs w:val="28"/>
        </w:rPr>
        <w:t>2. В условиях реконструкции объектов культурного наследия указанные расстояния допускается сокращать, но принимать не менее: от водонесущих сетей - 5 м, неводонесущих - 2 метра.</w:t>
      </w:r>
    </w:p>
    <w:p w:rsidR="00012A0A" w:rsidRPr="00012A0A" w:rsidRDefault="00012A0A" w:rsidP="00012A0A">
      <w:pPr>
        <w:pStyle w:val="ConsPlusNormal"/>
        <w:ind w:firstLine="539"/>
        <w:jc w:val="both"/>
        <w:rPr>
          <w:rFonts w:ascii="Times New Roman" w:hAnsi="Times New Roman" w:cs="Times New Roman"/>
          <w:sz w:val="28"/>
          <w:szCs w:val="28"/>
        </w:rPr>
      </w:pPr>
      <w:r w:rsidRPr="00012A0A">
        <w:rPr>
          <w:rFonts w:ascii="Times New Roman" w:hAnsi="Times New Roman" w:cs="Times New Roman"/>
          <w:sz w:val="28"/>
          <w:szCs w:val="28"/>
        </w:rPr>
        <w:t>3. Для определения в целях градостроительного проектирования минимально допустимого уровня обеспеченности объектами следует использовать норму минимальной обеспеченности населения (территории) соответствующим ресурсом и характеристики планируемых к размещению объектов.</w:t>
      </w:r>
    </w:p>
    <w:p w:rsidR="00012A0A" w:rsidRPr="00012A0A" w:rsidRDefault="00012A0A" w:rsidP="00012A0A">
      <w:pPr>
        <w:pStyle w:val="ConsPlusNormal"/>
        <w:ind w:firstLine="539"/>
        <w:jc w:val="both"/>
        <w:rPr>
          <w:rFonts w:ascii="Times New Roman" w:hAnsi="Times New Roman" w:cs="Times New Roman"/>
          <w:sz w:val="28"/>
          <w:szCs w:val="28"/>
        </w:rPr>
      </w:pPr>
      <w:r w:rsidRPr="00012A0A">
        <w:rPr>
          <w:rFonts w:ascii="Times New Roman" w:hAnsi="Times New Roman" w:cs="Times New Roman"/>
          <w:sz w:val="28"/>
          <w:szCs w:val="28"/>
        </w:rPr>
        <w:t>4. Нормы электропотребления и использования максимума электрической нагрузки следует использовать в целях градостроительного проектирования в качестве укрупненных показателей электропотребления.</w:t>
      </w:r>
    </w:p>
    <w:p w:rsidR="00012A0A" w:rsidRPr="00012A0A" w:rsidRDefault="00012A0A" w:rsidP="00012A0A">
      <w:pPr>
        <w:pStyle w:val="ConsPlusNormal"/>
        <w:ind w:firstLine="539"/>
        <w:jc w:val="both"/>
        <w:rPr>
          <w:rFonts w:ascii="Times New Roman" w:hAnsi="Times New Roman" w:cs="Times New Roman"/>
          <w:sz w:val="28"/>
          <w:szCs w:val="28"/>
        </w:rPr>
      </w:pPr>
      <w:r w:rsidRPr="00012A0A">
        <w:rPr>
          <w:rFonts w:ascii="Times New Roman" w:hAnsi="Times New Roman" w:cs="Times New Roman"/>
          <w:sz w:val="28"/>
          <w:szCs w:val="28"/>
        </w:rPr>
        <w:t xml:space="preserve">5. Расчет электрических нагрузок для разных типов застройки следует производить в соответствии с нормами </w:t>
      </w:r>
      <w:hyperlink r:id="rId20" w:history="1">
        <w:r w:rsidRPr="00012A0A">
          <w:rPr>
            <w:rFonts w:ascii="Times New Roman" w:hAnsi="Times New Roman" w:cs="Times New Roman"/>
            <w:color w:val="000000" w:themeColor="text1"/>
            <w:sz w:val="28"/>
            <w:szCs w:val="28"/>
          </w:rPr>
          <w:t>РД 34.20.185-94</w:t>
        </w:r>
      </w:hyperlink>
      <w:r w:rsidRPr="00012A0A">
        <w:rPr>
          <w:rFonts w:ascii="Times New Roman" w:hAnsi="Times New Roman" w:cs="Times New Roman"/>
          <w:color w:val="000000" w:themeColor="text1"/>
          <w:sz w:val="28"/>
          <w:szCs w:val="28"/>
        </w:rPr>
        <w:t>.</w:t>
      </w:r>
    </w:p>
    <w:p w:rsidR="00012A0A" w:rsidRPr="00012A0A" w:rsidRDefault="00012A0A" w:rsidP="00012A0A">
      <w:pPr>
        <w:pStyle w:val="ConsPlusNormal"/>
        <w:ind w:firstLine="539"/>
        <w:jc w:val="both"/>
        <w:rPr>
          <w:rFonts w:ascii="Times New Roman" w:hAnsi="Times New Roman" w:cs="Times New Roman"/>
          <w:sz w:val="28"/>
          <w:szCs w:val="28"/>
        </w:rPr>
      </w:pPr>
      <w:r w:rsidRPr="00012A0A">
        <w:rPr>
          <w:rFonts w:ascii="Times New Roman" w:hAnsi="Times New Roman" w:cs="Times New Roman"/>
          <w:sz w:val="28"/>
          <w:szCs w:val="28"/>
        </w:rPr>
        <w:t>6. Нормы расхода природного газа следует использовать в целях градостроительного проектирования в качестве укрупненных показателей расхода (потребления) газа при расчетной теплоте сгорания 34 МДж/м</w:t>
      </w:r>
      <w:r w:rsidRPr="00012A0A">
        <w:rPr>
          <w:rFonts w:ascii="Times New Roman" w:hAnsi="Times New Roman" w:cs="Times New Roman"/>
          <w:sz w:val="28"/>
          <w:szCs w:val="28"/>
          <w:vertAlign w:val="superscript"/>
        </w:rPr>
        <w:t>3</w:t>
      </w:r>
      <w:r w:rsidRPr="00012A0A">
        <w:rPr>
          <w:rFonts w:ascii="Times New Roman" w:hAnsi="Times New Roman" w:cs="Times New Roman"/>
          <w:sz w:val="28"/>
          <w:szCs w:val="28"/>
        </w:rPr>
        <w:t xml:space="preserve"> (8000 ккал/м</w:t>
      </w:r>
      <w:r w:rsidRPr="00012A0A">
        <w:rPr>
          <w:rFonts w:ascii="Times New Roman" w:hAnsi="Times New Roman" w:cs="Times New Roman"/>
          <w:sz w:val="28"/>
          <w:szCs w:val="28"/>
          <w:vertAlign w:val="superscript"/>
        </w:rPr>
        <w:t>3</w:t>
      </w:r>
      <w:r w:rsidRPr="00012A0A">
        <w:rPr>
          <w:rFonts w:ascii="Times New Roman" w:hAnsi="Times New Roman" w:cs="Times New Roman"/>
          <w:sz w:val="28"/>
          <w:szCs w:val="28"/>
        </w:rPr>
        <w:t>).</w:t>
      </w:r>
    </w:p>
    <w:p w:rsidR="00012A0A" w:rsidRDefault="00012A0A" w:rsidP="00012A0A">
      <w:pPr>
        <w:pStyle w:val="ConsPlusNormal"/>
        <w:ind w:firstLine="539"/>
        <w:jc w:val="both"/>
        <w:rPr>
          <w:rFonts w:ascii="Times New Roman" w:hAnsi="Times New Roman" w:cs="Times New Roman"/>
          <w:color w:val="000000" w:themeColor="text1"/>
          <w:sz w:val="28"/>
          <w:szCs w:val="28"/>
        </w:rPr>
      </w:pPr>
      <w:r w:rsidRPr="00012A0A">
        <w:rPr>
          <w:rFonts w:ascii="Times New Roman" w:hAnsi="Times New Roman" w:cs="Times New Roman"/>
          <w:sz w:val="28"/>
          <w:szCs w:val="28"/>
        </w:rPr>
        <w:t xml:space="preserve">7. Удельные показатели максимальной тепловой нагрузки, расходы газа для различных потребителей следует принимать по нормам </w:t>
      </w:r>
      <w:hyperlink r:id="rId21" w:history="1">
        <w:r w:rsidRPr="00012A0A">
          <w:rPr>
            <w:rFonts w:ascii="Times New Roman" w:hAnsi="Times New Roman" w:cs="Times New Roman"/>
            <w:color w:val="000000" w:themeColor="text1"/>
            <w:sz w:val="28"/>
            <w:szCs w:val="28"/>
          </w:rPr>
          <w:t>СП 124.13330.2012</w:t>
        </w:r>
      </w:hyperlink>
      <w:r w:rsidRPr="00012A0A">
        <w:rPr>
          <w:rFonts w:ascii="Times New Roman" w:hAnsi="Times New Roman" w:cs="Times New Roman"/>
          <w:color w:val="000000" w:themeColor="text1"/>
          <w:sz w:val="28"/>
          <w:szCs w:val="28"/>
        </w:rPr>
        <w:t xml:space="preserve">, </w:t>
      </w:r>
      <w:hyperlink r:id="rId22" w:history="1">
        <w:r w:rsidRPr="00012A0A">
          <w:rPr>
            <w:rFonts w:ascii="Times New Roman" w:hAnsi="Times New Roman" w:cs="Times New Roman"/>
            <w:color w:val="000000" w:themeColor="text1"/>
            <w:sz w:val="28"/>
            <w:szCs w:val="28"/>
          </w:rPr>
          <w:t>СП 42-101-2003</w:t>
        </w:r>
      </w:hyperlink>
      <w:r w:rsidRPr="00012A0A">
        <w:rPr>
          <w:rFonts w:ascii="Times New Roman" w:hAnsi="Times New Roman" w:cs="Times New Roman"/>
          <w:color w:val="000000" w:themeColor="text1"/>
          <w:sz w:val="28"/>
          <w:szCs w:val="28"/>
        </w:rPr>
        <w:t>.</w:t>
      </w:r>
    </w:p>
    <w:p w:rsidR="00012A0A" w:rsidRDefault="00012A0A" w:rsidP="00012A0A">
      <w:pPr>
        <w:pStyle w:val="ConsPlusNormal"/>
        <w:ind w:firstLine="539"/>
        <w:jc w:val="both"/>
        <w:rPr>
          <w:rFonts w:ascii="Times New Roman" w:hAnsi="Times New Roman" w:cs="Times New Roman"/>
          <w:color w:val="000000" w:themeColor="text1"/>
          <w:sz w:val="28"/>
          <w:szCs w:val="28"/>
        </w:rPr>
      </w:pPr>
    </w:p>
    <w:p w:rsidR="00012A0A" w:rsidRPr="00C64E9F" w:rsidRDefault="00012A0A" w:rsidP="00C64E9F">
      <w:pPr>
        <w:widowControl w:val="0"/>
        <w:autoSpaceDE w:val="0"/>
        <w:autoSpaceDN w:val="0"/>
        <w:spacing w:after="0" w:line="240" w:lineRule="auto"/>
        <w:ind w:firstLine="540"/>
        <w:jc w:val="center"/>
        <w:outlineLvl w:val="2"/>
        <w:rPr>
          <w:rFonts w:ascii="Times New Roman" w:eastAsia="Times New Roman" w:hAnsi="Times New Roman" w:cs="Times New Roman"/>
          <w:b/>
          <w:sz w:val="28"/>
          <w:szCs w:val="28"/>
          <w:lang w:eastAsia="ru-RU"/>
        </w:rPr>
      </w:pPr>
      <w:r w:rsidRPr="00C64E9F">
        <w:rPr>
          <w:rFonts w:ascii="Times New Roman" w:eastAsia="Times New Roman" w:hAnsi="Times New Roman" w:cs="Times New Roman"/>
          <w:b/>
          <w:sz w:val="28"/>
          <w:szCs w:val="28"/>
          <w:lang w:eastAsia="ru-RU"/>
        </w:rPr>
        <w:t>3.2. Расчетные показатели автомобильных дорог местного значения городского округа, улично-дорожной сети, объектов дорожного сервиса</w:t>
      </w:r>
    </w:p>
    <w:p w:rsidR="00012A0A" w:rsidRPr="00C64E9F" w:rsidRDefault="00012A0A" w:rsidP="00C64E9F">
      <w:pPr>
        <w:widowControl w:val="0"/>
        <w:autoSpaceDE w:val="0"/>
        <w:autoSpaceDN w:val="0"/>
        <w:spacing w:after="0" w:line="240" w:lineRule="auto"/>
        <w:ind w:firstLine="540"/>
        <w:jc w:val="center"/>
        <w:rPr>
          <w:rFonts w:ascii="Times New Roman" w:eastAsia="Times New Roman" w:hAnsi="Times New Roman" w:cs="Times New Roman"/>
          <w:sz w:val="28"/>
          <w:szCs w:val="28"/>
          <w:lang w:eastAsia="ru-RU"/>
        </w:rPr>
      </w:pPr>
    </w:p>
    <w:p w:rsidR="00012A0A" w:rsidRPr="00C64E9F" w:rsidRDefault="00012A0A" w:rsidP="00C64E9F">
      <w:pPr>
        <w:widowControl w:val="0"/>
        <w:autoSpaceDE w:val="0"/>
        <w:autoSpaceDN w:val="0"/>
        <w:spacing w:after="0" w:line="240" w:lineRule="auto"/>
        <w:ind w:firstLine="540"/>
        <w:jc w:val="center"/>
        <w:outlineLvl w:val="3"/>
        <w:rPr>
          <w:rFonts w:ascii="Times New Roman" w:eastAsia="Times New Roman" w:hAnsi="Times New Roman" w:cs="Times New Roman"/>
          <w:b/>
          <w:sz w:val="28"/>
          <w:szCs w:val="28"/>
          <w:lang w:eastAsia="ru-RU"/>
        </w:rPr>
      </w:pPr>
      <w:r w:rsidRPr="00C64E9F">
        <w:rPr>
          <w:rFonts w:ascii="Times New Roman" w:eastAsia="Times New Roman" w:hAnsi="Times New Roman" w:cs="Times New Roman"/>
          <w:b/>
          <w:sz w:val="28"/>
          <w:szCs w:val="28"/>
          <w:lang w:eastAsia="ru-RU"/>
        </w:rPr>
        <w:t>3.2.1. Расчетные показатели автомобильных дорог местного значения городского округа, улично-дорожной сети, объектов дорожного сервиса</w:t>
      </w:r>
    </w:p>
    <w:p w:rsidR="00012A0A" w:rsidRPr="00012A0A" w:rsidRDefault="00012A0A" w:rsidP="00012A0A">
      <w:pPr>
        <w:widowControl w:val="0"/>
        <w:autoSpaceDE w:val="0"/>
        <w:autoSpaceDN w:val="0"/>
        <w:spacing w:after="0" w:line="240" w:lineRule="auto"/>
        <w:ind w:firstLine="540"/>
        <w:jc w:val="both"/>
        <w:rPr>
          <w:rFonts w:ascii="Calibri" w:eastAsia="Times New Roman" w:hAnsi="Calibri" w:cs="Calibri"/>
          <w:szCs w:val="20"/>
          <w:lang w:eastAsia="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839"/>
        <w:gridCol w:w="1417"/>
        <w:gridCol w:w="1281"/>
        <w:gridCol w:w="1979"/>
      </w:tblGrid>
      <w:tr w:rsidR="00012A0A" w:rsidRPr="00012A0A" w:rsidTr="0045507E">
        <w:tc>
          <w:tcPr>
            <w:tcW w:w="3118" w:type="dxa"/>
            <w:vMerge w:val="restart"/>
            <w:vAlign w:val="center"/>
          </w:tcPr>
          <w:p w:rsidR="00012A0A" w:rsidRPr="0011106B" w:rsidRDefault="00012A0A" w:rsidP="00012A0A">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11106B">
              <w:rPr>
                <w:rFonts w:ascii="Times New Roman" w:eastAsia="Times New Roman" w:hAnsi="Times New Roman" w:cs="Times New Roman"/>
                <w:b/>
                <w:sz w:val="24"/>
                <w:szCs w:val="24"/>
                <w:lang w:eastAsia="ru-RU"/>
              </w:rPr>
              <w:t>Наименование объекта</w:t>
            </w:r>
          </w:p>
        </w:tc>
        <w:tc>
          <w:tcPr>
            <w:tcW w:w="3256" w:type="dxa"/>
            <w:gridSpan w:val="2"/>
            <w:vAlign w:val="center"/>
          </w:tcPr>
          <w:p w:rsidR="00012A0A" w:rsidRPr="0011106B" w:rsidRDefault="00012A0A" w:rsidP="00012A0A">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11106B">
              <w:rPr>
                <w:rFonts w:ascii="Times New Roman" w:eastAsia="Times New Roman" w:hAnsi="Times New Roman" w:cs="Times New Roman"/>
                <w:b/>
                <w:sz w:val="24"/>
                <w:szCs w:val="24"/>
                <w:lang w:eastAsia="ru-RU"/>
              </w:rPr>
              <w:t>Минимально допустимый уровень обеспеченности</w:t>
            </w:r>
          </w:p>
        </w:tc>
        <w:tc>
          <w:tcPr>
            <w:tcW w:w="3260" w:type="dxa"/>
            <w:gridSpan w:val="2"/>
            <w:vAlign w:val="center"/>
          </w:tcPr>
          <w:p w:rsidR="00012A0A" w:rsidRPr="0011106B" w:rsidRDefault="00012A0A" w:rsidP="00012A0A">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11106B">
              <w:rPr>
                <w:rFonts w:ascii="Times New Roman" w:eastAsia="Times New Roman" w:hAnsi="Times New Roman" w:cs="Times New Roman"/>
                <w:b/>
                <w:sz w:val="24"/>
                <w:szCs w:val="24"/>
                <w:lang w:eastAsia="ru-RU"/>
              </w:rPr>
              <w:t>Максимально допустимый уровень территориальной доступности</w:t>
            </w:r>
          </w:p>
        </w:tc>
      </w:tr>
      <w:tr w:rsidR="00012A0A" w:rsidRPr="00012A0A" w:rsidTr="0045507E">
        <w:tc>
          <w:tcPr>
            <w:tcW w:w="3118" w:type="dxa"/>
            <w:vMerge/>
          </w:tcPr>
          <w:p w:rsidR="00012A0A" w:rsidRPr="0011106B" w:rsidRDefault="00012A0A" w:rsidP="00012A0A">
            <w:pPr>
              <w:rPr>
                <w:rFonts w:ascii="Times New Roman" w:hAnsi="Times New Roman" w:cs="Times New Roman"/>
                <w:b/>
                <w:sz w:val="24"/>
                <w:szCs w:val="24"/>
              </w:rPr>
            </w:pPr>
          </w:p>
        </w:tc>
        <w:tc>
          <w:tcPr>
            <w:tcW w:w="1839" w:type="dxa"/>
            <w:vAlign w:val="center"/>
          </w:tcPr>
          <w:p w:rsidR="00012A0A" w:rsidRPr="0011106B" w:rsidRDefault="00012A0A" w:rsidP="00012A0A">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11106B">
              <w:rPr>
                <w:rFonts w:ascii="Times New Roman" w:eastAsia="Times New Roman" w:hAnsi="Times New Roman" w:cs="Times New Roman"/>
                <w:b/>
                <w:sz w:val="24"/>
                <w:szCs w:val="24"/>
                <w:lang w:eastAsia="ru-RU"/>
              </w:rPr>
              <w:t>единица измерения</w:t>
            </w:r>
          </w:p>
        </w:tc>
        <w:tc>
          <w:tcPr>
            <w:tcW w:w="1417" w:type="dxa"/>
            <w:vAlign w:val="center"/>
          </w:tcPr>
          <w:p w:rsidR="00012A0A" w:rsidRPr="0011106B" w:rsidRDefault="00012A0A" w:rsidP="00012A0A">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11106B">
              <w:rPr>
                <w:rFonts w:ascii="Times New Roman" w:eastAsia="Times New Roman" w:hAnsi="Times New Roman" w:cs="Times New Roman"/>
                <w:b/>
                <w:sz w:val="24"/>
                <w:szCs w:val="24"/>
                <w:lang w:eastAsia="ru-RU"/>
              </w:rPr>
              <w:t>величина</w:t>
            </w:r>
          </w:p>
        </w:tc>
        <w:tc>
          <w:tcPr>
            <w:tcW w:w="1281" w:type="dxa"/>
            <w:vAlign w:val="center"/>
          </w:tcPr>
          <w:p w:rsidR="00012A0A" w:rsidRPr="0011106B" w:rsidRDefault="00012A0A" w:rsidP="00012A0A">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11106B">
              <w:rPr>
                <w:rFonts w:ascii="Times New Roman" w:eastAsia="Times New Roman" w:hAnsi="Times New Roman" w:cs="Times New Roman"/>
                <w:b/>
                <w:sz w:val="24"/>
                <w:szCs w:val="24"/>
                <w:lang w:eastAsia="ru-RU"/>
              </w:rPr>
              <w:t>единица измерения</w:t>
            </w:r>
          </w:p>
        </w:tc>
        <w:tc>
          <w:tcPr>
            <w:tcW w:w="1979" w:type="dxa"/>
            <w:vAlign w:val="center"/>
          </w:tcPr>
          <w:p w:rsidR="00012A0A" w:rsidRPr="0011106B" w:rsidRDefault="00012A0A" w:rsidP="00012A0A">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11106B">
              <w:rPr>
                <w:rFonts w:ascii="Times New Roman" w:eastAsia="Times New Roman" w:hAnsi="Times New Roman" w:cs="Times New Roman"/>
                <w:b/>
                <w:sz w:val="24"/>
                <w:szCs w:val="24"/>
                <w:lang w:eastAsia="ru-RU"/>
              </w:rPr>
              <w:t>величина</w:t>
            </w:r>
          </w:p>
        </w:tc>
      </w:tr>
      <w:tr w:rsidR="00012A0A" w:rsidRPr="00012A0A" w:rsidTr="0045507E">
        <w:tc>
          <w:tcPr>
            <w:tcW w:w="3118" w:type="dxa"/>
            <w:vAlign w:val="center"/>
          </w:tcPr>
          <w:p w:rsidR="00012A0A" w:rsidRPr="00C64E9F" w:rsidRDefault="00012A0A" w:rsidP="00012A0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64E9F">
              <w:rPr>
                <w:rFonts w:ascii="Times New Roman" w:eastAsia="Times New Roman" w:hAnsi="Times New Roman" w:cs="Times New Roman"/>
                <w:sz w:val="24"/>
                <w:szCs w:val="24"/>
                <w:lang w:eastAsia="ru-RU"/>
              </w:rPr>
              <w:t>Улично-дорожная сеть (улицы и дороги, проезды общего пользования, пешеходные и велосипедные дорожки) &lt;*&gt;</w:t>
            </w:r>
          </w:p>
        </w:tc>
        <w:tc>
          <w:tcPr>
            <w:tcW w:w="1839" w:type="dxa"/>
            <w:vAlign w:val="center"/>
          </w:tcPr>
          <w:p w:rsidR="00012A0A" w:rsidRPr="00C64E9F"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64E9F">
              <w:rPr>
                <w:rFonts w:ascii="Times New Roman" w:eastAsia="Times New Roman" w:hAnsi="Times New Roman" w:cs="Times New Roman"/>
                <w:sz w:val="24"/>
                <w:szCs w:val="24"/>
                <w:lang w:eastAsia="ru-RU"/>
              </w:rPr>
              <w:t>км/1 кв. км территории</w:t>
            </w:r>
          </w:p>
        </w:tc>
        <w:tc>
          <w:tcPr>
            <w:tcW w:w="1417" w:type="dxa"/>
            <w:vAlign w:val="center"/>
          </w:tcPr>
          <w:p w:rsidR="00012A0A" w:rsidRPr="00C64E9F"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64E9F">
              <w:rPr>
                <w:rFonts w:ascii="Times New Roman" w:eastAsia="Times New Roman" w:hAnsi="Times New Roman" w:cs="Times New Roman"/>
                <w:sz w:val="24"/>
                <w:szCs w:val="24"/>
                <w:lang w:eastAsia="ru-RU"/>
              </w:rPr>
              <w:t>2,1</w:t>
            </w:r>
          </w:p>
        </w:tc>
        <w:tc>
          <w:tcPr>
            <w:tcW w:w="3260" w:type="dxa"/>
            <w:gridSpan w:val="2"/>
            <w:vAlign w:val="center"/>
          </w:tcPr>
          <w:p w:rsidR="00012A0A" w:rsidRPr="00C64E9F"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64E9F">
              <w:rPr>
                <w:rFonts w:ascii="Times New Roman" w:eastAsia="Times New Roman" w:hAnsi="Times New Roman" w:cs="Times New Roman"/>
                <w:sz w:val="24"/>
                <w:szCs w:val="24"/>
                <w:lang w:eastAsia="ru-RU"/>
              </w:rPr>
              <w:t>Не нормируется</w:t>
            </w:r>
          </w:p>
        </w:tc>
      </w:tr>
    </w:tbl>
    <w:p w:rsidR="00012A0A" w:rsidRPr="00012A0A" w:rsidRDefault="00012A0A" w:rsidP="00012A0A">
      <w:pPr>
        <w:widowControl w:val="0"/>
        <w:autoSpaceDE w:val="0"/>
        <w:autoSpaceDN w:val="0"/>
        <w:spacing w:after="0" w:line="240" w:lineRule="auto"/>
        <w:ind w:firstLine="540"/>
        <w:jc w:val="both"/>
        <w:rPr>
          <w:rFonts w:ascii="Calibri" w:eastAsia="Times New Roman" w:hAnsi="Calibri" w:cs="Calibri"/>
          <w:szCs w:val="20"/>
          <w:lang w:eastAsia="ru-RU"/>
        </w:rPr>
      </w:pPr>
    </w:p>
    <w:p w:rsidR="00012A0A" w:rsidRPr="00C64E9F" w:rsidRDefault="00012A0A" w:rsidP="00326364">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C64E9F">
        <w:rPr>
          <w:rFonts w:ascii="Times New Roman" w:eastAsia="Times New Roman" w:hAnsi="Times New Roman" w:cs="Times New Roman"/>
          <w:sz w:val="28"/>
          <w:szCs w:val="28"/>
          <w:lang w:eastAsia="ru-RU"/>
        </w:rPr>
        <w:t>Примечание:</w:t>
      </w:r>
    </w:p>
    <w:p w:rsidR="00012A0A" w:rsidRPr="00C64E9F" w:rsidRDefault="00012A0A" w:rsidP="00326364">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C64E9F">
        <w:rPr>
          <w:rFonts w:ascii="Times New Roman" w:eastAsia="Times New Roman" w:hAnsi="Times New Roman" w:cs="Times New Roman"/>
          <w:sz w:val="28"/>
          <w:szCs w:val="28"/>
          <w:lang w:eastAsia="ru-RU"/>
        </w:rPr>
        <w:lastRenderedPageBreak/>
        <w:t xml:space="preserve">&lt;*&gt; Параметры, включая размеры, перечисленных элементов улично-дорожной сети, ширина основных улиц и дорог в красных линиях определяются документами территориального планирования - генеральным планом городского округа город </w:t>
      </w:r>
      <w:r w:rsidR="004F5551">
        <w:rPr>
          <w:rFonts w:ascii="Times New Roman" w:eastAsia="Times New Roman" w:hAnsi="Times New Roman" w:cs="Times New Roman"/>
          <w:sz w:val="28"/>
          <w:szCs w:val="28"/>
          <w:lang w:eastAsia="ru-RU"/>
        </w:rPr>
        <w:t>Выкса</w:t>
      </w:r>
      <w:r w:rsidRPr="00C64E9F">
        <w:rPr>
          <w:rFonts w:ascii="Times New Roman" w:eastAsia="Times New Roman" w:hAnsi="Times New Roman" w:cs="Times New Roman"/>
          <w:sz w:val="28"/>
          <w:szCs w:val="28"/>
          <w:lang w:eastAsia="ru-RU"/>
        </w:rPr>
        <w:t>, документацией по планировке территории.</w:t>
      </w:r>
    </w:p>
    <w:p w:rsidR="00012A0A" w:rsidRPr="00C64E9F" w:rsidRDefault="00012A0A" w:rsidP="00012A0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012A0A" w:rsidRDefault="00012A0A" w:rsidP="00012A0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C64E9F">
        <w:rPr>
          <w:rFonts w:ascii="Times New Roman" w:eastAsia="Times New Roman" w:hAnsi="Times New Roman" w:cs="Times New Roman"/>
          <w:sz w:val="28"/>
          <w:szCs w:val="28"/>
          <w:lang w:eastAsia="ru-RU"/>
        </w:rPr>
        <w:t>Нормы отвода земель, необходимых для размещения объектов дорожного сервиса, приведены в таблице:</w:t>
      </w:r>
    </w:p>
    <w:p w:rsidR="00326364" w:rsidRPr="00C64E9F" w:rsidRDefault="00326364" w:rsidP="00012A0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8"/>
        <w:gridCol w:w="6058"/>
        <w:gridCol w:w="1559"/>
        <w:gridCol w:w="1559"/>
      </w:tblGrid>
      <w:tr w:rsidR="00012A0A" w:rsidRPr="00012A0A" w:rsidTr="004F5551">
        <w:tc>
          <w:tcPr>
            <w:tcW w:w="458" w:type="dxa"/>
            <w:vMerge w:val="restart"/>
            <w:vAlign w:val="center"/>
          </w:tcPr>
          <w:p w:rsidR="00012A0A" w:rsidRPr="0011106B" w:rsidRDefault="0011106B" w:rsidP="00012A0A">
            <w:pPr>
              <w:widowControl w:val="0"/>
              <w:autoSpaceDE w:val="0"/>
              <w:autoSpaceDN w:val="0"/>
              <w:spacing w:after="0" w:line="240" w:lineRule="auto"/>
              <w:jc w:val="center"/>
              <w:rPr>
                <w:rFonts w:ascii="Times New Roman" w:eastAsia="Times New Roman" w:hAnsi="Times New Roman" w:cs="Times New Roman"/>
                <w:b/>
                <w:szCs w:val="20"/>
                <w:lang w:eastAsia="ru-RU"/>
              </w:rPr>
            </w:pPr>
            <w:r w:rsidRPr="0011106B">
              <w:rPr>
                <w:rFonts w:ascii="Times New Roman" w:eastAsia="Times New Roman" w:hAnsi="Times New Roman" w:cs="Times New Roman"/>
                <w:b/>
                <w:szCs w:val="20"/>
                <w:lang w:eastAsia="ru-RU"/>
              </w:rPr>
              <w:t>№</w:t>
            </w:r>
          </w:p>
        </w:tc>
        <w:tc>
          <w:tcPr>
            <w:tcW w:w="6058" w:type="dxa"/>
            <w:vMerge w:val="restart"/>
            <w:vAlign w:val="center"/>
          </w:tcPr>
          <w:p w:rsidR="00012A0A" w:rsidRPr="0011106B" w:rsidRDefault="00012A0A" w:rsidP="00012A0A">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11106B">
              <w:rPr>
                <w:rFonts w:ascii="Times New Roman" w:eastAsia="Times New Roman" w:hAnsi="Times New Roman" w:cs="Times New Roman"/>
                <w:b/>
                <w:sz w:val="24"/>
                <w:szCs w:val="24"/>
                <w:lang w:eastAsia="ru-RU"/>
              </w:rPr>
              <w:t>Наименование объекта</w:t>
            </w:r>
          </w:p>
        </w:tc>
        <w:tc>
          <w:tcPr>
            <w:tcW w:w="3118" w:type="dxa"/>
            <w:gridSpan w:val="2"/>
            <w:vAlign w:val="center"/>
          </w:tcPr>
          <w:p w:rsidR="00012A0A" w:rsidRPr="0011106B" w:rsidRDefault="00012A0A" w:rsidP="00012A0A">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11106B">
              <w:rPr>
                <w:rFonts w:ascii="Times New Roman" w:eastAsia="Times New Roman" w:hAnsi="Times New Roman" w:cs="Times New Roman"/>
                <w:b/>
                <w:sz w:val="24"/>
                <w:szCs w:val="24"/>
                <w:lang w:eastAsia="ru-RU"/>
              </w:rPr>
              <w:t>Минимально допустимый уровень обеспеченности</w:t>
            </w:r>
          </w:p>
        </w:tc>
      </w:tr>
      <w:tr w:rsidR="00012A0A" w:rsidRPr="00012A0A" w:rsidTr="004F5551">
        <w:tc>
          <w:tcPr>
            <w:tcW w:w="458" w:type="dxa"/>
            <w:vMerge/>
          </w:tcPr>
          <w:p w:rsidR="00012A0A" w:rsidRPr="0011106B" w:rsidRDefault="00012A0A" w:rsidP="00012A0A">
            <w:pPr>
              <w:rPr>
                <w:rFonts w:ascii="Times New Roman" w:hAnsi="Times New Roman" w:cs="Times New Roman"/>
                <w:b/>
              </w:rPr>
            </w:pPr>
          </w:p>
        </w:tc>
        <w:tc>
          <w:tcPr>
            <w:tcW w:w="6058" w:type="dxa"/>
            <w:vMerge/>
          </w:tcPr>
          <w:p w:rsidR="00012A0A" w:rsidRPr="0011106B" w:rsidRDefault="00012A0A" w:rsidP="00012A0A">
            <w:pPr>
              <w:rPr>
                <w:rFonts w:ascii="Times New Roman" w:hAnsi="Times New Roman" w:cs="Times New Roman"/>
                <w:b/>
                <w:sz w:val="24"/>
                <w:szCs w:val="24"/>
              </w:rPr>
            </w:pPr>
          </w:p>
        </w:tc>
        <w:tc>
          <w:tcPr>
            <w:tcW w:w="1559" w:type="dxa"/>
            <w:vAlign w:val="center"/>
          </w:tcPr>
          <w:p w:rsidR="00012A0A" w:rsidRPr="0011106B" w:rsidRDefault="00012A0A" w:rsidP="00012A0A">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11106B">
              <w:rPr>
                <w:rFonts w:ascii="Times New Roman" w:eastAsia="Times New Roman" w:hAnsi="Times New Roman" w:cs="Times New Roman"/>
                <w:b/>
                <w:sz w:val="24"/>
                <w:szCs w:val="24"/>
                <w:lang w:eastAsia="ru-RU"/>
              </w:rPr>
              <w:t>единица измерения</w:t>
            </w:r>
          </w:p>
        </w:tc>
        <w:tc>
          <w:tcPr>
            <w:tcW w:w="1559" w:type="dxa"/>
            <w:vAlign w:val="center"/>
          </w:tcPr>
          <w:p w:rsidR="00012A0A" w:rsidRPr="0011106B" w:rsidRDefault="00012A0A" w:rsidP="00012A0A">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11106B">
              <w:rPr>
                <w:rFonts w:ascii="Times New Roman" w:eastAsia="Times New Roman" w:hAnsi="Times New Roman" w:cs="Times New Roman"/>
                <w:b/>
                <w:sz w:val="24"/>
                <w:szCs w:val="24"/>
                <w:lang w:eastAsia="ru-RU"/>
              </w:rPr>
              <w:t>величина</w:t>
            </w:r>
          </w:p>
        </w:tc>
      </w:tr>
      <w:tr w:rsidR="00012A0A" w:rsidRPr="00012A0A" w:rsidTr="004F5551">
        <w:tc>
          <w:tcPr>
            <w:tcW w:w="458" w:type="dxa"/>
          </w:tcPr>
          <w:p w:rsidR="00012A0A" w:rsidRPr="00012A0A" w:rsidRDefault="00012A0A" w:rsidP="00012A0A">
            <w:pPr>
              <w:widowControl w:val="0"/>
              <w:autoSpaceDE w:val="0"/>
              <w:autoSpaceDN w:val="0"/>
              <w:spacing w:after="0" w:line="240" w:lineRule="auto"/>
              <w:jc w:val="both"/>
              <w:rPr>
                <w:rFonts w:ascii="Calibri" w:eastAsia="Times New Roman" w:hAnsi="Calibri" w:cs="Calibri"/>
                <w:szCs w:val="20"/>
                <w:lang w:eastAsia="ru-RU"/>
              </w:rPr>
            </w:pPr>
            <w:r w:rsidRPr="00012A0A">
              <w:rPr>
                <w:rFonts w:ascii="Calibri" w:eastAsia="Times New Roman" w:hAnsi="Calibri" w:cs="Calibri"/>
                <w:szCs w:val="20"/>
                <w:lang w:eastAsia="ru-RU"/>
              </w:rPr>
              <w:t>1</w:t>
            </w:r>
          </w:p>
        </w:tc>
        <w:tc>
          <w:tcPr>
            <w:tcW w:w="6058" w:type="dxa"/>
          </w:tcPr>
          <w:p w:rsidR="00012A0A" w:rsidRPr="00326364" w:rsidRDefault="00012A0A" w:rsidP="00012A0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Автовокзал (пассажирское здание, внутренняя территория с перронами для посадки и высадки пассажиров и площадками для длительной стоянки автобусов, привокзальная площадь с подъездами и стоянками городского пассажирского транспорта)</w:t>
            </w:r>
          </w:p>
        </w:tc>
        <w:tc>
          <w:tcPr>
            <w:tcW w:w="1559"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га</w:t>
            </w:r>
          </w:p>
        </w:tc>
        <w:tc>
          <w:tcPr>
            <w:tcW w:w="1559"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0,5</w:t>
            </w:r>
          </w:p>
        </w:tc>
      </w:tr>
      <w:tr w:rsidR="00012A0A" w:rsidRPr="00012A0A" w:rsidTr="004F5551">
        <w:tc>
          <w:tcPr>
            <w:tcW w:w="458" w:type="dxa"/>
          </w:tcPr>
          <w:p w:rsidR="00012A0A" w:rsidRPr="00012A0A" w:rsidRDefault="00012A0A" w:rsidP="00012A0A">
            <w:pPr>
              <w:widowControl w:val="0"/>
              <w:autoSpaceDE w:val="0"/>
              <w:autoSpaceDN w:val="0"/>
              <w:spacing w:after="0" w:line="240" w:lineRule="auto"/>
              <w:jc w:val="both"/>
              <w:rPr>
                <w:rFonts w:ascii="Calibri" w:eastAsia="Times New Roman" w:hAnsi="Calibri" w:cs="Calibri"/>
                <w:szCs w:val="20"/>
                <w:lang w:eastAsia="ru-RU"/>
              </w:rPr>
            </w:pPr>
            <w:r w:rsidRPr="00012A0A">
              <w:rPr>
                <w:rFonts w:ascii="Calibri" w:eastAsia="Times New Roman" w:hAnsi="Calibri" w:cs="Calibri"/>
                <w:szCs w:val="20"/>
                <w:lang w:eastAsia="ru-RU"/>
              </w:rPr>
              <w:t>2</w:t>
            </w:r>
          </w:p>
        </w:tc>
        <w:tc>
          <w:tcPr>
            <w:tcW w:w="6058" w:type="dxa"/>
          </w:tcPr>
          <w:p w:rsidR="00012A0A" w:rsidRPr="00326364" w:rsidRDefault="00012A0A" w:rsidP="00012A0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Автостанция (пассажирское здание, территория с перронами для посадки и высадки пассажиров, площадками для стоянки автобусов и легковых автомобилей, проездами для прибытия и отправления автобусов)</w:t>
            </w:r>
          </w:p>
        </w:tc>
        <w:tc>
          <w:tcPr>
            <w:tcW w:w="1559"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га</w:t>
            </w:r>
          </w:p>
        </w:tc>
        <w:tc>
          <w:tcPr>
            <w:tcW w:w="1559"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0,1</w:t>
            </w:r>
          </w:p>
        </w:tc>
      </w:tr>
      <w:tr w:rsidR="00012A0A" w:rsidRPr="00012A0A" w:rsidTr="004F5551">
        <w:tc>
          <w:tcPr>
            <w:tcW w:w="458" w:type="dxa"/>
          </w:tcPr>
          <w:p w:rsidR="00012A0A" w:rsidRPr="00012A0A" w:rsidRDefault="00012A0A" w:rsidP="00012A0A">
            <w:pPr>
              <w:widowControl w:val="0"/>
              <w:autoSpaceDE w:val="0"/>
              <w:autoSpaceDN w:val="0"/>
              <w:spacing w:after="0" w:line="240" w:lineRule="auto"/>
              <w:jc w:val="both"/>
              <w:rPr>
                <w:rFonts w:ascii="Calibri" w:eastAsia="Times New Roman" w:hAnsi="Calibri" w:cs="Calibri"/>
                <w:szCs w:val="20"/>
                <w:lang w:eastAsia="ru-RU"/>
              </w:rPr>
            </w:pPr>
            <w:r w:rsidRPr="00012A0A">
              <w:rPr>
                <w:rFonts w:ascii="Calibri" w:eastAsia="Times New Roman" w:hAnsi="Calibri" w:cs="Calibri"/>
                <w:szCs w:val="20"/>
                <w:lang w:eastAsia="ru-RU"/>
              </w:rPr>
              <w:t>3</w:t>
            </w:r>
          </w:p>
        </w:tc>
        <w:tc>
          <w:tcPr>
            <w:tcW w:w="6058" w:type="dxa"/>
          </w:tcPr>
          <w:p w:rsidR="00012A0A" w:rsidRPr="00326364" w:rsidRDefault="00012A0A" w:rsidP="00012A0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Автогостиница (корпус, открытая охраняемая площадка для стоянки легковых и грузовых автомобилей)</w:t>
            </w:r>
          </w:p>
        </w:tc>
        <w:tc>
          <w:tcPr>
            <w:tcW w:w="1559"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га</w:t>
            </w:r>
          </w:p>
        </w:tc>
        <w:tc>
          <w:tcPr>
            <w:tcW w:w="1559"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0,5</w:t>
            </w:r>
          </w:p>
        </w:tc>
      </w:tr>
      <w:tr w:rsidR="00012A0A" w:rsidRPr="00012A0A" w:rsidTr="004F5551">
        <w:tc>
          <w:tcPr>
            <w:tcW w:w="458" w:type="dxa"/>
          </w:tcPr>
          <w:p w:rsidR="00012A0A" w:rsidRPr="00012A0A" w:rsidRDefault="00012A0A" w:rsidP="00012A0A">
            <w:pPr>
              <w:widowControl w:val="0"/>
              <w:autoSpaceDE w:val="0"/>
              <w:autoSpaceDN w:val="0"/>
              <w:spacing w:after="0" w:line="240" w:lineRule="auto"/>
              <w:jc w:val="both"/>
              <w:rPr>
                <w:rFonts w:ascii="Calibri" w:eastAsia="Times New Roman" w:hAnsi="Calibri" w:cs="Calibri"/>
                <w:szCs w:val="20"/>
                <w:lang w:eastAsia="ru-RU"/>
              </w:rPr>
            </w:pPr>
            <w:r w:rsidRPr="00012A0A">
              <w:rPr>
                <w:rFonts w:ascii="Calibri" w:eastAsia="Times New Roman" w:hAnsi="Calibri" w:cs="Calibri"/>
                <w:szCs w:val="20"/>
                <w:lang w:eastAsia="ru-RU"/>
              </w:rPr>
              <w:t>4</w:t>
            </w:r>
          </w:p>
        </w:tc>
        <w:tc>
          <w:tcPr>
            <w:tcW w:w="6058" w:type="dxa"/>
          </w:tcPr>
          <w:p w:rsidR="00012A0A" w:rsidRPr="00326364" w:rsidRDefault="00012A0A" w:rsidP="00012A0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Кемпинг (легкие неотапливаемые помещения, место для приготовления пищи, туалет, душевая, административно-бытовые помещения, павильон бытового обслуживания, открытая стоянка для легковых автомобилей)</w:t>
            </w:r>
          </w:p>
        </w:tc>
        <w:tc>
          <w:tcPr>
            <w:tcW w:w="1559"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га</w:t>
            </w:r>
          </w:p>
        </w:tc>
        <w:tc>
          <w:tcPr>
            <w:tcW w:w="1559"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1</w:t>
            </w:r>
          </w:p>
        </w:tc>
      </w:tr>
      <w:tr w:rsidR="00012A0A" w:rsidRPr="00012A0A" w:rsidTr="004F5551">
        <w:tc>
          <w:tcPr>
            <w:tcW w:w="458" w:type="dxa"/>
          </w:tcPr>
          <w:p w:rsidR="00012A0A" w:rsidRPr="00012A0A" w:rsidRDefault="00012A0A" w:rsidP="00012A0A">
            <w:pPr>
              <w:widowControl w:val="0"/>
              <w:autoSpaceDE w:val="0"/>
              <w:autoSpaceDN w:val="0"/>
              <w:spacing w:after="0" w:line="240" w:lineRule="auto"/>
              <w:jc w:val="both"/>
              <w:rPr>
                <w:rFonts w:ascii="Calibri" w:eastAsia="Times New Roman" w:hAnsi="Calibri" w:cs="Calibri"/>
                <w:szCs w:val="20"/>
                <w:lang w:eastAsia="ru-RU"/>
              </w:rPr>
            </w:pPr>
            <w:r w:rsidRPr="00012A0A">
              <w:rPr>
                <w:rFonts w:ascii="Calibri" w:eastAsia="Times New Roman" w:hAnsi="Calibri" w:cs="Calibri"/>
                <w:szCs w:val="20"/>
                <w:lang w:eastAsia="ru-RU"/>
              </w:rPr>
              <w:t>5</w:t>
            </w:r>
          </w:p>
        </w:tc>
        <w:tc>
          <w:tcPr>
            <w:tcW w:w="6058" w:type="dxa"/>
          </w:tcPr>
          <w:p w:rsidR="00012A0A" w:rsidRPr="00326364" w:rsidRDefault="00012A0A" w:rsidP="00012A0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Мотель (гостиница специальной планировки, открытая индивидуальная стоянка легковых автомобилей)</w:t>
            </w:r>
          </w:p>
        </w:tc>
        <w:tc>
          <w:tcPr>
            <w:tcW w:w="1559"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га</w:t>
            </w:r>
          </w:p>
        </w:tc>
        <w:tc>
          <w:tcPr>
            <w:tcW w:w="1559"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1</w:t>
            </w:r>
          </w:p>
        </w:tc>
      </w:tr>
      <w:tr w:rsidR="00012A0A" w:rsidRPr="00012A0A" w:rsidTr="004F5551">
        <w:tc>
          <w:tcPr>
            <w:tcW w:w="458" w:type="dxa"/>
          </w:tcPr>
          <w:p w:rsidR="00012A0A" w:rsidRPr="00012A0A" w:rsidRDefault="00012A0A" w:rsidP="00012A0A">
            <w:pPr>
              <w:widowControl w:val="0"/>
              <w:autoSpaceDE w:val="0"/>
              <w:autoSpaceDN w:val="0"/>
              <w:spacing w:after="0" w:line="240" w:lineRule="auto"/>
              <w:jc w:val="both"/>
              <w:rPr>
                <w:rFonts w:ascii="Calibri" w:eastAsia="Times New Roman" w:hAnsi="Calibri" w:cs="Calibri"/>
                <w:szCs w:val="20"/>
                <w:lang w:eastAsia="ru-RU"/>
              </w:rPr>
            </w:pPr>
            <w:r w:rsidRPr="00012A0A">
              <w:rPr>
                <w:rFonts w:ascii="Calibri" w:eastAsia="Times New Roman" w:hAnsi="Calibri" w:cs="Calibri"/>
                <w:szCs w:val="20"/>
                <w:lang w:eastAsia="ru-RU"/>
              </w:rPr>
              <w:t>6</w:t>
            </w:r>
          </w:p>
        </w:tc>
        <w:tc>
          <w:tcPr>
            <w:tcW w:w="6058" w:type="dxa"/>
          </w:tcPr>
          <w:p w:rsidR="00012A0A" w:rsidRPr="00326364" w:rsidRDefault="00012A0A" w:rsidP="00012A0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Площадка отдыха (переходно-скоростные полосы, подъезд и выезд, площадка для стоянки легковых и грузовых автомобилей, туалеты, смотровая эстакада, столы, скамейки, мусоросборники)</w:t>
            </w:r>
          </w:p>
        </w:tc>
        <w:tc>
          <w:tcPr>
            <w:tcW w:w="1559"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га</w:t>
            </w:r>
          </w:p>
        </w:tc>
        <w:tc>
          <w:tcPr>
            <w:tcW w:w="1559"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0,2</w:t>
            </w:r>
          </w:p>
        </w:tc>
      </w:tr>
      <w:tr w:rsidR="00012A0A" w:rsidRPr="00012A0A" w:rsidTr="004F5551">
        <w:tc>
          <w:tcPr>
            <w:tcW w:w="458" w:type="dxa"/>
          </w:tcPr>
          <w:p w:rsidR="00012A0A" w:rsidRPr="00012A0A" w:rsidRDefault="00012A0A" w:rsidP="00012A0A">
            <w:pPr>
              <w:widowControl w:val="0"/>
              <w:autoSpaceDE w:val="0"/>
              <w:autoSpaceDN w:val="0"/>
              <w:spacing w:after="0" w:line="240" w:lineRule="auto"/>
              <w:jc w:val="both"/>
              <w:rPr>
                <w:rFonts w:ascii="Calibri" w:eastAsia="Times New Roman" w:hAnsi="Calibri" w:cs="Calibri"/>
                <w:szCs w:val="20"/>
                <w:lang w:eastAsia="ru-RU"/>
              </w:rPr>
            </w:pPr>
            <w:r w:rsidRPr="00012A0A">
              <w:rPr>
                <w:rFonts w:ascii="Calibri" w:eastAsia="Times New Roman" w:hAnsi="Calibri" w:cs="Calibri"/>
                <w:szCs w:val="20"/>
                <w:lang w:eastAsia="ru-RU"/>
              </w:rPr>
              <w:t>7</w:t>
            </w:r>
          </w:p>
        </w:tc>
        <w:tc>
          <w:tcPr>
            <w:tcW w:w="6058" w:type="dxa"/>
          </w:tcPr>
          <w:p w:rsidR="00012A0A" w:rsidRPr="00326364" w:rsidRDefault="00012A0A" w:rsidP="00012A0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Пункт общественного питания (переходно-скоростные полосы, площадка для стоянки легковых и грузовых автомобилей)</w:t>
            </w:r>
          </w:p>
        </w:tc>
        <w:tc>
          <w:tcPr>
            <w:tcW w:w="1559"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га</w:t>
            </w:r>
          </w:p>
        </w:tc>
        <w:tc>
          <w:tcPr>
            <w:tcW w:w="1559"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0,2</w:t>
            </w:r>
          </w:p>
        </w:tc>
      </w:tr>
      <w:tr w:rsidR="00012A0A" w:rsidRPr="00012A0A" w:rsidTr="004F5551">
        <w:tc>
          <w:tcPr>
            <w:tcW w:w="458" w:type="dxa"/>
          </w:tcPr>
          <w:p w:rsidR="00012A0A" w:rsidRPr="00012A0A" w:rsidRDefault="00012A0A" w:rsidP="00012A0A">
            <w:pPr>
              <w:widowControl w:val="0"/>
              <w:autoSpaceDE w:val="0"/>
              <w:autoSpaceDN w:val="0"/>
              <w:spacing w:after="0" w:line="240" w:lineRule="auto"/>
              <w:jc w:val="both"/>
              <w:rPr>
                <w:rFonts w:ascii="Calibri" w:eastAsia="Times New Roman" w:hAnsi="Calibri" w:cs="Calibri"/>
                <w:szCs w:val="20"/>
                <w:lang w:eastAsia="ru-RU"/>
              </w:rPr>
            </w:pPr>
            <w:r w:rsidRPr="00012A0A">
              <w:rPr>
                <w:rFonts w:ascii="Calibri" w:eastAsia="Times New Roman" w:hAnsi="Calibri" w:cs="Calibri"/>
                <w:szCs w:val="20"/>
                <w:lang w:eastAsia="ru-RU"/>
              </w:rPr>
              <w:t>8</w:t>
            </w:r>
          </w:p>
        </w:tc>
        <w:tc>
          <w:tcPr>
            <w:tcW w:w="6058" w:type="dxa"/>
          </w:tcPr>
          <w:p w:rsidR="00012A0A" w:rsidRPr="00326364" w:rsidRDefault="00012A0A" w:rsidP="00012A0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Автозаправочная станция (здание с помещением для оператора, торговым павильоном, туалетом, раздаточными колонками, внутренние проезды, площадка, стоянка, подземные резервуары)</w:t>
            </w:r>
          </w:p>
        </w:tc>
        <w:tc>
          <w:tcPr>
            <w:tcW w:w="1559"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га</w:t>
            </w:r>
          </w:p>
        </w:tc>
        <w:tc>
          <w:tcPr>
            <w:tcW w:w="1559"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0,2</w:t>
            </w:r>
          </w:p>
        </w:tc>
      </w:tr>
      <w:tr w:rsidR="00012A0A" w:rsidRPr="00012A0A" w:rsidTr="004F5551">
        <w:tc>
          <w:tcPr>
            <w:tcW w:w="458" w:type="dxa"/>
          </w:tcPr>
          <w:p w:rsidR="00012A0A" w:rsidRPr="00012A0A" w:rsidRDefault="00012A0A" w:rsidP="00012A0A">
            <w:pPr>
              <w:widowControl w:val="0"/>
              <w:autoSpaceDE w:val="0"/>
              <w:autoSpaceDN w:val="0"/>
              <w:spacing w:after="0" w:line="240" w:lineRule="auto"/>
              <w:jc w:val="both"/>
              <w:rPr>
                <w:rFonts w:ascii="Calibri" w:eastAsia="Times New Roman" w:hAnsi="Calibri" w:cs="Calibri"/>
                <w:szCs w:val="20"/>
                <w:lang w:eastAsia="ru-RU"/>
              </w:rPr>
            </w:pPr>
            <w:r w:rsidRPr="00012A0A">
              <w:rPr>
                <w:rFonts w:ascii="Calibri" w:eastAsia="Times New Roman" w:hAnsi="Calibri" w:cs="Calibri"/>
                <w:szCs w:val="20"/>
                <w:lang w:eastAsia="ru-RU"/>
              </w:rPr>
              <w:t>9</w:t>
            </w:r>
          </w:p>
        </w:tc>
        <w:tc>
          <w:tcPr>
            <w:tcW w:w="6058" w:type="dxa"/>
          </w:tcPr>
          <w:p w:rsidR="00012A0A" w:rsidRPr="00326364" w:rsidRDefault="00012A0A" w:rsidP="00012A0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 xml:space="preserve">Станция технического обслуживания (здание для </w:t>
            </w:r>
            <w:r w:rsidRPr="00326364">
              <w:rPr>
                <w:rFonts w:ascii="Times New Roman" w:eastAsia="Times New Roman" w:hAnsi="Times New Roman" w:cs="Times New Roman"/>
                <w:sz w:val="24"/>
                <w:szCs w:val="24"/>
                <w:lang w:eastAsia="ru-RU"/>
              </w:rPr>
              <w:lastRenderedPageBreak/>
              <w:t>производства мелкого аварийного ремонта, технического обслуживания автомобилей, места для мойки автомобилей, торговый павильон, туалет, площадка-стоянка)</w:t>
            </w:r>
          </w:p>
        </w:tc>
        <w:tc>
          <w:tcPr>
            <w:tcW w:w="1559"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lastRenderedPageBreak/>
              <w:t>га</w:t>
            </w:r>
          </w:p>
        </w:tc>
        <w:tc>
          <w:tcPr>
            <w:tcW w:w="1559"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0,4</w:t>
            </w:r>
          </w:p>
        </w:tc>
      </w:tr>
      <w:tr w:rsidR="00012A0A" w:rsidRPr="00012A0A" w:rsidTr="004F5551">
        <w:tc>
          <w:tcPr>
            <w:tcW w:w="458" w:type="dxa"/>
          </w:tcPr>
          <w:p w:rsidR="00012A0A" w:rsidRPr="00012A0A" w:rsidRDefault="00012A0A" w:rsidP="00012A0A">
            <w:pPr>
              <w:widowControl w:val="0"/>
              <w:autoSpaceDE w:val="0"/>
              <w:autoSpaceDN w:val="0"/>
              <w:spacing w:after="0" w:line="240" w:lineRule="auto"/>
              <w:jc w:val="both"/>
              <w:rPr>
                <w:rFonts w:ascii="Calibri" w:eastAsia="Times New Roman" w:hAnsi="Calibri" w:cs="Calibri"/>
                <w:szCs w:val="20"/>
                <w:lang w:eastAsia="ru-RU"/>
              </w:rPr>
            </w:pPr>
            <w:r w:rsidRPr="00012A0A">
              <w:rPr>
                <w:rFonts w:ascii="Calibri" w:eastAsia="Times New Roman" w:hAnsi="Calibri" w:cs="Calibri"/>
                <w:szCs w:val="20"/>
                <w:lang w:eastAsia="ru-RU"/>
              </w:rPr>
              <w:t>10</w:t>
            </w:r>
          </w:p>
        </w:tc>
        <w:tc>
          <w:tcPr>
            <w:tcW w:w="6058" w:type="dxa"/>
          </w:tcPr>
          <w:p w:rsidR="00012A0A" w:rsidRPr="00326364" w:rsidRDefault="00012A0A" w:rsidP="00012A0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Моечный пункт (отдельный объект с площадкой-стоянкой, туалетом)</w:t>
            </w:r>
          </w:p>
        </w:tc>
        <w:tc>
          <w:tcPr>
            <w:tcW w:w="1559"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га</w:t>
            </w:r>
          </w:p>
        </w:tc>
        <w:tc>
          <w:tcPr>
            <w:tcW w:w="1559"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0,5</w:t>
            </w:r>
          </w:p>
        </w:tc>
      </w:tr>
      <w:tr w:rsidR="00012A0A" w:rsidRPr="00012A0A" w:rsidTr="004F5551">
        <w:tc>
          <w:tcPr>
            <w:tcW w:w="458" w:type="dxa"/>
          </w:tcPr>
          <w:p w:rsidR="00012A0A" w:rsidRPr="00012A0A" w:rsidRDefault="00012A0A" w:rsidP="00012A0A">
            <w:pPr>
              <w:widowControl w:val="0"/>
              <w:autoSpaceDE w:val="0"/>
              <w:autoSpaceDN w:val="0"/>
              <w:spacing w:after="0" w:line="240" w:lineRule="auto"/>
              <w:jc w:val="both"/>
              <w:rPr>
                <w:rFonts w:ascii="Calibri" w:eastAsia="Times New Roman" w:hAnsi="Calibri" w:cs="Calibri"/>
                <w:szCs w:val="20"/>
                <w:lang w:eastAsia="ru-RU"/>
              </w:rPr>
            </w:pPr>
            <w:r w:rsidRPr="00012A0A">
              <w:rPr>
                <w:rFonts w:ascii="Calibri" w:eastAsia="Times New Roman" w:hAnsi="Calibri" w:cs="Calibri"/>
                <w:szCs w:val="20"/>
                <w:lang w:eastAsia="ru-RU"/>
              </w:rPr>
              <w:t>11</w:t>
            </w:r>
          </w:p>
        </w:tc>
        <w:tc>
          <w:tcPr>
            <w:tcW w:w="6058" w:type="dxa"/>
          </w:tcPr>
          <w:p w:rsidR="00012A0A" w:rsidRPr="00326364" w:rsidRDefault="00012A0A" w:rsidP="00012A0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Автомагазин (отдельный объект с площадкой-стоянкой, туалетом)</w:t>
            </w:r>
          </w:p>
        </w:tc>
        <w:tc>
          <w:tcPr>
            <w:tcW w:w="1559"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га</w:t>
            </w:r>
          </w:p>
        </w:tc>
        <w:tc>
          <w:tcPr>
            <w:tcW w:w="1559"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0,5</w:t>
            </w:r>
          </w:p>
        </w:tc>
      </w:tr>
    </w:tbl>
    <w:p w:rsidR="00012A0A" w:rsidRPr="00012A0A" w:rsidRDefault="00012A0A" w:rsidP="00012A0A">
      <w:pPr>
        <w:widowControl w:val="0"/>
        <w:autoSpaceDE w:val="0"/>
        <w:autoSpaceDN w:val="0"/>
        <w:spacing w:after="0" w:line="240" w:lineRule="auto"/>
        <w:ind w:firstLine="540"/>
        <w:jc w:val="both"/>
        <w:rPr>
          <w:rFonts w:ascii="Calibri" w:eastAsia="Times New Roman" w:hAnsi="Calibri" w:cs="Calibri"/>
          <w:szCs w:val="20"/>
          <w:lang w:eastAsia="ru-RU"/>
        </w:rPr>
      </w:pPr>
    </w:p>
    <w:p w:rsidR="00012A0A" w:rsidRPr="00326364" w:rsidRDefault="00012A0A" w:rsidP="00012A0A">
      <w:pPr>
        <w:widowControl w:val="0"/>
        <w:autoSpaceDE w:val="0"/>
        <w:autoSpaceDN w:val="0"/>
        <w:spacing w:after="0" w:line="240" w:lineRule="auto"/>
        <w:ind w:firstLine="540"/>
        <w:jc w:val="both"/>
        <w:outlineLvl w:val="3"/>
        <w:rPr>
          <w:rFonts w:ascii="Times New Roman" w:eastAsia="Times New Roman" w:hAnsi="Times New Roman" w:cs="Times New Roman"/>
          <w:b/>
          <w:sz w:val="28"/>
          <w:szCs w:val="28"/>
          <w:lang w:eastAsia="ru-RU"/>
        </w:rPr>
      </w:pPr>
      <w:r w:rsidRPr="00326364">
        <w:rPr>
          <w:rFonts w:ascii="Times New Roman" w:eastAsia="Times New Roman" w:hAnsi="Times New Roman" w:cs="Times New Roman"/>
          <w:b/>
          <w:sz w:val="28"/>
          <w:szCs w:val="28"/>
          <w:lang w:eastAsia="ru-RU"/>
        </w:rPr>
        <w:t>3.2.2. Расчетные показатели обеспеченности объектов местами хранения личного автотранспорта (автомобильными стоянками)</w:t>
      </w:r>
    </w:p>
    <w:p w:rsidR="00012A0A" w:rsidRPr="00012A0A" w:rsidRDefault="00012A0A" w:rsidP="00012A0A">
      <w:pPr>
        <w:widowControl w:val="0"/>
        <w:autoSpaceDE w:val="0"/>
        <w:autoSpaceDN w:val="0"/>
        <w:spacing w:after="0" w:line="240" w:lineRule="auto"/>
        <w:ind w:firstLine="540"/>
        <w:jc w:val="both"/>
        <w:rPr>
          <w:rFonts w:ascii="Calibri" w:eastAsia="Times New Roman" w:hAnsi="Calibri" w:cs="Calibri"/>
          <w:szCs w:val="20"/>
          <w:lang w:eastAsia="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5"/>
        <w:gridCol w:w="1495"/>
        <w:gridCol w:w="1559"/>
        <w:gridCol w:w="1985"/>
        <w:gridCol w:w="992"/>
        <w:gridCol w:w="1843"/>
        <w:gridCol w:w="1275"/>
      </w:tblGrid>
      <w:tr w:rsidR="00012A0A" w:rsidRPr="00012A0A" w:rsidTr="007F57D4">
        <w:tc>
          <w:tcPr>
            <w:tcW w:w="485" w:type="dxa"/>
            <w:vMerge w:val="restart"/>
            <w:vAlign w:val="center"/>
          </w:tcPr>
          <w:p w:rsidR="00012A0A" w:rsidRPr="008F3AA5" w:rsidRDefault="00326364" w:rsidP="00012A0A">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F3AA5">
              <w:rPr>
                <w:rFonts w:ascii="Times New Roman" w:eastAsia="Times New Roman" w:hAnsi="Times New Roman" w:cs="Times New Roman"/>
                <w:b/>
                <w:sz w:val="24"/>
                <w:szCs w:val="24"/>
                <w:lang w:eastAsia="ru-RU"/>
              </w:rPr>
              <w:t>№</w:t>
            </w:r>
          </w:p>
        </w:tc>
        <w:tc>
          <w:tcPr>
            <w:tcW w:w="3054" w:type="dxa"/>
            <w:gridSpan w:val="2"/>
            <w:vMerge w:val="restart"/>
            <w:vAlign w:val="center"/>
          </w:tcPr>
          <w:p w:rsidR="00012A0A" w:rsidRPr="008F3AA5" w:rsidRDefault="00012A0A" w:rsidP="00012A0A">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F3AA5">
              <w:rPr>
                <w:rFonts w:ascii="Times New Roman" w:eastAsia="Times New Roman" w:hAnsi="Times New Roman" w:cs="Times New Roman"/>
                <w:b/>
                <w:sz w:val="24"/>
                <w:szCs w:val="24"/>
                <w:lang w:eastAsia="ru-RU"/>
              </w:rPr>
              <w:t>Наименование объекта</w:t>
            </w:r>
          </w:p>
        </w:tc>
        <w:tc>
          <w:tcPr>
            <w:tcW w:w="2977" w:type="dxa"/>
            <w:gridSpan w:val="2"/>
            <w:vAlign w:val="center"/>
          </w:tcPr>
          <w:p w:rsidR="00012A0A" w:rsidRPr="008F3AA5" w:rsidRDefault="00012A0A" w:rsidP="00012A0A">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F3AA5">
              <w:rPr>
                <w:rFonts w:ascii="Times New Roman" w:eastAsia="Times New Roman" w:hAnsi="Times New Roman" w:cs="Times New Roman"/>
                <w:b/>
                <w:sz w:val="24"/>
                <w:szCs w:val="24"/>
                <w:lang w:eastAsia="ru-RU"/>
              </w:rPr>
              <w:t>Минимально допустимый уровень обеспеченности</w:t>
            </w:r>
          </w:p>
        </w:tc>
        <w:tc>
          <w:tcPr>
            <w:tcW w:w="3118" w:type="dxa"/>
            <w:gridSpan w:val="2"/>
            <w:vAlign w:val="center"/>
          </w:tcPr>
          <w:p w:rsidR="00012A0A" w:rsidRPr="008F3AA5" w:rsidRDefault="00012A0A" w:rsidP="00012A0A">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F3AA5">
              <w:rPr>
                <w:rFonts w:ascii="Times New Roman" w:eastAsia="Times New Roman" w:hAnsi="Times New Roman" w:cs="Times New Roman"/>
                <w:b/>
                <w:sz w:val="24"/>
                <w:szCs w:val="24"/>
                <w:lang w:eastAsia="ru-RU"/>
              </w:rPr>
              <w:t>Максимально допустимый уровень территориальной доступности</w:t>
            </w:r>
          </w:p>
        </w:tc>
      </w:tr>
      <w:tr w:rsidR="00012A0A" w:rsidRPr="00012A0A" w:rsidTr="007F57D4">
        <w:tc>
          <w:tcPr>
            <w:tcW w:w="485" w:type="dxa"/>
            <w:vMerge/>
          </w:tcPr>
          <w:p w:rsidR="00012A0A" w:rsidRPr="008F3AA5" w:rsidRDefault="00012A0A" w:rsidP="00012A0A">
            <w:pPr>
              <w:rPr>
                <w:rFonts w:ascii="Times New Roman" w:hAnsi="Times New Roman" w:cs="Times New Roman"/>
                <w:b/>
                <w:sz w:val="24"/>
                <w:szCs w:val="24"/>
              </w:rPr>
            </w:pPr>
          </w:p>
        </w:tc>
        <w:tc>
          <w:tcPr>
            <w:tcW w:w="3054" w:type="dxa"/>
            <w:gridSpan w:val="2"/>
            <w:vMerge/>
          </w:tcPr>
          <w:p w:rsidR="00012A0A" w:rsidRPr="008F3AA5" w:rsidRDefault="00012A0A" w:rsidP="00012A0A">
            <w:pPr>
              <w:rPr>
                <w:rFonts w:ascii="Times New Roman" w:hAnsi="Times New Roman" w:cs="Times New Roman"/>
                <w:b/>
                <w:sz w:val="24"/>
                <w:szCs w:val="24"/>
              </w:rPr>
            </w:pPr>
          </w:p>
        </w:tc>
        <w:tc>
          <w:tcPr>
            <w:tcW w:w="1985" w:type="dxa"/>
            <w:vAlign w:val="center"/>
          </w:tcPr>
          <w:p w:rsidR="00012A0A" w:rsidRPr="008F3AA5" w:rsidRDefault="00012A0A" w:rsidP="00012A0A">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F3AA5">
              <w:rPr>
                <w:rFonts w:ascii="Times New Roman" w:eastAsia="Times New Roman" w:hAnsi="Times New Roman" w:cs="Times New Roman"/>
                <w:b/>
                <w:sz w:val="24"/>
                <w:szCs w:val="24"/>
                <w:lang w:eastAsia="ru-RU"/>
              </w:rPr>
              <w:t>единица измерения</w:t>
            </w:r>
          </w:p>
        </w:tc>
        <w:tc>
          <w:tcPr>
            <w:tcW w:w="992" w:type="dxa"/>
            <w:vAlign w:val="center"/>
          </w:tcPr>
          <w:p w:rsidR="00012A0A" w:rsidRPr="008F3AA5" w:rsidRDefault="00012A0A" w:rsidP="00012A0A">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F3AA5">
              <w:rPr>
                <w:rFonts w:ascii="Times New Roman" w:eastAsia="Times New Roman" w:hAnsi="Times New Roman" w:cs="Times New Roman"/>
                <w:b/>
                <w:sz w:val="24"/>
                <w:szCs w:val="24"/>
                <w:lang w:eastAsia="ru-RU"/>
              </w:rPr>
              <w:t>величина</w:t>
            </w:r>
          </w:p>
        </w:tc>
        <w:tc>
          <w:tcPr>
            <w:tcW w:w="1843" w:type="dxa"/>
            <w:vAlign w:val="center"/>
          </w:tcPr>
          <w:p w:rsidR="00012A0A" w:rsidRPr="008F3AA5" w:rsidRDefault="00012A0A" w:rsidP="00012A0A">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F3AA5">
              <w:rPr>
                <w:rFonts w:ascii="Times New Roman" w:eastAsia="Times New Roman" w:hAnsi="Times New Roman" w:cs="Times New Roman"/>
                <w:b/>
                <w:sz w:val="24"/>
                <w:szCs w:val="24"/>
                <w:lang w:eastAsia="ru-RU"/>
              </w:rPr>
              <w:t>единица измерения</w:t>
            </w:r>
          </w:p>
        </w:tc>
        <w:tc>
          <w:tcPr>
            <w:tcW w:w="1275" w:type="dxa"/>
            <w:vAlign w:val="center"/>
          </w:tcPr>
          <w:p w:rsidR="00012A0A" w:rsidRPr="008F3AA5" w:rsidRDefault="00012A0A" w:rsidP="00012A0A">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F3AA5">
              <w:rPr>
                <w:rFonts w:ascii="Times New Roman" w:eastAsia="Times New Roman" w:hAnsi="Times New Roman" w:cs="Times New Roman"/>
                <w:b/>
                <w:sz w:val="24"/>
                <w:szCs w:val="24"/>
                <w:lang w:eastAsia="ru-RU"/>
              </w:rPr>
              <w:t>величина</w:t>
            </w:r>
          </w:p>
        </w:tc>
      </w:tr>
      <w:tr w:rsidR="00012A0A" w:rsidRPr="00012A0A" w:rsidTr="007F57D4">
        <w:tc>
          <w:tcPr>
            <w:tcW w:w="9634" w:type="dxa"/>
            <w:gridSpan w:val="7"/>
            <w:vAlign w:val="center"/>
          </w:tcPr>
          <w:p w:rsidR="00012A0A" w:rsidRPr="00326364" w:rsidRDefault="00012A0A" w:rsidP="00012A0A">
            <w:pPr>
              <w:widowControl w:val="0"/>
              <w:autoSpaceDE w:val="0"/>
              <w:autoSpaceDN w:val="0"/>
              <w:spacing w:after="0" w:line="240" w:lineRule="auto"/>
              <w:jc w:val="center"/>
              <w:outlineLvl w:val="4"/>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Стоянки автомобилей для многоквартирных жилых домов</w:t>
            </w:r>
          </w:p>
        </w:tc>
      </w:tr>
      <w:tr w:rsidR="00012A0A" w:rsidRPr="00012A0A" w:rsidTr="007F57D4">
        <w:tc>
          <w:tcPr>
            <w:tcW w:w="485" w:type="dxa"/>
            <w:vMerge w:val="restart"/>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1</w:t>
            </w:r>
          </w:p>
        </w:tc>
        <w:tc>
          <w:tcPr>
            <w:tcW w:w="1495" w:type="dxa"/>
            <w:vMerge w:val="restart"/>
            <w:vAlign w:val="center"/>
          </w:tcPr>
          <w:p w:rsidR="00012A0A" w:rsidRPr="00326364" w:rsidRDefault="00012A0A" w:rsidP="00012A0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Стоянка для постоянного хранения</w:t>
            </w:r>
          </w:p>
        </w:tc>
        <w:tc>
          <w:tcPr>
            <w:tcW w:w="1559"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бизнес-класс</w:t>
            </w:r>
          </w:p>
        </w:tc>
        <w:tc>
          <w:tcPr>
            <w:tcW w:w="198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Машино-место на 1 квартиру</w:t>
            </w:r>
          </w:p>
        </w:tc>
        <w:tc>
          <w:tcPr>
            <w:tcW w:w="992"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2,0</w:t>
            </w:r>
          </w:p>
        </w:tc>
        <w:tc>
          <w:tcPr>
            <w:tcW w:w="1843" w:type="dxa"/>
            <w:vMerge w:val="restart"/>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пешеходная доступность (м)</w:t>
            </w:r>
          </w:p>
        </w:tc>
        <w:tc>
          <w:tcPr>
            <w:tcW w:w="1275" w:type="dxa"/>
            <w:vMerge w:val="restart"/>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800 - 1000</w:t>
            </w:r>
          </w:p>
        </w:tc>
      </w:tr>
      <w:tr w:rsidR="00012A0A" w:rsidRPr="00012A0A" w:rsidTr="007F57D4">
        <w:tc>
          <w:tcPr>
            <w:tcW w:w="485" w:type="dxa"/>
            <w:vMerge/>
          </w:tcPr>
          <w:p w:rsidR="00012A0A" w:rsidRPr="00326364" w:rsidRDefault="00012A0A" w:rsidP="00012A0A">
            <w:pPr>
              <w:rPr>
                <w:rFonts w:ascii="Times New Roman" w:hAnsi="Times New Roman" w:cs="Times New Roman"/>
                <w:sz w:val="24"/>
                <w:szCs w:val="24"/>
              </w:rPr>
            </w:pPr>
          </w:p>
        </w:tc>
        <w:tc>
          <w:tcPr>
            <w:tcW w:w="1495" w:type="dxa"/>
            <w:vMerge/>
          </w:tcPr>
          <w:p w:rsidR="00012A0A" w:rsidRPr="00326364" w:rsidRDefault="00012A0A" w:rsidP="00012A0A">
            <w:pPr>
              <w:rPr>
                <w:rFonts w:ascii="Times New Roman" w:hAnsi="Times New Roman" w:cs="Times New Roman"/>
                <w:sz w:val="24"/>
                <w:szCs w:val="24"/>
              </w:rPr>
            </w:pPr>
          </w:p>
        </w:tc>
        <w:tc>
          <w:tcPr>
            <w:tcW w:w="1559"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экономкласс</w:t>
            </w:r>
          </w:p>
        </w:tc>
        <w:tc>
          <w:tcPr>
            <w:tcW w:w="198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Машино-место на 1 квартиру</w:t>
            </w:r>
          </w:p>
        </w:tc>
        <w:tc>
          <w:tcPr>
            <w:tcW w:w="992"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1,2</w:t>
            </w:r>
          </w:p>
        </w:tc>
        <w:tc>
          <w:tcPr>
            <w:tcW w:w="1843" w:type="dxa"/>
            <w:vMerge/>
          </w:tcPr>
          <w:p w:rsidR="00012A0A" w:rsidRPr="00326364" w:rsidRDefault="00012A0A" w:rsidP="00012A0A">
            <w:pPr>
              <w:rPr>
                <w:rFonts w:ascii="Times New Roman" w:hAnsi="Times New Roman" w:cs="Times New Roman"/>
                <w:sz w:val="24"/>
                <w:szCs w:val="24"/>
              </w:rPr>
            </w:pPr>
          </w:p>
        </w:tc>
        <w:tc>
          <w:tcPr>
            <w:tcW w:w="1275" w:type="dxa"/>
            <w:vMerge/>
          </w:tcPr>
          <w:p w:rsidR="00012A0A" w:rsidRPr="00326364" w:rsidRDefault="00012A0A" w:rsidP="00012A0A">
            <w:pPr>
              <w:rPr>
                <w:rFonts w:ascii="Times New Roman" w:hAnsi="Times New Roman" w:cs="Times New Roman"/>
                <w:sz w:val="24"/>
                <w:szCs w:val="24"/>
              </w:rPr>
            </w:pPr>
          </w:p>
        </w:tc>
      </w:tr>
      <w:tr w:rsidR="00012A0A" w:rsidRPr="00012A0A" w:rsidTr="007F57D4">
        <w:tc>
          <w:tcPr>
            <w:tcW w:w="485" w:type="dxa"/>
            <w:vMerge/>
          </w:tcPr>
          <w:p w:rsidR="00012A0A" w:rsidRPr="00326364" w:rsidRDefault="00012A0A" w:rsidP="00012A0A">
            <w:pPr>
              <w:rPr>
                <w:rFonts w:ascii="Times New Roman" w:hAnsi="Times New Roman" w:cs="Times New Roman"/>
                <w:sz w:val="24"/>
                <w:szCs w:val="24"/>
              </w:rPr>
            </w:pPr>
          </w:p>
        </w:tc>
        <w:tc>
          <w:tcPr>
            <w:tcW w:w="1495" w:type="dxa"/>
            <w:vMerge/>
          </w:tcPr>
          <w:p w:rsidR="00012A0A" w:rsidRPr="00326364" w:rsidRDefault="00012A0A" w:rsidP="00012A0A">
            <w:pPr>
              <w:rPr>
                <w:rFonts w:ascii="Times New Roman" w:hAnsi="Times New Roman" w:cs="Times New Roman"/>
                <w:sz w:val="24"/>
                <w:szCs w:val="24"/>
              </w:rPr>
            </w:pPr>
          </w:p>
        </w:tc>
        <w:tc>
          <w:tcPr>
            <w:tcW w:w="1559"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муниципальный</w:t>
            </w:r>
          </w:p>
        </w:tc>
        <w:tc>
          <w:tcPr>
            <w:tcW w:w="198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Машино-место на 1 квартиру</w:t>
            </w:r>
          </w:p>
        </w:tc>
        <w:tc>
          <w:tcPr>
            <w:tcW w:w="992"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1,0</w:t>
            </w:r>
          </w:p>
        </w:tc>
        <w:tc>
          <w:tcPr>
            <w:tcW w:w="1843" w:type="dxa"/>
            <w:vMerge/>
          </w:tcPr>
          <w:p w:rsidR="00012A0A" w:rsidRPr="00326364" w:rsidRDefault="00012A0A" w:rsidP="00012A0A">
            <w:pPr>
              <w:rPr>
                <w:rFonts w:ascii="Times New Roman" w:hAnsi="Times New Roman" w:cs="Times New Roman"/>
                <w:sz w:val="24"/>
                <w:szCs w:val="24"/>
              </w:rPr>
            </w:pPr>
          </w:p>
        </w:tc>
        <w:tc>
          <w:tcPr>
            <w:tcW w:w="1275" w:type="dxa"/>
            <w:vMerge/>
          </w:tcPr>
          <w:p w:rsidR="00012A0A" w:rsidRPr="00326364" w:rsidRDefault="00012A0A" w:rsidP="00012A0A">
            <w:pPr>
              <w:rPr>
                <w:rFonts w:ascii="Times New Roman" w:hAnsi="Times New Roman" w:cs="Times New Roman"/>
                <w:sz w:val="24"/>
                <w:szCs w:val="24"/>
              </w:rPr>
            </w:pPr>
          </w:p>
        </w:tc>
      </w:tr>
      <w:tr w:rsidR="00012A0A" w:rsidRPr="00012A0A" w:rsidTr="007F57D4">
        <w:tc>
          <w:tcPr>
            <w:tcW w:w="485" w:type="dxa"/>
            <w:vMerge/>
          </w:tcPr>
          <w:p w:rsidR="00012A0A" w:rsidRPr="00326364" w:rsidRDefault="00012A0A" w:rsidP="00012A0A">
            <w:pPr>
              <w:rPr>
                <w:rFonts w:ascii="Times New Roman" w:hAnsi="Times New Roman" w:cs="Times New Roman"/>
                <w:sz w:val="24"/>
                <w:szCs w:val="24"/>
              </w:rPr>
            </w:pPr>
          </w:p>
        </w:tc>
        <w:tc>
          <w:tcPr>
            <w:tcW w:w="1495" w:type="dxa"/>
            <w:vMerge/>
          </w:tcPr>
          <w:p w:rsidR="00012A0A" w:rsidRPr="00326364" w:rsidRDefault="00012A0A" w:rsidP="00012A0A">
            <w:pPr>
              <w:rPr>
                <w:rFonts w:ascii="Times New Roman" w:hAnsi="Times New Roman" w:cs="Times New Roman"/>
                <w:sz w:val="24"/>
                <w:szCs w:val="24"/>
              </w:rPr>
            </w:pPr>
          </w:p>
        </w:tc>
        <w:tc>
          <w:tcPr>
            <w:tcW w:w="1559"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специализированный</w:t>
            </w:r>
          </w:p>
        </w:tc>
        <w:tc>
          <w:tcPr>
            <w:tcW w:w="198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Машино-место на 1 квартиру</w:t>
            </w:r>
          </w:p>
        </w:tc>
        <w:tc>
          <w:tcPr>
            <w:tcW w:w="992"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0,7</w:t>
            </w:r>
          </w:p>
        </w:tc>
        <w:tc>
          <w:tcPr>
            <w:tcW w:w="1843" w:type="dxa"/>
            <w:vMerge/>
          </w:tcPr>
          <w:p w:rsidR="00012A0A" w:rsidRPr="00326364" w:rsidRDefault="00012A0A" w:rsidP="00012A0A">
            <w:pPr>
              <w:rPr>
                <w:rFonts w:ascii="Times New Roman" w:hAnsi="Times New Roman" w:cs="Times New Roman"/>
                <w:sz w:val="24"/>
                <w:szCs w:val="24"/>
              </w:rPr>
            </w:pPr>
          </w:p>
        </w:tc>
        <w:tc>
          <w:tcPr>
            <w:tcW w:w="1275" w:type="dxa"/>
            <w:vMerge/>
          </w:tcPr>
          <w:p w:rsidR="00012A0A" w:rsidRPr="00326364" w:rsidRDefault="00012A0A" w:rsidP="00012A0A">
            <w:pPr>
              <w:rPr>
                <w:rFonts w:ascii="Times New Roman" w:hAnsi="Times New Roman" w:cs="Times New Roman"/>
                <w:sz w:val="24"/>
                <w:szCs w:val="24"/>
              </w:rPr>
            </w:pPr>
          </w:p>
        </w:tc>
      </w:tr>
      <w:tr w:rsidR="00012A0A" w:rsidRPr="00012A0A" w:rsidTr="007F57D4">
        <w:tc>
          <w:tcPr>
            <w:tcW w:w="9634" w:type="dxa"/>
            <w:gridSpan w:val="7"/>
            <w:vAlign w:val="center"/>
          </w:tcPr>
          <w:p w:rsidR="00012A0A" w:rsidRPr="008F3AA5" w:rsidRDefault="00012A0A" w:rsidP="00012A0A">
            <w:pPr>
              <w:widowControl w:val="0"/>
              <w:autoSpaceDE w:val="0"/>
              <w:autoSpaceDN w:val="0"/>
              <w:spacing w:after="0" w:line="240" w:lineRule="auto"/>
              <w:jc w:val="center"/>
              <w:outlineLvl w:val="4"/>
              <w:rPr>
                <w:rFonts w:ascii="Times New Roman" w:eastAsia="Times New Roman" w:hAnsi="Times New Roman" w:cs="Times New Roman"/>
                <w:b/>
                <w:sz w:val="24"/>
                <w:szCs w:val="24"/>
                <w:lang w:eastAsia="ru-RU"/>
              </w:rPr>
            </w:pPr>
            <w:r w:rsidRPr="008F3AA5">
              <w:rPr>
                <w:rFonts w:ascii="Times New Roman" w:eastAsia="Times New Roman" w:hAnsi="Times New Roman" w:cs="Times New Roman"/>
                <w:b/>
                <w:sz w:val="24"/>
                <w:szCs w:val="24"/>
                <w:lang w:eastAsia="ru-RU"/>
              </w:rPr>
              <w:t>Открытые приобъектные стоянки у общественных зданий, учреждений, предприятий, торговых центров, вокзалов и т.д.</w:t>
            </w:r>
          </w:p>
        </w:tc>
      </w:tr>
      <w:tr w:rsidR="00012A0A" w:rsidRPr="00012A0A" w:rsidTr="007F57D4">
        <w:tc>
          <w:tcPr>
            <w:tcW w:w="48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1</w:t>
            </w:r>
          </w:p>
        </w:tc>
        <w:tc>
          <w:tcPr>
            <w:tcW w:w="3054" w:type="dxa"/>
            <w:gridSpan w:val="2"/>
            <w:vAlign w:val="center"/>
          </w:tcPr>
          <w:p w:rsidR="00012A0A" w:rsidRPr="00326364" w:rsidRDefault="00012A0A" w:rsidP="00012A0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Учреждения органов местного самоуправления</w:t>
            </w:r>
          </w:p>
        </w:tc>
        <w:tc>
          <w:tcPr>
            <w:tcW w:w="198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Машино-место на 200 - 220 кв. м общей площади</w:t>
            </w:r>
          </w:p>
        </w:tc>
        <w:tc>
          <w:tcPr>
            <w:tcW w:w="992"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1</w:t>
            </w:r>
          </w:p>
        </w:tc>
        <w:tc>
          <w:tcPr>
            <w:tcW w:w="1843"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пешеходная доступность (м)</w:t>
            </w:r>
          </w:p>
        </w:tc>
        <w:tc>
          <w:tcPr>
            <w:tcW w:w="127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250</w:t>
            </w:r>
          </w:p>
        </w:tc>
      </w:tr>
      <w:tr w:rsidR="00012A0A" w:rsidRPr="00012A0A" w:rsidTr="007F57D4">
        <w:tc>
          <w:tcPr>
            <w:tcW w:w="48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2</w:t>
            </w:r>
          </w:p>
        </w:tc>
        <w:tc>
          <w:tcPr>
            <w:tcW w:w="3054" w:type="dxa"/>
            <w:gridSpan w:val="2"/>
            <w:vAlign w:val="center"/>
          </w:tcPr>
          <w:p w:rsidR="00012A0A" w:rsidRPr="00326364" w:rsidRDefault="00012A0A" w:rsidP="00012A0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Административно-управленческие учреждения, здания и помещения общественных организаций</w:t>
            </w:r>
          </w:p>
        </w:tc>
        <w:tc>
          <w:tcPr>
            <w:tcW w:w="198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Машино-место на 100 - 120 кв. м общей площади</w:t>
            </w:r>
          </w:p>
        </w:tc>
        <w:tc>
          <w:tcPr>
            <w:tcW w:w="992"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1</w:t>
            </w:r>
          </w:p>
        </w:tc>
        <w:tc>
          <w:tcPr>
            <w:tcW w:w="1843"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пешеходная доступность (м)</w:t>
            </w:r>
          </w:p>
        </w:tc>
        <w:tc>
          <w:tcPr>
            <w:tcW w:w="127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250</w:t>
            </w:r>
          </w:p>
        </w:tc>
      </w:tr>
      <w:tr w:rsidR="00012A0A" w:rsidRPr="00012A0A" w:rsidTr="007F57D4">
        <w:tc>
          <w:tcPr>
            <w:tcW w:w="48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3</w:t>
            </w:r>
          </w:p>
        </w:tc>
        <w:tc>
          <w:tcPr>
            <w:tcW w:w="3054" w:type="dxa"/>
            <w:gridSpan w:val="2"/>
            <w:vAlign w:val="center"/>
          </w:tcPr>
          <w:p w:rsidR="00012A0A" w:rsidRPr="00326364" w:rsidRDefault="00012A0A" w:rsidP="00012A0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Коммерческо-деловые центры, офисные здания и помещения, страховые компании</w:t>
            </w:r>
          </w:p>
        </w:tc>
        <w:tc>
          <w:tcPr>
            <w:tcW w:w="198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Машино-место на 50 - 60 кв. м общей площади</w:t>
            </w:r>
          </w:p>
        </w:tc>
        <w:tc>
          <w:tcPr>
            <w:tcW w:w="992"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1</w:t>
            </w:r>
          </w:p>
        </w:tc>
        <w:tc>
          <w:tcPr>
            <w:tcW w:w="1843"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пешеходная доступность (м)</w:t>
            </w:r>
          </w:p>
        </w:tc>
        <w:tc>
          <w:tcPr>
            <w:tcW w:w="127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250</w:t>
            </w:r>
          </w:p>
        </w:tc>
      </w:tr>
      <w:tr w:rsidR="00012A0A" w:rsidRPr="00012A0A" w:rsidTr="007F57D4">
        <w:tc>
          <w:tcPr>
            <w:tcW w:w="485" w:type="dxa"/>
            <w:vMerge w:val="restart"/>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lastRenderedPageBreak/>
              <w:t>4</w:t>
            </w:r>
          </w:p>
        </w:tc>
        <w:tc>
          <w:tcPr>
            <w:tcW w:w="3054" w:type="dxa"/>
            <w:gridSpan w:val="2"/>
            <w:vAlign w:val="center"/>
          </w:tcPr>
          <w:p w:rsidR="00012A0A" w:rsidRPr="00326364" w:rsidRDefault="00012A0A" w:rsidP="00012A0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Банки и банковские учреждения, кредитно-финансовые учреждения:</w:t>
            </w:r>
          </w:p>
          <w:p w:rsidR="00012A0A" w:rsidRPr="00326364" w:rsidRDefault="00012A0A" w:rsidP="00012A0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 с операционными залами</w:t>
            </w:r>
          </w:p>
        </w:tc>
        <w:tc>
          <w:tcPr>
            <w:tcW w:w="198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Машино-место на 30 - 35 кв. м общей площади</w:t>
            </w:r>
          </w:p>
        </w:tc>
        <w:tc>
          <w:tcPr>
            <w:tcW w:w="992"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1</w:t>
            </w:r>
          </w:p>
        </w:tc>
        <w:tc>
          <w:tcPr>
            <w:tcW w:w="1843" w:type="dxa"/>
            <w:vMerge w:val="restart"/>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пешеходная доступность (м)</w:t>
            </w:r>
          </w:p>
        </w:tc>
        <w:tc>
          <w:tcPr>
            <w:tcW w:w="1275" w:type="dxa"/>
            <w:vMerge w:val="restart"/>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250</w:t>
            </w:r>
          </w:p>
        </w:tc>
      </w:tr>
      <w:tr w:rsidR="00012A0A" w:rsidRPr="00012A0A" w:rsidTr="007F57D4">
        <w:tc>
          <w:tcPr>
            <w:tcW w:w="485" w:type="dxa"/>
            <w:vMerge/>
          </w:tcPr>
          <w:p w:rsidR="00012A0A" w:rsidRPr="00326364" w:rsidRDefault="00012A0A" w:rsidP="00012A0A">
            <w:pPr>
              <w:rPr>
                <w:rFonts w:ascii="Times New Roman" w:hAnsi="Times New Roman" w:cs="Times New Roman"/>
                <w:sz w:val="24"/>
                <w:szCs w:val="24"/>
              </w:rPr>
            </w:pPr>
          </w:p>
        </w:tc>
        <w:tc>
          <w:tcPr>
            <w:tcW w:w="3054" w:type="dxa"/>
            <w:gridSpan w:val="2"/>
            <w:vAlign w:val="center"/>
          </w:tcPr>
          <w:p w:rsidR="00012A0A" w:rsidRPr="00326364" w:rsidRDefault="00012A0A" w:rsidP="00012A0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 без операционных залов</w:t>
            </w:r>
          </w:p>
        </w:tc>
        <w:tc>
          <w:tcPr>
            <w:tcW w:w="198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Машино-место на 55 - 60 кв. м общей площади</w:t>
            </w:r>
          </w:p>
        </w:tc>
        <w:tc>
          <w:tcPr>
            <w:tcW w:w="992"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1</w:t>
            </w:r>
          </w:p>
        </w:tc>
        <w:tc>
          <w:tcPr>
            <w:tcW w:w="1843" w:type="dxa"/>
            <w:vMerge/>
          </w:tcPr>
          <w:p w:rsidR="00012A0A" w:rsidRPr="00326364" w:rsidRDefault="00012A0A" w:rsidP="00012A0A">
            <w:pPr>
              <w:rPr>
                <w:rFonts w:ascii="Times New Roman" w:hAnsi="Times New Roman" w:cs="Times New Roman"/>
                <w:sz w:val="24"/>
                <w:szCs w:val="24"/>
              </w:rPr>
            </w:pPr>
          </w:p>
        </w:tc>
        <w:tc>
          <w:tcPr>
            <w:tcW w:w="1275" w:type="dxa"/>
            <w:vMerge/>
          </w:tcPr>
          <w:p w:rsidR="00012A0A" w:rsidRPr="00326364" w:rsidRDefault="00012A0A" w:rsidP="00012A0A">
            <w:pPr>
              <w:rPr>
                <w:rFonts w:ascii="Times New Roman" w:hAnsi="Times New Roman" w:cs="Times New Roman"/>
                <w:sz w:val="24"/>
                <w:szCs w:val="24"/>
              </w:rPr>
            </w:pPr>
          </w:p>
        </w:tc>
      </w:tr>
      <w:tr w:rsidR="00012A0A" w:rsidRPr="00012A0A" w:rsidTr="007F57D4">
        <w:tc>
          <w:tcPr>
            <w:tcW w:w="48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5</w:t>
            </w:r>
          </w:p>
        </w:tc>
        <w:tc>
          <w:tcPr>
            <w:tcW w:w="3054" w:type="dxa"/>
            <w:gridSpan w:val="2"/>
            <w:vAlign w:val="center"/>
          </w:tcPr>
          <w:p w:rsidR="00012A0A" w:rsidRPr="00326364" w:rsidRDefault="00012A0A" w:rsidP="00012A0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Научно-исследовательские и проектные институты</w:t>
            </w:r>
          </w:p>
        </w:tc>
        <w:tc>
          <w:tcPr>
            <w:tcW w:w="198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Машино-место на 140 - 170 кв. м общей площади</w:t>
            </w:r>
          </w:p>
        </w:tc>
        <w:tc>
          <w:tcPr>
            <w:tcW w:w="992"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1</w:t>
            </w:r>
          </w:p>
        </w:tc>
        <w:tc>
          <w:tcPr>
            <w:tcW w:w="1843"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пешеходная доступность (м)</w:t>
            </w:r>
          </w:p>
        </w:tc>
        <w:tc>
          <w:tcPr>
            <w:tcW w:w="127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250</w:t>
            </w:r>
          </w:p>
        </w:tc>
      </w:tr>
      <w:tr w:rsidR="00012A0A" w:rsidRPr="00012A0A" w:rsidTr="007F57D4">
        <w:tc>
          <w:tcPr>
            <w:tcW w:w="48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6</w:t>
            </w:r>
          </w:p>
        </w:tc>
        <w:tc>
          <w:tcPr>
            <w:tcW w:w="3054" w:type="dxa"/>
            <w:gridSpan w:val="2"/>
            <w:vAlign w:val="center"/>
          </w:tcPr>
          <w:p w:rsidR="00012A0A" w:rsidRPr="00326364" w:rsidRDefault="00012A0A" w:rsidP="00012A0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Высшие учебные заведения</w:t>
            </w:r>
          </w:p>
        </w:tc>
        <w:tc>
          <w:tcPr>
            <w:tcW w:w="198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Машино-мест на 2 - 4 преподавателя + 1 машино-место на 10 студентов</w:t>
            </w:r>
          </w:p>
        </w:tc>
        <w:tc>
          <w:tcPr>
            <w:tcW w:w="992"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1</w:t>
            </w:r>
          </w:p>
        </w:tc>
        <w:tc>
          <w:tcPr>
            <w:tcW w:w="1843"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пешеходная доступность (м)</w:t>
            </w:r>
          </w:p>
        </w:tc>
        <w:tc>
          <w:tcPr>
            <w:tcW w:w="127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250</w:t>
            </w:r>
          </w:p>
        </w:tc>
      </w:tr>
      <w:tr w:rsidR="00012A0A" w:rsidRPr="00012A0A" w:rsidTr="007F57D4">
        <w:tc>
          <w:tcPr>
            <w:tcW w:w="48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7</w:t>
            </w:r>
          </w:p>
        </w:tc>
        <w:tc>
          <w:tcPr>
            <w:tcW w:w="3054" w:type="dxa"/>
            <w:gridSpan w:val="2"/>
            <w:vAlign w:val="center"/>
          </w:tcPr>
          <w:p w:rsidR="00012A0A" w:rsidRPr="00326364" w:rsidRDefault="00012A0A" w:rsidP="00012A0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Профессиональные образовательные организации, образовательные организации искусств городского значения</w:t>
            </w:r>
          </w:p>
        </w:tc>
        <w:tc>
          <w:tcPr>
            <w:tcW w:w="198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Машино-мест на 2 - 3 преподавателей, занятых в одну смену</w:t>
            </w:r>
          </w:p>
        </w:tc>
        <w:tc>
          <w:tcPr>
            <w:tcW w:w="992"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1</w:t>
            </w:r>
          </w:p>
        </w:tc>
        <w:tc>
          <w:tcPr>
            <w:tcW w:w="1843"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пешеходная доступность (м)</w:t>
            </w:r>
          </w:p>
        </w:tc>
        <w:tc>
          <w:tcPr>
            <w:tcW w:w="127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250</w:t>
            </w:r>
          </w:p>
        </w:tc>
      </w:tr>
      <w:tr w:rsidR="00012A0A" w:rsidRPr="00012A0A" w:rsidTr="007F57D4">
        <w:tc>
          <w:tcPr>
            <w:tcW w:w="48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8</w:t>
            </w:r>
          </w:p>
        </w:tc>
        <w:tc>
          <w:tcPr>
            <w:tcW w:w="3054" w:type="dxa"/>
            <w:gridSpan w:val="2"/>
            <w:vAlign w:val="center"/>
          </w:tcPr>
          <w:p w:rsidR="00012A0A" w:rsidRPr="00326364" w:rsidRDefault="00012A0A" w:rsidP="00012A0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Дошкольные образовательные учреждения</w:t>
            </w:r>
          </w:p>
        </w:tc>
        <w:tc>
          <w:tcPr>
            <w:tcW w:w="198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Машино-мест на 1 объект</w:t>
            </w:r>
          </w:p>
        </w:tc>
        <w:tc>
          <w:tcPr>
            <w:tcW w:w="992"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по заданию на проектирование, но не менее 2</w:t>
            </w:r>
          </w:p>
        </w:tc>
        <w:tc>
          <w:tcPr>
            <w:tcW w:w="1843"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пешеходная доступность (м)</w:t>
            </w:r>
          </w:p>
        </w:tc>
        <w:tc>
          <w:tcPr>
            <w:tcW w:w="127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250</w:t>
            </w:r>
          </w:p>
        </w:tc>
      </w:tr>
      <w:tr w:rsidR="00012A0A" w:rsidRPr="00012A0A" w:rsidTr="007F57D4">
        <w:tc>
          <w:tcPr>
            <w:tcW w:w="48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9</w:t>
            </w:r>
          </w:p>
        </w:tc>
        <w:tc>
          <w:tcPr>
            <w:tcW w:w="3054" w:type="dxa"/>
            <w:gridSpan w:val="2"/>
            <w:vAlign w:val="center"/>
          </w:tcPr>
          <w:p w:rsidR="00012A0A" w:rsidRPr="00326364" w:rsidRDefault="00012A0A" w:rsidP="00012A0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Школы</w:t>
            </w:r>
          </w:p>
        </w:tc>
        <w:tc>
          <w:tcPr>
            <w:tcW w:w="198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Машино-мест на 1 объект</w:t>
            </w:r>
          </w:p>
        </w:tc>
        <w:tc>
          <w:tcPr>
            <w:tcW w:w="992"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по заданию на проектирование, но не менее 2</w:t>
            </w:r>
          </w:p>
        </w:tc>
        <w:tc>
          <w:tcPr>
            <w:tcW w:w="1843"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пешеходная доступность (м)</w:t>
            </w:r>
          </w:p>
        </w:tc>
        <w:tc>
          <w:tcPr>
            <w:tcW w:w="127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250</w:t>
            </w:r>
          </w:p>
        </w:tc>
      </w:tr>
      <w:tr w:rsidR="00012A0A" w:rsidRPr="00012A0A" w:rsidTr="007F57D4">
        <w:tc>
          <w:tcPr>
            <w:tcW w:w="48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10</w:t>
            </w:r>
          </w:p>
        </w:tc>
        <w:tc>
          <w:tcPr>
            <w:tcW w:w="3054" w:type="dxa"/>
            <w:gridSpan w:val="2"/>
            <w:vAlign w:val="center"/>
          </w:tcPr>
          <w:p w:rsidR="00012A0A" w:rsidRPr="00326364" w:rsidRDefault="00012A0A" w:rsidP="00012A0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Центры обучения, самодеятельного творчества, клубы по интересам</w:t>
            </w:r>
          </w:p>
        </w:tc>
        <w:tc>
          <w:tcPr>
            <w:tcW w:w="198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Машино-место на 20 - 25 кв. м общей площади</w:t>
            </w:r>
          </w:p>
        </w:tc>
        <w:tc>
          <w:tcPr>
            <w:tcW w:w="992"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1</w:t>
            </w:r>
          </w:p>
        </w:tc>
        <w:tc>
          <w:tcPr>
            <w:tcW w:w="1843"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пешеходная доступность (м)</w:t>
            </w:r>
          </w:p>
        </w:tc>
        <w:tc>
          <w:tcPr>
            <w:tcW w:w="127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250</w:t>
            </w:r>
          </w:p>
        </w:tc>
      </w:tr>
      <w:tr w:rsidR="00012A0A" w:rsidRPr="00012A0A" w:rsidTr="007F57D4">
        <w:tc>
          <w:tcPr>
            <w:tcW w:w="48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11</w:t>
            </w:r>
          </w:p>
        </w:tc>
        <w:tc>
          <w:tcPr>
            <w:tcW w:w="3054" w:type="dxa"/>
            <w:gridSpan w:val="2"/>
            <w:vAlign w:val="center"/>
          </w:tcPr>
          <w:p w:rsidR="00012A0A" w:rsidRPr="00326364" w:rsidRDefault="00012A0A" w:rsidP="00012A0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Производственные здания, коммунально-складские объекты, размещаемые в составе многофункциональных зон</w:t>
            </w:r>
          </w:p>
        </w:tc>
        <w:tc>
          <w:tcPr>
            <w:tcW w:w="198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Машино-мест на 6 - 8 человек, работающих в двух смежных сменах</w:t>
            </w:r>
          </w:p>
        </w:tc>
        <w:tc>
          <w:tcPr>
            <w:tcW w:w="992"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1</w:t>
            </w:r>
          </w:p>
        </w:tc>
        <w:tc>
          <w:tcPr>
            <w:tcW w:w="1843"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пешеходная доступность (м)</w:t>
            </w:r>
          </w:p>
        </w:tc>
        <w:tc>
          <w:tcPr>
            <w:tcW w:w="127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250</w:t>
            </w:r>
          </w:p>
        </w:tc>
      </w:tr>
      <w:tr w:rsidR="00012A0A" w:rsidRPr="00012A0A" w:rsidTr="007F57D4">
        <w:tc>
          <w:tcPr>
            <w:tcW w:w="48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12</w:t>
            </w:r>
          </w:p>
        </w:tc>
        <w:tc>
          <w:tcPr>
            <w:tcW w:w="3054" w:type="dxa"/>
            <w:gridSpan w:val="2"/>
            <w:vAlign w:val="center"/>
          </w:tcPr>
          <w:p w:rsidR="00012A0A" w:rsidRPr="00326364" w:rsidRDefault="00012A0A" w:rsidP="00012A0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 xml:space="preserve">Объекты производственного </w:t>
            </w:r>
            <w:r w:rsidRPr="00326364">
              <w:rPr>
                <w:rFonts w:ascii="Times New Roman" w:eastAsia="Times New Roman" w:hAnsi="Times New Roman" w:cs="Times New Roman"/>
                <w:sz w:val="24"/>
                <w:szCs w:val="24"/>
                <w:lang w:eastAsia="ru-RU"/>
              </w:rPr>
              <w:lastRenderedPageBreak/>
              <w:t>и коммунального назначения, размещаемые на участках территорий производственных и промышленно-производственных объектов</w:t>
            </w:r>
          </w:p>
        </w:tc>
        <w:tc>
          <w:tcPr>
            <w:tcW w:w="198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lastRenderedPageBreak/>
              <w:t xml:space="preserve">Машино-мест на </w:t>
            </w:r>
            <w:r w:rsidRPr="00326364">
              <w:rPr>
                <w:rFonts w:ascii="Times New Roman" w:eastAsia="Times New Roman" w:hAnsi="Times New Roman" w:cs="Times New Roman"/>
                <w:sz w:val="24"/>
                <w:szCs w:val="24"/>
                <w:lang w:eastAsia="ru-RU"/>
              </w:rPr>
              <w:lastRenderedPageBreak/>
              <w:t>1000 человек, работающих в двух смежных сменах</w:t>
            </w:r>
          </w:p>
        </w:tc>
        <w:tc>
          <w:tcPr>
            <w:tcW w:w="992"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lastRenderedPageBreak/>
              <w:t xml:space="preserve">140 - </w:t>
            </w:r>
            <w:r w:rsidRPr="00326364">
              <w:rPr>
                <w:rFonts w:ascii="Times New Roman" w:eastAsia="Times New Roman" w:hAnsi="Times New Roman" w:cs="Times New Roman"/>
                <w:sz w:val="24"/>
                <w:szCs w:val="24"/>
                <w:lang w:eastAsia="ru-RU"/>
              </w:rPr>
              <w:lastRenderedPageBreak/>
              <w:t>160</w:t>
            </w:r>
          </w:p>
        </w:tc>
        <w:tc>
          <w:tcPr>
            <w:tcW w:w="1843"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lastRenderedPageBreak/>
              <w:t xml:space="preserve">пешеходная </w:t>
            </w:r>
            <w:r w:rsidRPr="00326364">
              <w:rPr>
                <w:rFonts w:ascii="Times New Roman" w:eastAsia="Times New Roman" w:hAnsi="Times New Roman" w:cs="Times New Roman"/>
                <w:sz w:val="24"/>
                <w:szCs w:val="24"/>
                <w:lang w:eastAsia="ru-RU"/>
              </w:rPr>
              <w:lastRenderedPageBreak/>
              <w:t>доступность (м)</w:t>
            </w:r>
          </w:p>
        </w:tc>
        <w:tc>
          <w:tcPr>
            <w:tcW w:w="127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lastRenderedPageBreak/>
              <w:t>250</w:t>
            </w:r>
          </w:p>
        </w:tc>
      </w:tr>
      <w:tr w:rsidR="00012A0A" w:rsidRPr="00012A0A" w:rsidTr="007F57D4">
        <w:tc>
          <w:tcPr>
            <w:tcW w:w="48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13</w:t>
            </w:r>
          </w:p>
        </w:tc>
        <w:tc>
          <w:tcPr>
            <w:tcW w:w="3054" w:type="dxa"/>
            <w:gridSpan w:val="2"/>
            <w:vAlign w:val="center"/>
          </w:tcPr>
          <w:p w:rsidR="00012A0A" w:rsidRPr="00326364" w:rsidRDefault="00012A0A" w:rsidP="00012A0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Магазины-склады (мелкооптовой и розничной торговли, гипермаркеты)</w:t>
            </w:r>
          </w:p>
        </w:tc>
        <w:tc>
          <w:tcPr>
            <w:tcW w:w="198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Машино-место на 30 - 35 кв. м общей площади</w:t>
            </w:r>
          </w:p>
        </w:tc>
        <w:tc>
          <w:tcPr>
            <w:tcW w:w="992"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1</w:t>
            </w:r>
          </w:p>
        </w:tc>
        <w:tc>
          <w:tcPr>
            <w:tcW w:w="1843"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пешеходная доступность (м)</w:t>
            </w:r>
          </w:p>
        </w:tc>
        <w:tc>
          <w:tcPr>
            <w:tcW w:w="127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150</w:t>
            </w:r>
          </w:p>
        </w:tc>
      </w:tr>
      <w:tr w:rsidR="00012A0A" w:rsidRPr="00012A0A" w:rsidTr="007F57D4">
        <w:tc>
          <w:tcPr>
            <w:tcW w:w="48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14</w:t>
            </w:r>
          </w:p>
        </w:tc>
        <w:tc>
          <w:tcPr>
            <w:tcW w:w="3054" w:type="dxa"/>
            <w:gridSpan w:val="2"/>
            <w:vAlign w:val="center"/>
          </w:tcPr>
          <w:p w:rsidR="00012A0A" w:rsidRPr="00326364" w:rsidRDefault="00012A0A" w:rsidP="00012A0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и т.п.)</w:t>
            </w:r>
          </w:p>
        </w:tc>
        <w:tc>
          <w:tcPr>
            <w:tcW w:w="198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Машино-место на 40 - 50 кв. м общей площади</w:t>
            </w:r>
          </w:p>
        </w:tc>
        <w:tc>
          <w:tcPr>
            <w:tcW w:w="992"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1</w:t>
            </w:r>
          </w:p>
        </w:tc>
        <w:tc>
          <w:tcPr>
            <w:tcW w:w="1843"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пешеходная доступность (м)</w:t>
            </w:r>
          </w:p>
        </w:tc>
        <w:tc>
          <w:tcPr>
            <w:tcW w:w="127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150</w:t>
            </w:r>
          </w:p>
        </w:tc>
      </w:tr>
      <w:tr w:rsidR="00012A0A" w:rsidRPr="00012A0A" w:rsidTr="007F57D4">
        <w:tc>
          <w:tcPr>
            <w:tcW w:w="48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15</w:t>
            </w:r>
          </w:p>
        </w:tc>
        <w:tc>
          <w:tcPr>
            <w:tcW w:w="3054" w:type="dxa"/>
            <w:gridSpan w:val="2"/>
            <w:vAlign w:val="center"/>
          </w:tcPr>
          <w:p w:rsidR="00012A0A" w:rsidRPr="00326364" w:rsidRDefault="00012A0A" w:rsidP="00012A0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т.п.)</w:t>
            </w:r>
          </w:p>
        </w:tc>
        <w:tc>
          <w:tcPr>
            <w:tcW w:w="198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Машино-место на 60 - 70 кв. м общей площади</w:t>
            </w:r>
          </w:p>
        </w:tc>
        <w:tc>
          <w:tcPr>
            <w:tcW w:w="992"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1</w:t>
            </w:r>
          </w:p>
        </w:tc>
        <w:tc>
          <w:tcPr>
            <w:tcW w:w="1843"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пешеходная доступность (м)</w:t>
            </w:r>
          </w:p>
        </w:tc>
        <w:tc>
          <w:tcPr>
            <w:tcW w:w="127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250</w:t>
            </w:r>
          </w:p>
        </w:tc>
      </w:tr>
      <w:tr w:rsidR="00012A0A" w:rsidRPr="00012A0A" w:rsidTr="007F57D4">
        <w:tc>
          <w:tcPr>
            <w:tcW w:w="485" w:type="dxa"/>
            <w:vMerge w:val="restart"/>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16</w:t>
            </w:r>
          </w:p>
        </w:tc>
        <w:tc>
          <w:tcPr>
            <w:tcW w:w="3054" w:type="dxa"/>
            <w:gridSpan w:val="2"/>
            <w:vAlign w:val="center"/>
          </w:tcPr>
          <w:p w:rsidR="00012A0A" w:rsidRPr="00326364" w:rsidRDefault="00012A0A" w:rsidP="00012A0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Рынки постоянные:</w:t>
            </w:r>
          </w:p>
          <w:p w:rsidR="00012A0A" w:rsidRPr="00326364" w:rsidRDefault="00012A0A" w:rsidP="00012A0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 универсальные и непродовольственные</w:t>
            </w:r>
          </w:p>
        </w:tc>
        <w:tc>
          <w:tcPr>
            <w:tcW w:w="198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Машино-место на 30 - 40 кв. м общей площади</w:t>
            </w:r>
          </w:p>
        </w:tc>
        <w:tc>
          <w:tcPr>
            <w:tcW w:w="992"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1</w:t>
            </w:r>
          </w:p>
        </w:tc>
        <w:tc>
          <w:tcPr>
            <w:tcW w:w="1843" w:type="dxa"/>
            <w:vMerge w:val="restart"/>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пешеходная доступность (м)</w:t>
            </w:r>
          </w:p>
        </w:tc>
        <w:tc>
          <w:tcPr>
            <w:tcW w:w="1275" w:type="dxa"/>
            <w:vMerge w:val="restart"/>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250</w:t>
            </w:r>
          </w:p>
        </w:tc>
      </w:tr>
      <w:tr w:rsidR="00012A0A" w:rsidRPr="00012A0A" w:rsidTr="007F57D4">
        <w:tc>
          <w:tcPr>
            <w:tcW w:w="485" w:type="dxa"/>
            <w:vMerge/>
          </w:tcPr>
          <w:p w:rsidR="00012A0A" w:rsidRPr="00326364" w:rsidRDefault="00012A0A" w:rsidP="00012A0A">
            <w:pPr>
              <w:rPr>
                <w:rFonts w:ascii="Times New Roman" w:hAnsi="Times New Roman" w:cs="Times New Roman"/>
                <w:sz w:val="24"/>
                <w:szCs w:val="24"/>
              </w:rPr>
            </w:pPr>
          </w:p>
        </w:tc>
        <w:tc>
          <w:tcPr>
            <w:tcW w:w="3054" w:type="dxa"/>
            <w:gridSpan w:val="2"/>
            <w:vAlign w:val="center"/>
          </w:tcPr>
          <w:p w:rsidR="00012A0A" w:rsidRPr="00326364" w:rsidRDefault="00012A0A" w:rsidP="00012A0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 продовольственные и сельскохозяйственные</w:t>
            </w:r>
          </w:p>
        </w:tc>
        <w:tc>
          <w:tcPr>
            <w:tcW w:w="198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Машино-место на 40 - 50 кв. м общей площади</w:t>
            </w:r>
          </w:p>
        </w:tc>
        <w:tc>
          <w:tcPr>
            <w:tcW w:w="992"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1</w:t>
            </w:r>
          </w:p>
        </w:tc>
        <w:tc>
          <w:tcPr>
            <w:tcW w:w="1843" w:type="dxa"/>
            <w:vMerge/>
          </w:tcPr>
          <w:p w:rsidR="00012A0A" w:rsidRPr="00326364" w:rsidRDefault="00012A0A" w:rsidP="00012A0A">
            <w:pPr>
              <w:rPr>
                <w:rFonts w:ascii="Times New Roman" w:hAnsi="Times New Roman" w:cs="Times New Roman"/>
                <w:sz w:val="24"/>
                <w:szCs w:val="24"/>
              </w:rPr>
            </w:pPr>
          </w:p>
        </w:tc>
        <w:tc>
          <w:tcPr>
            <w:tcW w:w="1275" w:type="dxa"/>
            <w:vMerge/>
          </w:tcPr>
          <w:p w:rsidR="00012A0A" w:rsidRPr="00326364" w:rsidRDefault="00012A0A" w:rsidP="00012A0A">
            <w:pPr>
              <w:rPr>
                <w:rFonts w:ascii="Times New Roman" w:hAnsi="Times New Roman" w:cs="Times New Roman"/>
                <w:sz w:val="24"/>
                <w:szCs w:val="24"/>
              </w:rPr>
            </w:pPr>
          </w:p>
        </w:tc>
      </w:tr>
      <w:tr w:rsidR="00012A0A" w:rsidRPr="00012A0A" w:rsidTr="007F57D4">
        <w:tc>
          <w:tcPr>
            <w:tcW w:w="48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17</w:t>
            </w:r>
          </w:p>
        </w:tc>
        <w:tc>
          <w:tcPr>
            <w:tcW w:w="3054" w:type="dxa"/>
            <w:gridSpan w:val="2"/>
            <w:vAlign w:val="center"/>
          </w:tcPr>
          <w:p w:rsidR="00012A0A" w:rsidRPr="00326364" w:rsidRDefault="00012A0A" w:rsidP="00012A0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Предприятия общественного питания периодического спроса (рестораны, кафе)</w:t>
            </w:r>
          </w:p>
        </w:tc>
        <w:tc>
          <w:tcPr>
            <w:tcW w:w="198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Машино-место на 4 - 5 посадочных места</w:t>
            </w:r>
          </w:p>
        </w:tc>
        <w:tc>
          <w:tcPr>
            <w:tcW w:w="992"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1</w:t>
            </w:r>
          </w:p>
        </w:tc>
        <w:tc>
          <w:tcPr>
            <w:tcW w:w="1843"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пешеходная доступность (м)</w:t>
            </w:r>
          </w:p>
        </w:tc>
        <w:tc>
          <w:tcPr>
            <w:tcW w:w="127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150</w:t>
            </w:r>
          </w:p>
        </w:tc>
      </w:tr>
      <w:tr w:rsidR="00012A0A" w:rsidRPr="00012A0A" w:rsidTr="007F57D4">
        <w:tc>
          <w:tcPr>
            <w:tcW w:w="48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18</w:t>
            </w:r>
          </w:p>
        </w:tc>
        <w:tc>
          <w:tcPr>
            <w:tcW w:w="3054" w:type="dxa"/>
            <w:gridSpan w:val="2"/>
            <w:vAlign w:val="center"/>
          </w:tcPr>
          <w:p w:rsidR="00012A0A" w:rsidRPr="00326364" w:rsidRDefault="00012A0A" w:rsidP="00012A0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Объекты коммунально-бытового обслуживания:</w:t>
            </w:r>
          </w:p>
          <w:p w:rsidR="00012A0A" w:rsidRPr="00326364" w:rsidRDefault="00012A0A" w:rsidP="00012A0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бани</w:t>
            </w:r>
          </w:p>
        </w:tc>
        <w:tc>
          <w:tcPr>
            <w:tcW w:w="198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Машино-место на 5 - 6 единовременных посетителей</w:t>
            </w:r>
          </w:p>
        </w:tc>
        <w:tc>
          <w:tcPr>
            <w:tcW w:w="992"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1</w:t>
            </w:r>
          </w:p>
        </w:tc>
        <w:tc>
          <w:tcPr>
            <w:tcW w:w="1843"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пешеходная доступность (м)</w:t>
            </w:r>
          </w:p>
        </w:tc>
        <w:tc>
          <w:tcPr>
            <w:tcW w:w="127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250</w:t>
            </w:r>
          </w:p>
        </w:tc>
      </w:tr>
      <w:tr w:rsidR="00012A0A" w:rsidRPr="00012A0A" w:rsidTr="007F57D4">
        <w:tc>
          <w:tcPr>
            <w:tcW w:w="485" w:type="dxa"/>
            <w:vAlign w:val="center"/>
          </w:tcPr>
          <w:p w:rsidR="00012A0A" w:rsidRPr="00326364" w:rsidRDefault="00012A0A" w:rsidP="00012A0A">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054" w:type="dxa"/>
            <w:gridSpan w:val="2"/>
            <w:vAlign w:val="center"/>
          </w:tcPr>
          <w:p w:rsidR="00012A0A" w:rsidRPr="00326364" w:rsidRDefault="00012A0A" w:rsidP="00012A0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 xml:space="preserve">ателье, фотосалоны городского значения, </w:t>
            </w:r>
            <w:r w:rsidRPr="00326364">
              <w:rPr>
                <w:rFonts w:ascii="Times New Roman" w:eastAsia="Times New Roman" w:hAnsi="Times New Roman" w:cs="Times New Roman"/>
                <w:sz w:val="24"/>
                <w:szCs w:val="24"/>
                <w:lang w:eastAsia="ru-RU"/>
              </w:rPr>
              <w:lastRenderedPageBreak/>
              <w:t>салоны-парикмахерские, салоны красоты, солярии, салоны моды, свадебные салоны</w:t>
            </w:r>
          </w:p>
        </w:tc>
        <w:tc>
          <w:tcPr>
            <w:tcW w:w="198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lastRenderedPageBreak/>
              <w:t xml:space="preserve">Машино-место на 10 - 15 кв. м </w:t>
            </w:r>
            <w:r w:rsidRPr="00326364">
              <w:rPr>
                <w:rFonts w:ascii="Times New Roman" w:eastAsia="Times New Roman" w:hAnsi="Times New Roman" w:cs="Times New Roman"/>
                <w:sz w:val="24"/>
                <w:szCs w:val="24"/>
                <w:lang w:eastAsia="ru-RU"/>
              </w:rPr>
              <w:lastRenderedPageBreak/>
              <w:t>общей площади</w:t>
            </w:r>
          </w:p>
        </w:tc>
        <w:tc>
          <w:tcPr>
            <w:tcW w:w="992"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lastRenderedPageBreak/>
              <w:t>1</w:t>
            </w:r>
          </w:p>
        </w:tc>
        <w:tc>
          <w:tcPr>
            <w:tcW w:w="1843"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пешеходная доступность (м)</w:t>
            </w:r>
          </w:p>
        </w:tc>
        <w:tc>
          <w:tcPr>
            <w:tcW w:w="127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250</w:t>
            </w:r>
          </w:p>
        </w:tc>
      </w:tr>
      <w:tr w:rsidR="00012A0A" w:rsidRPr="00012A0A" w:rsidTr="007F57D4">
        <w:tc>
          <w:tcPr>
            <w:tcW w:w="485" w:type="dxa"/>
            <w:vAlign w:val="center"/>
          </w:tcPr>
          <w:p w:rsidR="00012A0A" w:rsidRPr="00326364" w:rsidRDefault="00012A0A" w:rsidP="00012A0A">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054" w:type="dxa"/>
            <w:gridSpan w:val="2"/>
            <w:vAlign w:val="center"/>
          </w:tcPr>
          <w:p w:rsidR="00012A0A" w:rsidRPr="00326364" w:rsidRDefault="00012A0A" w:rsidP="00012A0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салоны ритуальных услуг</w:t>
            </w:r>
          </w:p>
        </w:tc>
        <w:tc>
          <w:tcPr>
            <w:tcW w:w="198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Машино-место на 20 - 25 кв. м общей площади</w:t>
            </w:r>
          </w:p>
        </w:tc>
        <w:tc>
          <w:tcPr>
            <w:tcW w:w="992"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1</w:t>
            </w:r>
          </w:p>
        </w:tc>
        <w:tc>
          <w:tcPr>
            <w:tcW w:w="1843"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пешеходная доступность (м)</w:t>
            </w:r>
          </w:p>
        </w:tc>
        <w:tc>
          <w:tcPr>
            <w:tcW w:w="127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250</w:t>
            </w:r>
          </w:p>
        </w:tc>
      </w:tr>
      <w:tr w:rsidR="00012A0A" w:rsidRPr="00012A0A" w:rsidTr="007F57D4">
        <w:tc>
          <w:tcPr>
            <w:tcW w:w="485" w:type="dxa"/>
            <w:vAlign w:val="center"/>
          </w:tcPr>
          <w:p w:rsidR="00012A0A" w:rsidRPr="00326364" w:rsidRDefault="00012A0A" w:rsidP="00012A0A">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054" w:type="dxa"/>
            <w:gridSpan w:val="2"/>
            <w:vAlign w:val="center"/>
          </w:tcPr>
          <w:p w:rsidR="00012A0A" w:rsidRPr="00326364" w:rsidRDefault="00012A0A" w:rsidP="00012A0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химчистки, прачечные, ремонтные мастерские, специализированные центры по обслуживанию сложной бытовой техники и др.</w:t>
            </w:r>
          </w:p>
        </w:tc>
        <w:tc>
          <w:tcPr>
            <w:tcW w:w="198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Машино-место на рабочее место приемщика</w:t>
            </w:r>
          </w:p>
        </w:tc>
        <w:tc>
          <w:tcPr>
            <w:tcW w:w="992"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1</w:t>
            </w:r>
          </w:p>
        </w:tc>
        <w:tc>
          <w:tcPr>
            <w:tcW w:w="1843"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пешеходная доступность (м)</w:t>
            </w:r>
          </w:p>
        </w:tc>
        <w:tc>
          <w:tcPr>
            <w:tcW w:w="127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250</w:t>
            </w:r>
          </w:p>
        </w:tc>
      </w:tr>
      <w:tr w:rsidR="008F3AA5" w:rsidRPr="00012A0A" w:rsidTr="007F57D4">
        <w:tc>
          <w:tcPr>
            <w:tcW w:w="485" w:type="dxa"/>
            <w:vAlign w:val="center"/>
          </w:tcPr>
          <w:p w:rsidR="008F3AA5" w:rsidRPr="00326364" w:rsidRDefault="008F3AA5"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19</w:t>
            </w:r>
          </w:p>
        </w:tc>
        <w:tc>
          <w:tcPr>
            <w:tcW w:w="9149" w:type="dxa"/>
            <w:gridSpan w:val="6"/>
            <w:vAlign w:val="center"/>
          </w:tcPr>
          <w:p w:rsidR="008F3AA5" w:rsidRPr="00326364" w:rsidRDefault="008F3AA5" w:rsidP="00012A0A">
            <w:pPr>
              <w:widowControl w:val="0"/>
              <w:autoSpaceDE w:val="0"/>
              <w:autoSpaceDN w:val="0"/>
              <w:spacing w:after="0" w:line="240" w:lineRule="auto"/>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Гостиницы</w:t>
            </w:r>
          </w:p>
        </w:tc>
      </w:tr>
      <w:tr w:rsidR="008F3AA5" w:rsidRPr="00012A0A" w:rsidTr="007F57D4">
        <w:tc>
          <w:tcPr>
            <w:tcW w:w="485" w:type="dxa"/>
            <w:vMerge w:val="restart"/>
            <w:vAlign w:val="center"/>
          </w:tcPr>
          <w:p w:rsidR="008F3AA5" w:rsidRPr="00326364" w:rsidRDefault="008F3AA5" w:rsidP="00012A0A">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054" w:type="dxa"/>
            <w:gridSpan w:val="2"/>
            <w:vAlign w:val="center"/>
          </w:tcPr>
          <w:p w:rsidR="008F3AA5" w:rsidRPr="00326364" w:rsidRDefault="008F3AA5" w:rsidP="00012A0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высшей категории (4 - 5*)</w:t>
            </w:r>
          </w:p>
        </w:tc>
        <w:tc>
          <w:tcPr>
            <w:tcW w:w="1985" w:type="dxa"/>
            <w:vAlign w:val="center"/>
          </w:tcPr>
          <w:p w:rsidR="008F3AA5" w:rsidRPr="00326364" w:rsidRDefault="008F3AA5"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Машино-место на 3 - 4 номера</w:t>
            </w:r>
          </w:p>
        </w:tc>
        <w:tc>
          <w:tcPr>
            <w:tcW w:w="992" w:type="dxa"/>
            <w:vAlign w:val="center"/>
          </w:tcPr>
          <w:p w:rsidR="008F3AA5" w:rsidRPr="00326364" w:rsidRDefault="008F3AA5"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1</w:t>
            </w:r>
          </w:p>
        </w:tc>
        <w:tc>
          <w:tcPr>
            <w:tcW w:w="1843" w:type="dxa"/>
            <w:vAlign w:val="center"/>
          </w:tcPr>
          <w:p w:rsidR="008F3AA5" w:rsidRPr="00326364" w:rsidRDefault="008F3AA5"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пешеходная доступность (м)</w:t>
            </w:r>
          </w:p>
        </w:tc>
        <w:tc>
          <w:tcPr>
            <w:tcW w:w="1275" w:type="dxa"/>
            <w:vAlign w:val="center"/>
          </w:tcPr>
          <w:p w:rsidR="008F3AA5" w:rsidRPr="00326364" w:rsidRDefault="008F3AA5"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250</w:t>
            </w:r>
          </w:p>
        </w:tc>
      </w:tr>
      <w:tr w:rsidR="008F3AA5" w:rsidRPr="00012A0A" w:rsidTr="007F57D4">
        <w:tc>
          <w:tcPr>
            <w:tcW w:w="485" w:type="dxa"/>
            <w:vMerge/>
            <w:vAlign w:val="center"/>
          </w:tcPr>
          <w:p w:rsidR="008F3AA5" w:rsidRPr="00326364" w:rsidRDefault="008F3AA5" w:rsidP="00012A0A">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054" w:type="dxa"/>
            <w:gridSpan w:val="2"/>
            <w:vAlign w:val="center"/>
          </w:tcPr>
          <w:p w:rsidR="008F3AA5" w:rsidRPr="00326364" w:rsidRDefault="008F3AA5" w:rsidP="00012A0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другие</w:t>
            </w:r>
          </w:p>
        </w:tc>
        <w:tc>
          <w:tcPr>
            <w:tcW w:w="1985" w:type="dxa"/>
            <w:vAlign w:val="center"/>
          </w:tcPr>
          <w:p w:rsidR="008F3AA5" w:rsidRPr="00326364" w:rsidRDefault="008F3AA5"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Машино-место на 5 - 6 номеров</w:t>
            </w:r>
          </w:p>
        </w:tc>
        <w:tc>
          <w:tcPr>
            <w:tcW w:w="992" w:type="dxa"/>
            <w:vAlign w:val="center"/>
          </w:tcPr>
          <w:p w:rsidR="008F3AA5" w:rsidRPr="00326364" w:rsidRDefault="008F3AA5"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1</w:t>
            </w:r>
          </w:p>
        </w:tc>
        <w:tc>
          <w:tcPr>
            <w:tcW w:w="1843" w:type="dxa"/>
            <w:vAlign w:val="center"/>
          </w:tcPr>
          <w:p w:rsidR="008F3AA5" w:rsidRPr="00326364" w:rsidRDefault="008F3AA5"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пешеходная доступность (м)</w:t>
            </w:r>
          </w:p>
        </w:tc>
        <w:tc>
          <w:tcPr>
            <w:tcW w:w="1275" w:type="dxa"/>
            <w:vAlign w:val="center"/>
          </w:tcPr>
          <w:p w:rsidR="008F3AA5" w:rsidRPr="00326364" w:rsidRDefault="008F3AA5"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250</w:t>
            </w:r>
          </w:p>
        </w:tc>
      </w:tr>
      <w:tr w:rsidR="00012A0A" w:rsidRPr="00012A0A" w:rsidTr="007F57D4">
        <w:tc>
          <w:tcPr>
            <w:tcW w:w="48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20</w:t>
            </w:r>
          </w:p>
        </w:tc>
        <w:tc>
          <w:tcPr>
            <w:tcW w:w="3054" w:type="dxa"/>
            <w:gridSpan w:val="2"/>
            <w:vAlign w:val="center"/>
          </w:tcPr>
          <w:p w:rsidR="00012A0A" w:rsidRPr="00326364" w:rsidRDefault="00012A0A" w:rsidP="00012A0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Кладбища</w:t>
            </w:r>
          </w:p>
        </w:tc>
        <w:tc>
          <w:tcPr>
            <w:tcW w:w="198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Машино-место на 3 - 5 единовременных посетителей, но не менее 50 машино-мест</w:t>
            </w:r>
          </w:p>
        </w:tc>
        <w:tc>
          <w:tcPr>
            <w:tcW w:w="992"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1</w:t>
            </w:r>
          </w:p>
        </w:tc>
        <w:tc>
          <w:tcPr>
            <w:tcW w:w="1843"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пешеходная доступность (м)</w:t>
            </w:r>
          </w:p>
        </w:tc>
        <w:tc>
          <w:tcPr>
            <w:tcW w:w="127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250</w:t>
            </w:r>
          </w:p>
        </w:tc>
      </w:tr>
      <w:tr w:rsidR="00012A0A" w:rsidRPr="00012A0A" w:rsidTr="007F57D4">
        <w:tc>
          <w:tcPr>
            <w:tcW w:w="48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21</w:t>
            </w:r>
          </w:p>
        </w:tc>
        <w:tc>
          <w:tcPr>
            <w:tcW w:w="3054" w:type="dxa"/>
            <w:gridSpan w:val="2"/>
            <w:vAlign w:val="center"/>
          </w:tcPr>
          <w:p w:rsidR="00012A0A" w:rsidRPr="00326364" w:rsidRDefault="00012A0A" w:rsidP="00012A0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Крематории</w:t>
            </w:r>
          </w:p>
        </w:tc>
        <w:tc>
          <w:tcPr>
            <w:tcW w:w="198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Машино-место на 5 - 6 единовременных посетителей, но не менее 10 машино-мест на 1 ритуальный зал</w:t>
            </w:r>
          </w:p>
        </w:tc>
        <w:tc>
          <w:tcPr>
            <w:tcW w:w="992"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1</w:t>
            </w:r>
          </w:p>
        </w:tc>
        <w:tc>
          <w:tcPr>
            <w:tcW w:w="1843"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пешеходная доступность (м)</w:t>
            </w:r>
          </w:p>
        </w:tc>
        <w:tc>
          <w:tcPr>
            <w:tcW w:w="127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250</w:t>
            </w:r>
          </w:p>
        </w:tc>
      </w:tr>
      <w:tr w:rsidR="00012A0A" w:rsidRPr="00012A0A" w:rsidTr="007F57D4">
        <w:tc>
          <w:tcPr>
            <w:tcW w:w="48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22</w:t>
            </w:r>
          </w:p>
        </w:tc>
        <w:tc>
          <w:tcPr>
            <w:tcW w:w="3054" w:type="dxa"/>
            <w:gridSpan w:val="2"/>
            <w:vAlign w:val="center"/>
          </w:tcPr>
          <w:p w:rsidR="00012A0A" w:rsidRPr="00326364" w:rsidRDefault="00012A0A" w:rsidP="00012A0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Музеи, галереи, выставочные залы</w:t>
            </w:r>
          </w:p>
        </w:tc>
        <w:tc>
          <w:tcPr>
            <w:tcW w:w="198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Машино-место на 6 - 8 единовременных посетителей</w:t>
            </w:r>
          </w:p>
        </w:tc>
        <w:tc>
          <w:tcPr>
            <w:tcW w:w="992"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1</w:t>
            </w:r>
          </w:p>
        </w:tc>
        <w:tc>
          <w:tcPr>
            <w:tcW w:w="1843"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пешеходная доступность (м)</w:t>
            </w:r>
          </w:p>
        </w:tc>
        <w:tc>
          <w:tcPr>
            <w:tcW w:w="127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250</w:t>
            </w:r>
          </w:p>
        </w:tc>
      </w:tr>
      <w:tr w:rsidR="00012A0A" w:rsidRPr="00012A0A" w:rsidTr="007F57D4">
        <w:tc>
          <w:tcPr>
            <w:tcW w:w="48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23</w:t>
            </w:r>
          </w:p>
        </w:tc>
        <w:tc>
          <w:tcPr>
            <w:tcW w:w="3054" w:type="dxa"/>
            <w:gridSpan w:val="2"/>
            <w:vAlign w:val="center"/>
          </w:tcPr>
          <w:p w:rsidR="00012A0A" w:rsidRPr="00326364" w:rsidRDefault="00012A0A" w:rsidP="00012A0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Театры, концертные залы</w:t>
            </w:r>
          </w:p>
        </w:tc>
        <w:tc>
          <w:tcPr>
            <w:tcW w:w="198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Машино-место на 15 - 20 зрительских мест</w:t>
            </w:r>
          </w:p>
        </w:tc>
        <w:tc>
          <w:tcPr>
            <w:tcW w:w="992"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1</w:t>
            </w:r>
          </w:p>
        </w:tc>
        <w:tc>
          <w:tcPr>
            <w:tcW w:w="1843"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пешеходная доступность (м)</w:t>
            </w:r>
          </w:p>
        </w:tc>
        <w:tc>
          <w:tcPr>
            <w:tcW w:w="127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250</w:t>
            </w:r>
          </w:p>
        </w:tc>
      </w:tr>
      <w:tr w:rsidR="00012A0A" w:rsidRPr="00012A0A" w:rsidTr="007F57D4">
        <w:tc>
          <w:tcPr>
            <w:tcW w:w="48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24</w:t>
            </w:r>
          </w:p>
        </w:tc>
        <w:tc>
          <w:tcPr>
            <w:tcW w:w="3054" w:type="dxa"/>
            <w:gridSpan w:val="2"/>
            <w:vAlign w:val="center"/>
          </w:tcPr>
          <w:p w:rsidR="00012A0A" w:rsidRPr="00326364" w:rsidRDefault="00012A0A" w:rsidP="00012A0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Киноцентры и кинотеатры</w:t>
            </w:r>
          </w:p>
        </w:tc>
        <w:tc>
          <w:tcPr>
            <w:tcW w:w="198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Машино-место на 15 - 25 зрительских мест</w:t>
            </w:r>
          </w:p>
        </w:tc>
        <w:tc>
          <w:tcPr>
            <w:tcW w:w="992"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1</w:t>
            </w:r>
          </w:p>
        </w:tc>
        <w:tc>
          <w:tcPr>
            <w:tcW w:w="1843"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пешеходная доступность (м)</w:t>
            </w:r>
          </w:p>
        </w:tc>
        <w:tc>
          <w:tcPr>
            <w:tcW w:w="127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250</w:t>
            </w:r>
          </w:p>
        </w:tc>
      </w:tr>
      <w:tr w:rsidR="00012A0A" w:rsidRPr="00012A0A" w:rsidTr="007F57D4">
        <w:tc>
          <w:tcPr>
            <w:tcW w:w="48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25</w:t>
            </w:r>
          </w:p>
        </w:tc>
        <w:tc>
          <w:tcPr>
            <w:tcW w:w="3054" w:type="dxa"/>
            <w:gridSpan w:val="2"/>
            <w:vAlign w:val="center"/>
          </w:tcPr>
          <w:p w:rsidR="00012A0A" w:rsidRPr="00326364" w:rsidRDefault="00012A0A" w:rsidP="00012A0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 xml:space="preserve">Центральные, специальные и специализированные </w:t>
            </w:r>
            <w:r w:rsidRPr="00326364">
              <w:rPr>
                <w:rFonts w:ascii="Times New Roman" w:eastAsia="Times New Roman" w:hAnsi="Times New Roman" w:cs="Times New Roman"/>
                <w:sz w:val="24"/>
                <w:szCs w:val="24"/>
                <w:lang w:eastAsia="ru-RU"/>
              </w:rPr>
              <w:lastRenderedPageBreak/>
              <w:t>библиотеки, интернет-кафе</w:t>
            </w:r>
          </w:p>
        </w:tc>
        <w:tc>
          <w:tcPr>
            <w:tcW w:w="198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lastRenderedPageBreak/>
              <w:t xml:space="preserve">Машино-место на 6 - 8 постоянных </w:t>
            </w:r>
            <w:r w:rsidRPr="00326364">
              <w:rPr>
                <w:rFonts w:ascii="Times New Roman" w:eastAsia="Times New Roman" w:hAnsi="Times New Roman" w:cs="Times New Roman"/>
                <w:sz w:val="24"/>
                <w:szCs w:val="24"/>
                <w:lang w:eastAsia="ru-RU"/>
              </w:rPr>
              <w:lastRenderedPageBreak/>
              <w:t>мест</w:t>
            </w:r>
          </w:p>
        </w:tc>
        <w:tc>
          <w:tcPr>
            <w:tcW w:w="992"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lastRenderedPageBreak/>
              <w:t>1</w:t>
            </w:r>
          </w:p>
        </w:tc>
        <w:tc>
          <w:tcPr>
            <w:tcW w:w="1843"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пешеходная доступность (м)</w:t>
            </w:r>
          </w:p>
        </w:tc>
        <w:tc>
          <w:tcPr>
            <w:tcW w:w="127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250</w:t>
            </w:r>
          </w:p>
        </w:tc>
      </w:tr>
      <w:tr w:rsidR="00012A0A" w:rsidRPr="00012A0A" w:rsidTr="007F57D4">
        <w:tc>
          <w:tcPr>
            <w:tcW w:w="48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26</w:t>
            </w:r>
          </w:p>
        </w:tc>
        <w:tc>
          <w:tcPr>
            <w:tcW w:w="3054" w:type="dxa"/>
            <w:gridSpan w:val="2"/>
            <w:vAlign w:val="center"/>
          </w:tcPr>
          <w:p w:rsidR="00012A0A" w:rsidRPr="00326364" w:rsidRDefault="00012A0A" w:rsidP="00012A0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Объекты религиозных конфессий (церкви, костелы, мечети, синагоги и др.)</w:t>
            </w:r>
          </w:p>
        </w:tc>
        <w:tc>
          <w:tcPr>
            <w:tcW w:w="198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Машино-место на 8 - 10 единовременных посетителей</w:t>
            </w:r>
          </w:p>
        </w:tc>
        <w:tc>
          <w:tcPr>
            <w:tcW w:w="992"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1, но не менее 10 на объект</w:t>
            </w:r>
          </w:p>
        </w:tc>
        <w:tc>
          <w:tcPr>
            <w:tcW w:w="1843"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пешеходная доступность (м)</w:t>
            </w:r>
          </w:p>
        </w:tc>
        <w:tc>
          <w:tcPr>
            <w:tcW w:w="127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250</w:t>
            </w:r>
          </w:p>
        </w:tc>
      </w:tr>
      <w:tr w:rsidR="00012A0A" w:rsidRPr="00012A0A" w:rsidTr="007F57D4">
        <w:tc>
          <w:tcPr>
            <w:tcW w:w="48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27</w:t>
            </w:r>
          </w:p>
        </w:tc>
        <w:tc>
          <w:tcPr>
            <w:tcW w:w="3054" w:type="dxa"/>
            <w:gridSpan w:val="2"/>
            <w:vAlign w:val="center"/>
          </w:tcPr>
          <w:p w:rsidR="00012A0A" w:rsidRPr="00326364" w:rsidRDefault="00012A0A" w:rsidP="00012A0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Досугово-развлекательные учреждения: развлекательные центры, дискотеки, залы игровых автоматов, ночные клубы</w:t>
            </w:r>
          </w:p>
        </w:tc>
        <w:tc>
          <w:tcPr>
            <w:tcW w:w="198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Машино-мест на 4 - 7 единовременных посетителей</w:t>
            </w:r>
          </w:p>
        </w:tc>
        <w:tc>
          <w:tcPr>
            <w:tcW w:w="992"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1</w:t>
            </w:r>
          </w:p>
        </w:tc>
        <w:tc>
          <w:tcPr>
            <w:tcW w:w="1843"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пешеходная доступность (м)</w:t>
            </w:r>
          </w:p>
        </w:tc>
        <w:tc>
          <w:tcPr>
            <w:tcW w:w="127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250</w:t>
            </w:r>
          </w:p>
        </w:tc>
      </w:tr>
      <w:tr w:rsidR="00012A0A" w:rsidRPr="00012A0A" w:rsidTr="007F57D4">
        <w:tc>
          <w:tcPr>
            <w:tcW w:w="485" w:type="dxa"/>
            <w:vMerge w:val="restart"/>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28</w:t>
            </w:r>
          </w:p>
        </w:tc>
        <w:tc>
          <w:tcPr>
            <w:tcW w:w="3054" w:type="dxa"/>
            <w:gridSpan w:val="2"/>
            <w:vMerge w:val="restart"/>
            <w:vAlign w:val="center"/>
          </w:tcPr>
          <w:p w:rsidR="00012A0A" w:rsidRPr="00326364" w:rsidRDefault="00012A0A" w:rsidP="00012A0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Медицинские организации городского, участкового уровня, оказывающие медицинскую помощь в стационарных условиях (больницы, диспансеры, родильные дома и др.)</w:t>
            </w:r>
          </w:p>
        </w:tc>
        <w:tc>
          <w:tcPr>
            <w:tcW w:w="198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Машино-место на 100 сотрудников</w:t>
            </w:r>
          </w:p>
        </w:tc>
        <w:tc>
          <w:tcPr>
            <w:tcW w:w="992"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5 - 7</w:t>
            </w:r>
          </w:p>
        </w:tc>
        <w:tc>
          <w:tcPr>
            <w:tcW w:w="1843" w:type="dxa"/>
            <w:vMerge w:val="restart"/>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пешеходная доступность (м)</w:t>
            </w:r>
          </w:p>
        </w:tc>
        <w:tc>
          <w:tcPr>
            <w:tcW w:w="1275" w:type="dxa"/>
            <w:vMerge w:val="restart"/>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250</w:t>
            </w:r>
          </w:p>
        </w:tc>
      </w:tr>
      <w:tr w:rsidR="00012A0A" w:rsidRPr="00012A0A" w:rsidTr="007F57D4">
        <w:tc>
          <w:tcPr>
            <w:tcW w:w="485" w:type="dxa"/>
            <w:vMerge/>
          </w:tcPr>
          <w:p w:rsidR="00012A0A" w:rsidRPr="00326364" w:rsidRDefault="00012A0A" w:rsidP="00012A0A">
            <w:pPr>
              <w:rPr>
                <w:rFonts w:ascii="Times New Roman" w:hAnsi="Times New Roman" w:cs="Times New Roman"/>
                <w:sz w:val="24"/>
                <w:szCs w:val="24"/>
              </w:rPr>
            </w:pPr>
          </w:p>
        </w:tc>
        <w:tc>
          <w:tcPr>
            <w:tcW w:w="3054" w:type="dxa"/>
            <w:gridSpan w:val="2"/>
            <w:vMerge/>
          </w:tcPr>
          <w:p w:rsidR="00012A0A" w:rsidRPr="00326364" w:rsidRDefault="00012A0A" w:rsidP="00012A0A">
            <w:pPr>
              <w:rPr>
                <w:rFonts w:ascii="Times New Roman" w:hAnsi="Times New Roman" w:cs="Times New Roman"/>
                <w:sz w:val="24"/>
                <w:szCs w:val="24"/>
              </w:rPr>
            </w:pPr>
          </w:p>
        </w:tc>
        <w:tc>
          <w:tcPr>
            <w:tcW w:w="198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Машино-место на 100 коек</w:t>
            </w:r>
          </w:p>
        </w:tc>
        <w:tc>
          <w:tcPr>
            <w:tcW w:w="992"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5</w:t>
            </w:r>
          </w:p>
        </w:tc>
        <w:tc>
          <w:tcPr>
            <w:tcW w:w="1843" w:type="dxa"/>
            <w:vMerge/>
          </w:tcPr>
          <w:p w:rsidR="00012A0A" w:rsidRPr="00326364" w:rsidRDefault="00012A0A" w:rsidP="00012A0A">
            <w:pPr>
              <w:rPr>
                <w:rFonts w:ascii="Times New Roman" w:hAnsi="Times New Roman" w:cs="Times New Roman"/>
                <w:sz w:val="24"/>
                <w:szCs w:val="24"/>
              </w:rPr>
            </w:pPr>
          </w:p>
        </w:tc>
        <w:tc>
          <w:tcPr>
            <w:tcW w:w="1275" w:type="dxa"/>
            <w:vMerge/>
          </w:tcPr>
          <w:p w:rsidR="00012A0A" w:rsidRPr="00326364" w:rsidRDefault="00012A0A" w:rsidP="00012A0A">
            <w:pPr>
              <w:rPr>
                <w:rFonts w:ascii="Times New Roman" w:hAnsi="Times New Roman" w:cs="Times New Roman"/>
                <w:sz w:val="24"/>
                <w:szCs w:val="24"/>
              </w:rPr>
            </w:pPr>
          </w:p>
        </w:tc>
      </w:tr>
      <w:tr w:rsidR="00012A0A" w:rsidRPr="00012A0A" w:rsidTr="007F57D4">
        <w:tc>
          <w:tcPr>
            <w:tcW w:w="485" w:type="dxa"/>
            <w:vMerge w:val="restart"/>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29</w:t>
            </w:r>
          </w:p>
        </w:tc>
        <w:tc>
          <w:tcPr>
            <w:tcW w:w="3054" w:type="dxa"/>
            <w:gridSpan w:val="2"/>
            <w:vMerge w:val="restart"/>
            <w:vAlign w:val="center"/>
          </w:tcPr>
          <w:p w:rsidR="00012A0A" w:rsidRPr="00326364" w:rsidRDefault="00012A0A" w:rsidP="00012A0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Лечебно-профилактические медицинские организации (поликлиники, амбулатории)</w:t>
            </w:r>
          </w:p>
        </w:tc>
        <w:tc>
          <w:tcPr>
            <w:tcW w:w="198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Машино-место на 100 сотрудников</w:t>
            </w:r>
          </w:p>
        </w:tc>
        <w:tc>
          <w:tcPr>
            <w:tcW w:w="992"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5 - 7</w:t>
            </w:r>
          </w:p>
        </w:tc>
        <w:tc>
          <w:tcPr>
            <w:tcW w:w="1843" w:type="dxa"/>
            <w:vMerge w:val="restart"/>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пешеходная доступность (м)</w:t>
            </w:r>
          </w:p>
        </w:tc>
        <w:tc>
          <w:tcPr>
            <w:tcW w:w="1275" w:type="dxa"/>
            <w:vMerge w:val="restart"/>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250</w:t>
            </w:r>
          </w:p>
        </w:tc>
      </w:tr>
      <w:tr w:rsidR="00012A0A" w:rsidRPr="00012A0A" w:rsidTr="007F57D4">
        <w:tc>
          <w:tcPr>
            <w:tcW w:w="485" w:type="dxa"/>
            <w:vMerge/>
          </w:tcPr>
          <w:p w:rsidR="00012A0A" w:rsidRPr="00326364" w:rsidRDefault="00012A0A" w:rsidP="00012A0A">
            <w:pPr>
              <w:rPr>
                <w:rFonts w:ascii="Times New Roman" w:hAnsi="Times New Roman" w:cs="Times New Roman"/>
                <w:sz w:val="24"/>
                <w:szCs w:val="24"/>
              </w:rPr>
            </w:pPr>
          </w:p>
        </w:tc>
        <w:tc>
          <w:tcPr>
            <w:tcW w:w="3054" w:type="dxa"/>
            <w:gridSpan w:val="2"/>
            <w:vMerge/>
          </w:tcPr>
          <w:p w:rsidR="00012A0A" w:rsidRPr="00326364" w:rsidRDefault="00012A0A" w:rsidP="00012A0A">
            <w:pPr>
              <w:rPr>
                <w:rFonts w:ascii="Times New Roman" w:hAnsi="Times New Roman" w:cs="Times New Roman"/>
                <w:sz w:val="24"/>
                <w:szCs w:val="24"/>
              </w:rPr>
            </w:pPr>
          </w:p>
        </w:tc>
        <w:tc>
          <w:tcPr>
            <w:tcW w:w="198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Машино-место на 100 посещений</w:t>
            </w:r>
          </w:p>
        </w:tc>
        <w:tc>
          <w:tcPr>
            <w:tcW w:w="992"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2 - 3</w:t>
            </w:r>
          </w:p>
        </w:tc>
        <w:tc>
          <w:tcPr>
            <w:tcW w:w="1843" w:type="dxa"/>
            <w:vMerge/>
          </w:tcPr>
          <w:p w:rsidR="00012A0A" w:rsidRPr="00326364" w:rsidRDefault="00012A0A" w:rsidP="00012A0A">
            <w:pPr>
              <w:rPr>
                <w:rFonts w:ascii="Times New Roman" w:hAnsi="Times New Roman" w:cs="Times New Roman"/>
                <w:sz w:val="24"/>
                <w:szCs w:val="24"/>
              </w:rPr>
            </w:pPr>
          </w:p>
        </w:tc>
        <w:tc>
          <w:tcPr>
            <w:tcW w:w="1275" w:type="dxa"/>
            <w:vMerge/>
          </w:tcPr>
          <w:p w:rsidR="00012A0A" w:rsidRPr="00326364" w:rsidRDefault="00012A0A" w:rsidP="00012A0A">
            <w:pPr>
              <w:rPr>
                <w:rFonts w:ascii="Times New Roman" w:hAnsi="Times New Roman" w:cs="Times New Roman"/>
                <w:sz w:val="24"/>
                <w:szCs w:val="24"/>
              </w:rPr>
            </w:pPr>
          </w:p>
        </w:tc>
      </w:tr>
      <w:tr w:rsidR="00012A0A" w:rsidRPr="00012A0A" w:rsidTr="007F57D4">
        <w:tc>
          <w:tcPr>
            <w:tcW w:w="48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30</w:t>
            </w:r>
          </w:p>
        </w:tc>
        <w:tc>
          <w:tcPr>
            <w:tcW w:w="3054" w:type="dxa"/>
            <w:gridSpan w:val="2"/>
            <w:vAlign w:val="center"/>
          </w:tcPr>
          <w:p w:rsidR="00012A0A" w:rsidRPr="00326364" w:rsidRDefault="00012A0A" w:rsidP="00012A0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Спортивные комплексы и стадионы с трибунами</w:t>
            </w:r>
          </w:p>
        </w:tc>
        <w:tc>
          <w:tcPr>
            <w:tcW w:w="198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Машино-место на 25 - 30 мест на трибунах</w:t>
            </w:r>
          </w:p>
        </w:tc>
        <w:tc>
          <w:tcPr>
            <w:tcW w:w="992"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1</w:t>
            </w:r>
          </w:p>
        </w:tc>
        <w:tc>
          <w:tcPr>
            <w:tcW w:w="1843"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пешеходная доступность (м)</w:t>
            </w:r>
          </w:p>
        </w:tc>
        <w:tc>
          <w:tcPr>
            <w:tcW w:w="127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250</w:t>
            </w:r>
          </w:p>
        </w:tc>
      </w:tr>
      <w:tr w:rsidR="00012A0A" w:rsidRPr="00012A0A" w:rsidTr="007F57D4">
        <w:tc>
          <w:tcPr>
            <w:tcW w:w="48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31</w:t>
            </w:r>
          </w:p>
        </w:tc>
        <w:tc>
          <w:tcPr>
            <w:tcW w:w="3054" w:type="dxa"/>
            <w:gridSpan w:val="2"/>
            <w:vAlign w:val="center"/>
          </w:tcPr>
          <w:p w:rsidR="00012A0A" w:rsidRPr="00326364" w:rsidRDefault="00012A0A" w:rsidP="00012A0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Оздоровительные комплексы (фитнес-клубы, физкультурно-оздоровительные комплексы, спортивные и тренажерные залы)</w:t>
            </w:r>
          </w:p>
        </w:tc>
        <w:tc>
          <w:tcPr>
            <w:tcW w:w="198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Машино-место на 25 - 55 кв. м общей площади</w:t>
            </w:r>
          </w:p>
        </w:tc>
        <w:tc>
          <w:tcPr>
            <w:tcW w:w="992"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1</w:t>
            </w:r>
          </w:p>
        </w:tc>
        <w:tc>
          <w:tcPr>
            <w:tcW w:w="1843"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пешеходная доступность (м)</w:t>
            </w:r>
          </w:p>
        </w:tc>
        <w:tc>
          <w:tcPr>
            <w:tcW w:w="127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250</w:t>
            </w:r>
          </w:p>
        </w:tc>
      </w:tr>
      <w:tr w:rsidR="00012A0A" w:rsidRPr="00012A0A" w:rsidTr="007F57D4">
        <w:tc>
          <w:tcPr>
            <w:tcW w:w="48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32</w:t>
            </w:r>
          </w:p>
        </w:tc>
        <w:tc>
          <w:tcPr>
            <w:tcW w:w="3054" w:type="dxa"/>
            <w:gridSpan w:val="2"/>
            <w:vAlign w:val="center"/>
          </w:tcPr>
          <w:p w:rsidR="00012A0A" w:rsidRPr="00326364" w:rsidRDefault="00012A0A" w:rsidP="00012A0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Тренажерные залы площадью 150 - 500 м</w:t>
            </w:r>
            <w:r w:rsidRPr="00326364">
              <w:rPr>
                <w:rFonts w:ascii="Times New Roman" w:eastAsia="Times New Roman" w:hAnsi="Times New Roman" w:cs="Times New Roman"/>
                <w:sz w:val="24"/>
                <w:szCs w:val="24"/>
                <w:vertAlign w:val="superscript"/>
                <w:lang w:eastAsia="ru-RU"/>
              </w:rPr>
              <w:t>2</w:t>
            </w:r>
          </w:p>
        </w:tc>
        <w:tc>
          <w:tcPr>
            <w:tcW w:w="198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Машино-место на 8 - 10 единовременных посетителей</w:t>
            </w:r>
          </w:p>
        </w:tc>
        <w:tc>
          <w:tcPr>
            <w:tcW w:w="992"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1</w:t>
            </w:r>
          </w:p>
        </w:tc>
        <w:tc>
          <w:tcPr>
            <w:tcW w:w="1843"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пешеходная доступность (м)</w:t>
            </w:r>
          </w:p>
        </w:tc>
        <w:tc>
          <w:tcPr>
            <w:tcW w:w="127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250</w:t>
            </w:r>
          </w:p>
        </w:tc>
      </w:tr>
      <w:tr w:rsidR="00012A0A" w:rsidRPr="00012A0A" w:rsidTr="007F57D4">
        <w:tc>
          <w:tcPr>
            <w:tcW w:w="48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33</w:t>
            </w:r>
          </w:p>
        </w:tc>
        <w:tc>
          <w:tcPr>
            <w:tcW w:w="3054" w:type="dxa"/>
            <w:gridSpan w:val="2"/>
            <w:vAlign w:val="center"/>
          </w:tcPr>
          <w:p w:rsidR="00012A0A" w:rsidRPr="00326364" w:rsidRDefault="00012A0A" w:rsidP="00012A0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Специализированные спортивные клубы и комплексы (теннис, конный спорт, горнолыжные центры и др.)</w:t>
            </w:r>
          </w:p>
        </w:tc>
        <w:tc>
          <w:tcPr>
            <w:tcW w:w="198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Машино-место на 3 - 4 единовременных посетителя</w:t>
            </w:r>
          </w:p>
        </w:tc>
        <w:tc>
          <w:tcPr>
            <w:tcW w:w="992"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1</w:t>
            </w:r>
          </w:p>
        </w:tc>
        <w:tc>
          <w:tcPr>
            <w:tcW w:w="1843"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пешеходная доступность (м)</w:t>
            </w:r>
          </w:p>
        </w:tc>
        <w:tc>
          <w:tcPr>
            <w:tcW w:w="127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250</w:t>
            </w:r>
          </w:p>
        </w:tc>
      </w:tr>
      <w:tr w:rsidR="00012A0A" w:rsidRPr="00012A0A" w:rsidTr="007F57D4">
        <w:tc>
          <w:tcPr>
            <w:tcW w:w="48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34</w:t>
            </w:r>
          </w:p>
        </w:tc>
        <w:tc>
          <w:tcPr>
            <w:tcW w:w="3054" w:type="dxa"/>
            <w:gridSpan w:val="2"/>
            <w:vAlign w:val="center"/>
          </w:tcPr>
          <w:p w:rsidR="00012A0A" w:rsidRPr="00326364" w:rsidRDefault="00012A0A" w:rsidP="00012A0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Бассейны</w:t>
            </w:r>
          </w:p>
        </w:tc>
        <w:tc>
          <w:tcPr>
            <w:tcW w:w="198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Машино-место на 5 - 7 единовременных посетителей</w:t>
            </w:r>
          </w:p>
        </w:tc>
        <w:tc>
          <w:tcPr>
            <w:tcW w:w="992"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1</w:t>
            </w:r>
          </w:p>
        </w:tc>
        <w:tc>
          <w:tcPr>
            <w:tcW w:w="1843"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пешеходная доступность (м)</w:t>
            </w:r>
          </w:p>
        </w:tc>
        <w:tc>
          <w:tcPr>
            <w:tcW w:w="127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250</w:t>
            </w:r>
          </w:p>
        </w:tc>
      </w:tr>
      <w:tr w:rsidR="00012A0A" w:rsidRPr="00012A0A" w:rsidTr="007F57D4">
        <w:tc>
          <w:tcPr>
            <w:tcW w:w="48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lastRenderedPageBreak/>
              <w:t>35</w:t>
            </w:r>
          </w:p>
        </w:tc>
        <w:tc>
          <w:tcPr>
            <w:tcW w:w="3054" w:type="dxa"/>
            <w:gridSpan w:val="2"/>
            <w:vAlign w:val="center"/>
          </w:tcPr>
          <w:p w:rsidR="00012A0A" w:rsidRPr="00326364" w:rsidRDefault="00012A0A" w:rsidP="00012A0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Катки с искусственным покрытием общей площадью более 3000 м</w:t>
            </w:r>
            <w:r w:rsidRPr="00326364">
              <w:rPr>
                <w:rFonts w:ascii="Times New Roman" w:eastAsia="Times New Roman" w:hAnsi="Times New Roman" w:cs="Times New Roman"/>
                <w:sz w:val="24"/>
                <w:szCs w:val="24"/>
                <w:vertAlign w:val="superscript"/>
                <w:lang w:eastAsia="ru-RU"/>
              </w:rPr>
              <w:t>2</w:t>
            </w:r>
          </w:p>
        </w:tc>
        <w:tc>
          <w:tcPr>
            <w:tcW w:w="198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Машино-место на 6 - 7 единовременных посетителей</w:t>
            </w:r>
          </w:p>
        </w:tc>
        <w:tc>
          <w:tcPr>
            <w:tcW w:w="992"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1</w:t>
            </w:r>
          </w:p>
        </w:tc>
        <w:tc>
          <w:tcPr>
            <w:tcW w:w="1843"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пешеходная доступность (м)</w:t>
            </w:r>
          </w:p>
        </w:tc>
        <w:tc>
          <w:tcPr>
            <w:tcW w:w="127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250</w:t>
            </w:r>
          </w:p>
        </w:tc>
      </w:tr>
      <w:tr w:rsidR="00012A0A" w:rsidRPr="00012A0A" w:rsidTr="007F57D4">
        <w:tc>
          <w:tcPr>
            <w:tcW w:w="48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36</w:t>
            </w:r>
          </w:p>
        </w:tc>
        <w:tc>
          <w:tcPr>
            <w:tcW w:w="3054" w:type="dxa"/>
            <w:gridSpan w:val="2"/>
            <w:vAlign w:val="center"/>
          </w:tcPr>
          <w:p w:rsidR="00012A0A" w:rsidRPr="00326364" w:rsidRDefault="00012A0A" w:rsidP="00012A0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Железнодорожные вокзалы</w:t>
            </w:r>
          </w:p>
        </w:tc>
        <w:tc>
          <w:tcPr>
            <w:tcW w:w="198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Машино-место на 8 - 10 пассажиров дальнего следования в час пик</w:t>
            </w:r>
          </w:p>
        </w:tc>
        <w:tc>
          <w:tcPr>
            <w:tcW w:w="992"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1</w:t>
            </w:r>
          </w:p>
        </w:tc>
        <w:tc>
          <w:tcPr>
            <w:tcW w:w="1843"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пешеходная доступность (м)</w:t>
            </w:r>
          </w:p>
        </w:tc>
        <w:tc>
          <w:tcPr>
            <w:tcW w:w="127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150</w:t>
            </w:r>
          </w:p>
        </w:tc>
      </w:tr>
      <w:tr w:rsidR="00012A0A" w:rsidRPr="00012A0A" w:rsidTr="007F57D4">
        <w:tc>
          <w:tcPr>
            <w:tcW w:w="48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37</w:t>
            </w:r>
          </w:p>
        </w:tc>
        <w:tc>
          <w:tcPr>
            <w:tcW w:w="3054" w:type="dxa"/>
            <w:gridSpan w:val="2"/>
            <w:vAlign w:val="center"/>
          </w:tcPr>
          <w:p w:rsidR="00012A0A" w:rsidRPr="00326364" w:rsidRDefault="00012A0A" w:rsidP="00012A0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Автовокзалы</w:t>
            </w:r>
          </w:p>
        </w:tc>
        <w:tc>
          <w:tcPr>
            <w:tcW w:w="198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Машино-место на 10 - 15 пассажиров в час пик</w:t>
            </w:r>
          </w:p>
        </w:tc>
        <w:tc>
          <w:tcPr>
            <w:tcW w:w="992"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1</w:t>
            </w:r>
          </w:p>
        </w:tc>
        <w:tc>
          <w:tcPr>
            <w:tcW w:w="1843"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пешеходная доступность (м)</w:t>
            </w:r>
          </w:p>
        </w:tc>
        <w:tc>
          <w:tcPr>
            <w:tcW w:w="127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150</w:t>
            </w:r>
          </w:p>
        </w:tc>
      </w:tr>
      <w:tr w:rsidR="00012A0A" w:rsidRPr="00012A0A" w:rsidTr="007F57D4">
        <w:tc>
          <w:tcPr>
            <w:tcW w:w="48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38</w:t>
            </w:r>
          </w:p>
        </w:tc>
        <w:tc>
          <w:tcPr>
            <w:tcW w:w="3054" w:type="dxa"/>
            <w:gridSpan w:val="2"/>
            <w:vAlign w:val="center"/>
          </w:tcPr>
          <w:p w:rsidR="00012A0A" w:rsidRPr="00326364" w:rsidRDefault="00012A0A" w:rsidP="00012A0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Парки и пляжи в зонах отдыха</w:t>
            </w:r>
          </w:p>
        </w:tc>
        <w:tc>
          <w:tcPr>
            <w:tcW w:w="198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Машино-место на 100 единовременных посетителей</w:t>
            </w:r>
          </w:p>
        </w:tc>
        <w:tc>
          <w:tcPr>
            <w:tcW w:w="992"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15 - 20</w:t>
            </w:r>
          </w:p>
        </w:tc>
        <w:tc>
          <w:tcPr>
            <w:tcW w:w="1843"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пешеходная доступность (м)</w:t>
            </w:r>
          </w:p>
        </w:tc>
        <w:tc>
          <w:tcPr>
            <w:tcW w:w="127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400</w:t>
            </w:r>
          </w:p>
        </w:tc>
      </w:tr>
      <w:tr w:rsidR="00012A0A" w:rsidRPr="00012A0A" w:rsidTr="007F57D4">
        <w:tc>
          <w:tcPr>
            <w:tcW w:w="48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39</w:t>
            </w:r>
          </w:p>
        </w:tc>
        <w:tc>
          <w:tcPr>
            <w:tcW w:w="3054" w:type="dxa"/>
            <w:gridSpan w:val="2"/>
            <w:vAlign w:val="center"/>
          </w:tcPr>
          <w:p w:rsidR="00012A0A" w:rsidRPr="00326364" w:rsidRDefault="00012A0A" w:rsidP="00012A0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Лесопарки и заповедники</w:t>
            </w:r>
          </w:p>
        </w:tc>
        <w:tc>
          <w:tcPr>
            <w:tcW w:w="198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Машино-место на 100 единовременных посетителей</w:t>
            </w:r>
          </w:p>
        </w:tc>
        <w:tc>
          <w:tcPr>
            <w:tcW w:w="992"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7 - 10</w:t>
            </w:r>
          </w:p>
        </w:tc>
        <w:tc>
          <w:tcPr>
            <w:tcW w:w="1843"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пешеходная доступность (м)</w:t>
            </w:r>
          </w:p>
        </w:tc>
        <w:tc>
          <w:tcPr>
            <w:tcW w:w="127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400</w:t>
            </w:r>
          </w:p>
        </w:tc>
      </w:tr>
      <w:tr w:rsidR="00012A0A" w:rsidRPr="00012A0A" w:rsidTr="007F57D4">
        <w:tc>
          <w:tcPr>
            <w:tcW w:w="48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40</w:t>
            </w:r>
          </w:p>
        </w:tc>
        <w:tc>
          <w:tcPr>
            <w:tcW w:w="3054" w:type="dxa"/>
            <w:gridSpan w:val="2"/>
            <w:vAlign w:val="center"/>
          </w:tcPr>
          <w:p w:rsidR="00012A0A" w:rsidRPr="00326364" w:rsidRDefault="00012A0A" w:rsidP="00012A0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Базы кратковременного отдыха (спортивные, лыжные, рыболовные, охотничьи и др.)</w:t>
            </w:r>
          </w:p>
        </w:tc>
        <w:tc>
          <w:tcPr>
            <w:tcW w:w="198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Машино-место на 100 единовременных посетителей</w:t>
            </w:r>
          </w:p>
        </w:tc>
        <w:tc>
          <w:tcPr>
            <w:tcW w:w="992"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10 - 15</w:t>
            </w:r>
          </w:p>
        </w:tc>
        <w:tc>
          <w:tcPr>
            <w:tcW w:w="1843"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пешеходная доступность (м)</w:t>
            </w:r>
          </w:p>
        </w:tc>
        <w:tc>
          <w:tcPr>
            <w:tcW w:w="127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400</w:t>
            </w:r>
          </w:p>
        </w:tc>
      </w:tr>
      <w:tr w:rsidR="00012A0A" w:rsidRPr="00012A0A" w:rsidTr="007F57D4">
        <w:tc>
          <w:tcPr>
            <w:tcW w:w="48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41</w:t>
            </w:r>
          </w:p>
        </w:tc>
        <w:tc>
          <w:tcPr>
            <w:tcW w:w="3054" w:type="dxa"/>
            <w:gridSpan w:val="2"/>
            <w:vAlign w:val="center"/>
          </w:tcPr>
          <w:p w:rsidR="00012A0A" w:rsidRPr="00326364" w:rsidRDefault="00012A0A" w:rsidP="00012A0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Дома отдыха и санатории, санатории-профилактории, базы отдыха предприятий и туристские базы</w:t>
            </w:r>
          </w:p>
        </w:tc>
        <w:tc>
          <w:tcPr>
            <w:tcW w:w="198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Машино-место на 100 отдыхающих и обслуживающего персонала</w:t>
            </w:r>
          </w:p>
        </w:tc>
        <w:tc>
          <w:tcPr>
            <w:tcW w:w="992"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3 - 5</w:t>
            </w:r>
          </w:p>
        </w:tc>
        <w:tc>
          <w:tcPr>
            <w:tcW w:w="1843"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пешеходная доступность (м)</w:t>
            </w:r>
          </w:p>
        </w:tc>
        <w:tc>
          <w:tcPr>
            <w:tcW w:w="127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400</w:t>
            </w:r>
          </w:p>
        </w:tc>
      </w:tr>
      <w:tr w:rsidR="00012A0A" w:rsidRPr="00012A0A" w:rsidTr="007F57D4">
        <w:tc>
          <w:tcPr>
            <w:tcW w:w="48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42</w:t>
            </w:r>
          </w:p>
        </w:tc>
        <w:tc>
          <w:tcPr>
            <w:tcW w:w="3054" w:type="dxa"/>
            <w:gridSpan w:val="2"/>
            <w:vAlign w:val="center"/>
          </w:tcPr>
          <w:p w:rsidR="00012A0A" w:rsidRPr="00326364" w:rsidRDefault="00012A0A" w:rsidP="00012A0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Береговые базы маломерного флота</w:t>
            </w:r>
          </w:p>
        </w:tc>
        <w:tc>
          <w:tcPr>
            <w:tcW w:w="198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Машино-мест на 100 единовременных посетителей</w:t>
            </w:r>
          </w:p>
        </w:tc>
        <w:tc>
          <w:tcPr>
            <w:tcW w:w="992"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10 - 15</w:t>
            </w:r>
          </w:p>
        </w:tc>
        <w:tc>
          <w:tcPr>
            <w:tcW w:w="1843"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пешеходная доступность (м)</w:t>
            </w:r>
          </w:p>
        </w:tc>
        <w:tc>
          <w:tcPr>
            <w:tcW w:w="1275" w:type="dxa"/>
            <w:vAlign w:val="center"/>
          </w:tcPr>
          <w:p w:rsidR="00012A0A" w:rsidRPr="00326364" w:rsidRDefault="00012A0A" w:rsidP="00012A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26364">
              <w:rPr>
                <w:rFonts w:ascii="Times New Roman" w:eastAsia="Times New Roman" w:hAnsi="Times New Roman" w:cs="Times New Roman"/>
                <w:sz w:val="24"/>
                <w:szCs w:val="24"/>
                <w:lang w:eastAsia="ru-RU"/>
              </w:rPr>
              <w:t>400</w:t>
            </w:r>
          </w:p>
        </w:tc>
      </w:tr>
    </w:tbl>
    <w:p w:rsidR="00012A0A" w:rsidRPr="00012A0A" w:rsidRDefault="00012A0A" w:rsidP="00012A0A">
      <w:pPr>
        <w:widowControl w:val="0"/>
        <w:autoSpaceDE w:val="0"/>
        <w:autoSpaceDN w:val="0"/>
        <w:spacing w:after="0" w:line="240" w:lineRule="auto"/>
        <w:ind w:firstLine="540"/>
        <w:jc w:val="both"/>
        <w:rPr>
          <w:rFonts w:ascii="Calibri" w:eastAsia="Times New Roman" w:hAnsi="Calibri" w:cs="Calibri"/>
          <w:szCs w:val="20"/>
          <w:lang w:eastAsia="ru-RU"/>
        </w:rPr>
      </w:pPr>
    </w:p>
    <w:p w:rsidR="00012A0A" w:rsidRPr="008F3AA5" w:rsidRDefault="00012A0A" w:rsidP="008F3AA5">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8F3AA5">
        <w:rPr>
          <w:rFonts w:ascii="Times New Roman" w:eastAsia="Times New Roman" w:hAnsi="Times New Roman" w:cs="Times New Roman"/>
          <w:sz w:val="28"/>
          <w:szCs w:val="28"/>
          <w:lang w:eastAsia="ru-RU"/>
        </w:rPr>
        <w:t>Примечания:</w:t>
      </w:r>
    </w:p>
    <w:p w:rsidR="00012A0A" w:rsidRPr="008F3AA5" w:rsidRDefault="00012A0A" w:rsidP="008F3AA5">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8F3AA5">
        <w:rPr>
          <w:rFonts w:ascii="Times New Roman" w:eastAsia="Times New Roman" w:hAnsi="Times New Roman" w:cs="Times New Roman"/>
          <w:sz w:val="28"/>
          <w:szCs w:val="28"/>
          <w:lang w:eastAsia="ru-RU"/>
        </w:rPr>
        <w:t>1. Сооружения для постоянного хранения легковых автомобилей всех категорий следует проектировать:</w:t>
      </w:r>
    </w:p>
    <w:p w:rsidR="00012A0A" w:rsidRPr="008F3AA5" w:rsidRDefault="00012A0A" w:rsidP="008F3AA5">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8F3AA5">
        <w:rPr>
          <w:rFonts w:ascii="Times New Roman" w:eastAsia="Times New Roman" w:hAnsi="Times New Roman" w:cs="Times New Roman"/>
          <w:sz w:val="28"/>
          <w:szCs w:val="28"/>
          <w:lang w:eastAsia="ru-RU"/>
        </w:rPr>
        <w:t>а) на территориях производственных зон, на территориях защитных зон между полосами отвода железных дорог и линиями застройки, в санитарно-защитных зонах производственных предприятий и железных дорог;</w:t>
      </w:r>
    </w:p>
    <w:p w:rsidR="00012A0A" w:rsidRPr="008F3AA5" w:rsidRDefault="00012A0A" w:rsidP="008F3AA5">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8F3AA5">
        <w:rPr>
          <w:rFonts w:ascii="Times New Roman" w:eastAsia="Times New Roman" w:hAnsi="Times New Roman" w:cs="Times New Roman"/>
          <w:sz w:val="28"/>
          <w:szCs w:val="28"/>
          <w:lang w:eastAsia="ru-RU"/>
        </w:rPr>
        <w:t>б) на территориях жилых районов и микрорайонов (кварталов).</w:t>
      </w:r>
    </w:p>
    <w:p w:rsidR="00012A0A" w:rsidRPr="008F3AA5" w:rsidRDefault="00012A0A" w:rsidP="008F3AA5">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8F3AA5">
        <w:rPr>
          <w:rFonts w:ascii="Times New Roman" w:eastAsia="Times New Roman" w:hAnsi="Times New Roman" w:cs="Times New Roman"/>
          <w:sz w:val="28"/>
          <w:szCs w:val="28"/>
          <w:lang w:eastAsia="ru-RU"/>
        </w:rPr>
        <w:t xml:space="preserve">Автостоянки (открытые площадки) для хранения легковых автомобилей, принадлежащих постоянному населению населенного пункта, целесообразно </w:t>
      </w:r>
      <w:r w:rsidRPr="008F3AA5">
        <w:rPr>
          <w:rFonts w:ascii="Times New Roman" w:eastAsia="Times New Roman" w:hAnsi="Times New Roman" w:cs="Times New Roman"/>
          <w:sz w:val="28"/>
          <w:szCs w:val="28"/>
          <w:lang w:eastAsia="ru-RU"/>
        </w:rPr>
        <w:lastRenderedPageBreak/>
        <w:t>временно размещать на участках, резервируемых для перспективного строительства объектов и сооружений различного функционального назначения, включая многоярусные механизированные автостоянки.</w:t>
      </w:r>
    </w:p>
    <w:p w:rsidR="00012A0A" w:rsidRPr="008F3AA5" w:rsidRDefault="00012A0A" w:rsidP="008F3AA5">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8F3AA5">
        <w:rPr>
          <w:rFonts w:ascii="Times New Roman" w:eastAsia="Times New Roman" w:hAnsi="Times New Roman" w:cs="Times New Roman"/>
          <w:sz w:val="28"/>
          <w:szCs w:val="28"/>
          <w:lang w:eastAsia="ru-RU"/>
        </w:rPr>
        <w:t>2. Наземные автостоянки вместимостью более 500 машино-мест следует размещать на территориях производственных и коммунально-складских зон.</w:t>
      </w:r>
    </w:p>
    <w:p w:rsidR="00012A0A" w:rsidRDefault="00012A0A" w:rsidP="008F3AA5">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8F3AA5">
        <w:rPr>
          <w:rFonts w:ascii="Times New Roman" w:eastAsia="Times New Roman" w:hAnsi="Times New Roman" w:cs="Times New Roman"/>
          <w:sz w:val="28"/>
          <w:szCs w:val="28"/>
          <w:lang w:eastAsia="ru-RU"/>
        </w:rPr>
        <w:t>3. Требуемое количество машино-мест для объекта в условиях реконструкции следует определять в размере 30 - 50% от установленного расчетом.</w:t>
      </w:r>
    </w:p>
    <w:p w:rsidR="00707842" w:rsidRDefault="00707842" w:rsidP="008F3AA5">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Pr="00707842">
        <w:rPr>
          <w:rFonts w:ascii="Times New Roman" w:eastAsia="Times New Roman" w:hAnsi="Times New Roman" w:cs="Times New Roman"/>
          <w:sz w:val="28"/>
          <w:szCs w:val="28"/>
          <w:lang w:eastAsia="ru-RU"/>
        </w:rPr>
        <w:t>Нормативные показатели включают требуемое количество машино-мест для работающих и посетителей, без учета машино-мест для автомобилей, обслуживающих технологические нужды объекта (стоянка автомобиля, связанная с погрузкой, выгрузкой грузов, обеспечивающих функционирование объекта и др.), а также для туристических автобусов.</w:t>
      </w:r>
    </w:p>
    <w:p w:rsidR="00707842" w:rsidRDefault="00707842" w:rsidP="008F3AA5">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w:t>
      </w:r>
      <w:r w:rsidRPr="00707842">
        <w:rPr>
          <w:rFonts w:ascii="Times New Roman" w:eastAsia="Times New Roman" w:hAnsi="Times New Roman" w:cs="Times New Roman"/>
          <w:sz w:val="28"/>
          <w:szCs w:val="28"/>
          <w:lang w:eastAsia="ru-RU"/>
        </w:rPr>
        <w:t>Общая площадь объекта включает суммарную поэтажную площадь здания, определенную в пределах внутренних поверхностей наружных стен, в том числе площадь антресолей, переходов в другие здания, остекленных веранд, галерей и балконов зрительных залов. Площадь многосветных помещений включается в общую площадь здания в пределах одного этажа.</w:t>
      </w:r>
    </w:p>
    <w:p w:rsidR="00707842" w:rsidRDefault="00707842" w:rsidP="008F3AA5">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 </w:t>
      </w:r>
      <w:r w:rsidRPr="00707842">
        <w:rPr>
          <w:rFonts w:ascii="Times New Roman" w:eastAsia="Times New Roman" w:hAnsi="Times New Roman" w:cs="Times New Roman"/>
          <w:sz w:val="28"/>
          <w:szCs w:val="28"/>
          <w:lang w:eastAsia="ru-RU"/>
        </w:rPr>
        <w:t>Для зданий с помещениями различного функционального назначения требуемое количество машино-мест следует определять раздельно для каждого вида помещений, а затем суммировать.</w:t>
      </w:r>
    </w:p>
    <w:p w:rsidR="00C932F3" w:rsidRPr="00C932F3" w:rsidRDefault="00707842" w:rsidP="00C932F3">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 </w:t>
      </w:r>
      <w:r w:rsidR="00C932F3" w:rsidRPr="00C932F3">
        <w:rPr>
          <w:rFonts w:ascii="Times New Roman" w:eastAsia="Times New Roman" w:hAnsi="Times New Roman" w:cs="Times New Roman"/>
          <w:sz w:val="28"/>
          <w:szCs w:val="28"/>
          <w:lang w:eastAsia="ru-RU"/>
        </w:rPr>
        <w:t>Расчет машино-мест для объектов религиозного назначения следует производить для максимального по числу посетителей дня недели, но без учета дней основных (главных) религиозных праздников.</w:t>
      </w:r>
    </w:p>
    <w:p w:rsidR="00707842" w:rsidRDefault="00C932F3" w:rsidP="00C932F3">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Pr="00C932F3">
        <w:rPr>
          <w:rFonts w:ascii="Times New Roman" w:eastAsia="Times New Roman" w:hAnsi="Times New Roman" w:cs="Times New Roman"/>
          <w:sz w:val="28"/>
          <w:szCs w:val="28"/>
          <w:lang w:eastAsia="ru-RU"/>
        </w:rPr>
        <w:t>. Расчет машино-мест для посетителей кладбищ проводится для выходных дней весеннее-летнего периода без учета пиковой потребности в дни религиозных праздников, связанных с массовым посещением мест захолронения близких родственников (день поминовения родителей и т.п.).</w:t>
      </w:r>
    </w:p>
    <w:p w:rsidR="00C932F3" w:rsidRPr="00C932F3" w:rsidRDefault="00C932F3" w:rsidP="00C932F3">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 </w:t>
      </w:r>
      <w:r w:rsidRPr="00C932F3">
        <w:rPr>
          <w:rFonts w:ascii="Times New Roman" w:eastAsia="Times New Roman" w:hAnsi="Times New Roman" w:cs="Times New Roman"/>
          <w:sz w:val="28"/>
          <w:szCs w:val="28"/>
          <w:lang w:eastAsia="ru-RU"/>
        </w:rPr>
        <w:t>Допускается предусматривать двойное использование парковочных мест следующих видов:</w:t>
      </w:r>
    </w:p>
    <w:p w:rsidR="00C932F3" w:rsidRPr="00C932F3" w:rsidRDefault="00C932F3" w:rsidP="00C932F3">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C932F3">
        <w:rPr>
          <w:rFonts w:ascii="Times New Roman" w:eastAsia="Times New Roman" w:hAnsi="Times New Roman" w:cs="Times New Roman"/>
          <w:sz w:val="28"/>
          <w:szCs w:val="28"/>
          <w:lang w:eastAsia="ru-RU"/>
        </w:rPr>
        <w:t>- в дневное время для работающих во встроенных общественных учреждениях, в ночное время для жителей домов (парковочные места постоянного хранения);</w:t>
      </w:r>
    </w:p>
    <w:p w:rsidR="00C932F3" w:rsidRDefault="00C932F3" w:rsidP="00C932F3">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C932F3">
        <w:rPr>
          <w:rFonts w:ascii="Times New Roman" w:eastAsia="Times New Roman" w:hAnsi="Times New Roman" w:cs="Times New Roman"/>
          <w:sz w:val="28"/>
          <w:szCs w:val="28"/>
          <w:lang w:eastAsia="ru-RU"/>
        </w:rPr>
        <w:t>- в дневное время парковочные места для временного хранения транспорта жителей, в ночное время парковочные места как места постоянного хранения транспорта для жителей (при условии соблюдения санитарных разрывов).</w:t>
      </w:r>
    </w:p>
    <w:p w:rsidR="00C932F3" w:rsidRDefault="00C932F3" w:rsidP="00C932F3">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10. </w:t>
      </w:r>
      <w:r w:rsidRPr="00C932F3">
        <w:rPr>
          <w:rFonts w:ascii="Times New Roman" w:eastAsia="Times New Roman" w:hAnsi="Times New Roman" w:cs="Times New Roman"/>
          <w:sz w:val="28"/>
          <w:szCs w:val="28"/>
          <w:lang w:eastAsia="ru-RU"/>
        </w:rPr>
        <w:t>Требуемое для объекта количество машино-мест, установленное расчетом, следует размещать в пределах участка, отведенного под застройку этого объекта. Не допускается использовать для этих целей улично-дорожную сеть (включая проезжую часть, тротуары, полосы озеленения и другие элементы), а также участки, выделяемые застройщику под компенсационное благоустройство.</w:t>
      </w:r>
    </w:p>
    <w:p w:rsidR="00C932F3" w:rsidRPr="008F3AA5" w:rsidRDefault="00C932F3" w:rsidP="00C932F3">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11. </w:t>
      </w:r>
      <w:r w:rsidRPr="00C932F3">
        <w:rPr>
          <w:rFonts w:ascii="Times New Roman" w:eastAsia="Times New Roman" w:hAnsi="Times New Roman" w:cs="Times New Roman"/>
          <w:sz w:val="28"/>
          <w:szCs w:val="28"/>
          <w:lang w:eastAsia="ru-RU"/>
        </w:rPr>
        <w:t xml:space="preserve">На автостоянках и в гаражах-стоянках, обслуживающих объекты различного функционального назначения, следует выделять места для парковки личных автотранспортных средств, принадлежащих инвалидам, в соответствии </w:t>
      </w:r>
      <w:r w:rsidRPr="00C932F3">
        <w:rPr>
          <w:rFonts w:ascii="Times New Roman" w:eastAsia="Times New Roman" w:hAnsi="Times New Roman" w:cs="Times New Roman"/>
          <w:sz w:val="28"/>
          <w:szCs w:val="28"/>
          <w:lang w:eastAsia="ru-RU"/>
        </w:rPr>
        <w:lastRenderedPageBreak/>
        <w:t xml:space="preserve">с требованиями </w:t>
      </w:r>
      <w:r w:rsidR="00D6066B" w:rsidRPr="00D6066B">
        <w:rPr>
          <w:rFonts w:ascii="Times New Roman" w:eastAsia="Times New Roman" w:hAnsi="Times New Roman" w:cs="Times New Roman"/>
          <w:sz w:val="28"/>
          <w:szCs w:val="28"/>
          <w:lang w:eastAsia="ru-RU"/>
        </w:rPr>
        <w:t xml:space="preserve">СНиП 35-01-2001 </w:t>
      </w:r>
      <w:r w:rsidR="00D6066B">
        <w:rPr>
          <w:rFonts w:ascii="Times New Roman" w:eastAsia="Times New Roman" w:hAnsi="Times New Roman" w:cs="Times New Roman"/>
          <w:sz w:val="28"/>
          <w:szCs w:val="28"/>
          <w:lang w:eastAsia="ru-RU"/>
        </w:rPr>
        <w:t>«</w:t>
      </w:r>
      <w:r w:rsidR="00D6066B" w:rsidRPr="00D6066B">
        <w:rPr>
          <w:rFonts w:ascii="Times New Roman" w:eastAsia="Times New Roman" w:hAnsi="Times New Roman" w:cs="Times New Roman"/>
          <w:sz w:val="28"/>
          <w:szCs w:val="28"/>
          <w:lang w:eastAsia="ru-RU"/>
        </w:rPr>
        <w:t>Доступность зданий и сооружений для маломобильных групп населения</w:t>
      </w:r>
      <w:r w:rsidR="00D6066B">
        <w:rPr>
          <w:rFonts w:ascii="Times New Roman" w:eastAsia="Times New Roman" w:hAnsi="Times New Roman" w:cs="Times New Roman"/>
          <w:sz w:val="28"/>
          <w:szCs w:val="28"/>
          <w:lang w:eastAsia="ru-RU"/>
        </w:rPr>
        <w:t>»</w:t>
      </w:r>
      <w:r w:rsidRPr="00C932F3">
        <w:rPr>
          <w:rFonts w:ascii="Times New Roman" w:eastAsia="Times New Roman" w:hAnsi="Times New Roman" w:cs="Times New Roman"/>
          <w:sz w:val="28"/>
          <w:szCs w:val="28"/>
          <w:lang w:eastAsia="ru-RU"/>
        </w:rPr>
        <w:t>.</w:t>
      </w:r>
    </w:p>
    <w:p w:rsidR="007F57D4" w:rsidRPr="007F57D4" w:rsidRDefault="007F57D4" w:rsidP="007F57D4">
      <w:pPr>
        <w:widowControl w:val="0"/>
        <w:autoSpaceDE w:val="0"/>
        <w:autoSpaceDN w:val="0"/>
        <w:spacing w:before="220" w:after="0" w:line="240" w:lineRule="auto"/>
        <w:ind w:firstLine="540"/>
        <w:jc w:val="both"/>
        <w:outlineLvl w:val="4"/>
        <w:rPr>
          <w:rFonts w:ascii="Times New Roman" w:eastAsia="Times New Roman" w:hAnsi="Times New Roman" w:cs="Times New Roman"/>
          <w:b/>
          <w:sz w:val="28"/>
          <w:szCs w:val="28"/>
          <w:lang w:eastAsia="ru-RU"/>
        </w:rPr>
      </w:pPr>
      <w:r w:rsidRPr="007F57D4">
        <w:rPr>
          <w:rFonts w:ascii="Times New Roman" w:eastAsia="Times New Roman" w:hAnsi="Times New Roman" w:cs="Times New Roman"/>
          <w:b/>
          <w:sz w:val="28"/>
          <w:szCs w:val="28"/>
          <w:lang w:eastAsia="ru-RU"/>
        </w:rPr>
        <w:t>3.2.2.1. Разрыв от сооружений для хранения легкового автотранспорта до объектов застройки</w:t>
      </w:r>
    </w:p>
    <w:p w:rsidR="007F57D4" w:rsidRPr="007F57D4" w:rsidRDefault="007F57D4" w:rsidP="007F57D4">
      <w:pPr>
        <w:widowControl w:val="0"/>
        <w:autoSpaceDE w:val="0"/>
        <w:autoSpaceDN w:val="0"/>
        <w:spacing w:after="0" w:line="240" w:lineRule="auto"/>
        <w:ind w:firstLine="540"/>
        <w:jc w:val="both"/>
        <w:rPr>
          <w:rFonts w:ascii="Calibri" w:eastAsia="Times New Roman" w:hAnsi="Calibri" w:cs="Calibri"/>
          <w:szCs w:val="20"/>
          <w:lang w:eastAsia="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05"/>
        <w:gridCol w:w="1140"/>
        <w:gridCol w:w="1140"/>
        <w:gridCol w:w="1275"/>
        <w:gridCol w:w="1170"/>
        <w:gridCol w:w="1804"/>
      </w:tblGrid>
      <w:tr w:rsidR="007F57D4" w:rsidRPr="007F57D4" w:rsidTr="007F57D4">
        <w:tc>
          <w:tcPr>
            <w:tcW w:w="3105" w:type="dxa"/>
            <w:vMerge w:val="restart"/>
          </w:tcPr>
          <w:p w:rsidR="007F57D4" w:rsidRPr="007F57D4" w:rsidRDefault="007F57D4" w:rsidP="007F57D4">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F57D4">
              <w:rPr>
                <w:rFonts w:ascii="Times New Roman" w:eastAsia="Times New Roman" w:hAnsi="Times New Roman" w:cs="Times New Roman"/>
                <w:b/>
                <w:sz w:val="24"/>
                <w:szCs w:val="24"/>
                <w:lang w:eastAsia="ru-RU"/>
              </w:rPr>
              <w:t>Объекты, до которых исчисляется разрыв</w:t>
            </w:r>
          </w:p>
        </w:tc>
        <w:tc>
          <w:tcPr>
            <w:tcW w:w="6529" w:type="dxa"/>
            <w:gridSpan w:val="5"/>
          </w:tcPr>
          <w:p w:rsidR="007F57D4" w:rsidRPr="007F57D4" w:rsidRDefault="007F57D4" w:rsidP="007F57D4">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F57D4">
              <w:rPr>
                <w:rFonts w:ascii="Times New Roman" w:eastAsia="Times New Roman" w:hAnsi="Times New Roman" w:cs="Times New Roman"/>
                <w:b/>
                <w:sz w:val="24"/>
                <w:szCs w:val="24"/>
                <w:lang w:eastAsia="ru-RU"/>
              </w:rPr>
              <w:t>Расстояние, м</w:t>
            </w:r>
          </w:p>
        </w:tc>
      </w:tr>
      <w:tr w:rsidR="007F57D4" w:rsidRPr="007F57D4" w:rsidTr="007F57D4">
        <w:tc>
          <w:tcPr>
            <w:tcW w:w="3105" w:type="dxa"/>
            <w:vMerge/>
          </w:tcPr>
          <w:p w:rsidR="007F57D4" w:rsidRPr="007F57D4" w:rsidRDefault="007F57D4" w:rsidP="007F57D4">
            <w:pPr>
              <w:rPr>
                <w:rFonts w:ascii="Times New Roman" w:hAnsi="Times New Roman" w:cs="Times New Roman"/>
                <w:b/>
                <w:sz w:val="24"/>
                <w:szCs w:val="24"/>
              </w:rPr>
            </w:pPr>
          </w:p>
        </w:tc>
        <w:tc>
          <w:tcPr>
            <w:tcW w:w="6529" w:type="dxa"/>
            <w:gridSpan w:val="5"/>
          </w:tcPr>
          <w:p w:rsidR="007F57D4" w:rsidRPr="007F57D4" w:rsidRDefault="007F57D4" w:rsidP="007F57D4">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F57D4">
              <w:rPr>
                <w:rFonts w:ascii="Times New Roman" w:eastAsia="Times New Roman" w:hAnsi="Times New Roman" w:cs="Times New Roman"/>
                <w:b/>
                <w:sz w:val="24"/>
                <w:szCs w:val="24"/>
                <w:lang w:eastAsia="ru-RU"/>
              </w:rPr>
              <w:t>Автостоянки (открытые площадки) и наземные гаражи-стоянки рампового типа вместимостью, машино-мест</w:t>
            </w:r>
          </w:p>
        </w:tc>
      </w:tr>
      <w:tr w:rsidR="007F57D4" w:rsidRPr="007F57D4" w:rsidTr="007F57D4">
        <w:tc>
          <w:tcPr>
            <w:tcW w:w="3105" w:type="dxa"/>
            <w:vMerge/>
          </w:tcPr>
          <w:p w:rsidR="007F57D4" w:rsidRPr="007F57D4" w:rsidRDefault="007F57D4" w:rsidP="007F57D4">
            <w:pPr>
              <w:rPr>
                <w:rFonts w:ascii="Times New Roman" w:hAnsi="Times New Roman" w:cs="Times New Roman"/>
                <w:b/>
                <w:sz w:val="24"/>
                <w:szCs w:val="24"/>
              </w:rPr>
            </w:pPr>
          </w:p>
        </w:tc>
        <w:tc>
          <w:tcPr>
            <w:tcW w:w="1140" w:type="dxa"/>
          </w:tcPr>
          <w:p w:rsidR="007F57D4" w:rsidRPr="007F57D4" w:rsidRDefault="007F57D4" w:rsidP="007F57D4">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F57D4">
              <w:rPr>
                <w:rFonts w:ascii="Times New Roman" w:eastAsia="Times New Roman" w:hAnsi="Times New Roman" w:cs="Times New Roman"/>
                <w:b/>
                <w:sz w:val="24"/>
                <w:szCs w:val="24"/>
                <w:lang w:eastAsia="ru-RU"/>
              </w:rPr>
              <w:t>10 и менее</w:t>
            </w:r>
          </w:p>
        </w:tc>
        <w:tc>
          <w:tcPr>
            <w:tcW w:w="1140" w:type="dxa"/>
          </w:tcPr>
          <w:p w:rsidR="007F57D4" w:rsidRPr="007F57D4" w:rsidRDefault="007F57D4" w:rsidP="007F57D4">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F57D4">
              <w:rPr>
                <w:rFonts w:ascii="Times New Roman" w:eastAsia="Times New Roman" w:hAnsi="Times New Roman" w:cs="Times New Roman"/>
                <w:b/>
                <w:sz w:val="24"/>
                <w:szCs w:val="24"/>
                <w:lang w:eastAsia="ru-RU"/>
              </w:rPr>
              <w:t>11 - 50</w:t>
            </w:r>
          </w:p>
        </w:tc>
        <w:tc>
          <w:tcPr>
            <w:tcW w:w="1275" w:type="dxa"/>
          </w:tcPr>
          <w:p w:rsidR="007F57D4" w:rsidRPr="007F57D4" w:rsidRDefault="007F57D4" w:rsidP="007F57D4">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F57D4">
              <w:rPr>
                <w:rFonts w:ascii="Times New Roman" w:eastAsia="Times New Roman" w:hAnsi="Times New Roman" w:cs="Times New Roman"/>
                <w:b/>
                <w:sz w:val="24"/>
                <w:szCs w:val="24"/>
                <w:lang w:eastAsia="ru-RU"/>
              </w:rPr>
              <w:t>51 - 100</w:t>
            </w:r>
          </w:p>
        </w:tc>
        <w:tc>
          <w:tcPr>
            <w:tcW w:w="1170" w:type="dxa"/>
          </w:tcPr>
          <w:p w:rsidR="007F57D4" w:rsidRPr="007F57D4" w:rsidRDefault="007F57D4" w:rsidP="007F57D4">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F57D4">
              <w:rPr>
                <w:rFonts w:ascii="Times New Roman" w:eastAsia="Times New Roman" w:hAnsi="Times New Roman" w:cs="Times New Roman"/>
                <w:b/>
                <w:sz w:val="24"/>
                <w:szCs w:val="24"/>
                <w:lang w:eastAsia="ru-RU"/>
              </w:rPr>
              <w:t>101 - 300</w:t>
            </w:r>
          </w:p>
        </w:tc>
        <w:tc>
          <w:tcPr>
            <w:tcW w:w="1804" w:type="dxa"/>
          </w:tcPr>
          <w:p w:rsidR="007F57D4" w:rsidRPr="007F57D4" w:rsidRDefault="007F57D4" w:rsidP="007F57D4">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F57D4">
              <w:rPr>
                <w:rFonts w:ascii="Times New Roman" w:eastAsia="Times New Roman" w:hAnsi="Times New Roman" w:cs="Times New Roman"/>
                <w:b/>
                <w:sz w:val="24"/>
                <w:szCs w:val="24"/>
                <w:lang w:eastAsia="ru-RU"/>
              </w:rPr>
              <w:t>свыше 300</w:t>
            </w:r>
          </w:p>
        </w:tc>
      </w:tr>
      <w:tr w:rsidR="007F57D4" w:rsidRPr="007F57D4" w:rsidTr="007F57D4">
        <w:tc>
          <w:tcPr>
            <w:tcW w:w="3105" w:type="dxa"/>
          </w:tcPr>
          <w:p w:rsidR="007F57D4" w:rsidRPr="007F57D4" w:rsidRDefault="007F57D4" w:rsidP="007F57D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1</w:t>
            </w:r>
          </w:p>
        </w:tc>
        <w:tc>
          <w:tcPr>
            <w:tcW w:w="1140" w:type="dxa"/>
          </w:tcPr>
          <w:p w:rsidR="007F57D4" w:rsidRPr="007F57D4" w:rsidRDefault="007F57D4" w:rsidP="007F57D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2</w:t>
            </w:r>
          </w:p>
        </w:tc>
        <w:tc>
          <w:tcPr>
            <w:tcW w:w="1140" w:type="dxa"/>
          </w:tcPr>
          <w:p w:rsidR="007F57D4" w:rsidRPr="007F57D4" w:rsidRDefault="007F57D4" w:rsidP="007F57D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3</w:t>
            </w:r>
          </w:p>
        </w:tc>
        <w:tc>
          <w:tcPr>
            <w:tcW w:w="1275" w:type="dxa"/>
          </w:tcPr>
          <w:p w:rsidR="007F57D4" w:rsidRPr="007F57D4" w:rsidRDefault="007F57D4" w:rsidP="007F57D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4</w:t>
            </w:r>
          </w:p>
        </w:tc>
        <w:tc>
          <w:tcPr>
            <w:tcW w:w="1170" w:type="dxa"/>
          </w:tcPr>
          <w:p w:rsidR="007F57D4" w:rsidRPr="007F57D4" w:rsidRDefault="007F57D4" w:rsidP="007F57D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5</w:t>
            </w:r>
          </w:p>
        </w:tc>
        <w:tc>
          <w:tcPr>
            <w:tcW w:w="1804" w:type="dxa"/>
          </w:tcPr>
          <w:p w:rsidR="007F57D4" w:rsidRPr="007F57D4" w:rsidRDefault="007F57D4" w:rsidP="007F57D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6</w:t>
            </w:r>
          </w:p>
        </w:tc>
      </w:tr>
      <w:tr w:rsidR="007F57D4" w:rsidRPr="007F57D4" w:rsidTr="007F57D4">
        <w:trPr>
          <w:trHeight w:val="471"/>
        </w:trPr>
        <w:tc>
          <w:tcPr>
            <w:tcW w:w="3105" w:type="dxa"/>
          </w:tcPr>
          <w:p w:rsidR="007F57D4" w:rsidRPr="007F57D4" w:rsidRDefault="007F57D4" w:rsidP="007F57D4">
            <w:pPr>
              <w:widowControl w:val="0"/>
              <w:autoSpaceDE w:val="0"/>
              <w:autoSpaceDN w:val="0"/>
              <w:spacing w:after="0" w:line="240" w:lineRule="auto"/>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Фасады жилых домов и торцы с окнами</w:t>
            </w:r>
          </w:p>
        </w:tc>
        <w:tc>
          <w:tcPr>
            <w:tcW w:w="1140" w:type="dxa"/>
          </w:tcPr>
          <w:p w:rsidR="007F57D4" w:rsidRPr="007F57D4" w:rsidRDefault="007F57D4" w:rsidP="007F57D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10</w:t>
            </w:r>
          </w:p>
        </w:tc>
        <w:tc>
          <w:tcPr>
            <w:tcW w:w="1140" w:type="dxa"/>
          </w:tcPr>
          <w:p w:rsidR="007F57D4" w:rsidRPr="007F57D4" w:rsidRDefault="007F57D4" w:rsidP="007F57D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15</w:t>
            </w:r>
          </w:p>
        </w:tc>
        <w:tc>
          <w:tcPr>
            <w:tcW w:w="1275" w:type="dxa"/>
          </w:tcPr>
          <w:p w:rsidR="007F57D4" w:rsidRPr="007F57D4" w:rsidRDefault="007F57D4" w:rsidP="007F57D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25</w:t>
            </w:r>
          </w:p>
        </w:tc>
        <w:tc>
          <w:tcPr>
            <w:tcW w:w="1170" w:type="dxa"/>
          </w:tcPr>
          <w:p w:rsidR="007F57D4" w:rsidRPr="007F57D4" w:rsidRDefault="007F57D4" w:rsidP="007F57D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35</w:t>
            </w:r>
          </w:p>
        </w:tc>
        <w:tc>
          <w:tcPr>
            <w:tcW w:w="1804" w:type="dxa"/>
          </w:tcPr>
          <w:p w:rsidR="007F57D4" w:rsidRPr="007F57D4" w:rsidRDefault="007F57D4" w:rsidP="007F57D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50</w:t>
            </w:r>
          </w:p>
        </w:tc>
      </w:tr>
      <w:tr w:rsidR="007F57D4" w:rsidRPr="007F57D4" w:rsidTr="007F57D4">
        <w:trPr>
          <w:trHeight w:val="553"/>
        </w:trPr>
        <w:tc>
          <w:tcPr>
            <w:tcW w:w="3105" w:type="dxa"/>
          </w:tcPr>
          <w:p w:rsidR="007F57D4" w:rsidRPr="007F57D4" w:rsidRDefault="007F57D4" w:rsidP="007F57D4">
            <w:pPr>
              <w:widowControl w:val="0"/>
              <w:autoSpaceDE w:val="0"/>
              <w:autoSpaceDN w:val="0"/>
              <w:spacing w:after="0" w:line="240" w:lineRule="auto"/>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Торцы жилых домов без окон</w:t>
            </w:r>
          </w:p>
        </w:tc>
        <w:tc>
          <w:tcPr>
            <w:tcW w:w="1140" w:type="dxa"/>
          </w:tcPr>
          <w:p w:rsidR="007F57D4" w:rsidRPr="007F57D4" w:rsidRDefault="007F57D4" w:rsidP="007F57D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10</w:t>
            </w:r>
          </w:p>
        </w:tc>
        <w:tc>
          <w:tcPr>
            <w:tcW w:w="1140" w:type="dxa"/>
          </w:tcPr>
          <w:p w:rsidR="007F57D4" w:rsidRPr="007F57D4" w:rsidRDefault="007F57D4" w:rsidP="007F57D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10</w:t>
            </w:r>
          </w:p>
        </w:tc>
        <w:tc>
          <w:tcPr>
            <w:tcW w:w="1275" w:type="dxa"/>
          </w:tcPr>
          <w:p w:rsidR="007F57D4" w:rsidRPr="007F57D4" w:rsidRDefault="007F57D4" w:rsidP="007F57D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15</w:t>
            </w:r>
          </w:p>
        </w:tc>
        <w:tc>
          <w:tcPr>
            <w:tcW w:w="1170" w:type="dxa"/>
          </w:tcPr>
          <w:p w:rsidR="007F57D4" w:rsidRPr="007F57D4" w:rsidRDefault="007F57D4" w:rsidP="007F57D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25</w:t>
            </w:r>
          </w:p>
        </w:tc>
        <w:tc>
          <w:tcPr>
            <w:tcW w:w="1804" w:type="dxa"/>
          </w:tcPr>
          <w:p w:rsidR="007F57D4" w:rsidRPr="007F57D4" w:rsidRDefault="007F57D4" w:rsidP="007F57D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35</w:t>
            </w:r>
          </w:p>
        </w:tc>
      </w:tr>
      <w:tr w:rsidR="007F57D4" w:rsidRPr="007F57D4" w:rsidTr="007F57D4">
        <w:tc>
          <w:tcPr>
            <w:tcW w:w="3105" w:type="dxa"/>
          </w:tcPr>
          <w:p w:rsidR="007F57D4" w:rsidRPr="007F57D4" w:rsidRDefault="007F57D4" w:rsidP="007F57D4">
            <w:pPr>
              <w:widowControl w:val="0"/>
              <w:autoSpaceDE w:val="0"/>
              <w:autoSpaceDN w:val="0"/>
              <w:spacing w:after="0" w:line="240" w:lineRule="auto"/>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Территории школ, детских учреждений, ПТУ, техникумов, площадок для отдыха, игр и спорта, детских</w:t>
            </w:r>
          </w:p>
        </w:tc>
        <w:tc>
          <w:tcPr>
            <w:tcW w:w="1140" w:type="dxa"/>
          </w:tcPr>
          <w:p w:rsidR="007F57D4" w:rsidRPr="007F57D4" w:rsidRDefault="007F57D4" w:rsidP="007F57D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25</w:t>
            </w:r>
          </w:p>
        </w:tc>
        <w:tc>
          <w:tcPr>
            <w:tcW w:w="1140" w:type="dxa"/>
          </w:tcPr>
          <w:p w:rsidR="007F57D4" w:rsidRPr="007F57D4" w:rsidRDefault="007F57D4" w:rsidP="007F57D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50</w:t>
            </w:r>
          </w:p>
        </w:tc>
        <w:tc>
          <w:tcPr>
            <w:tcW w:w="1275" w:type="dxa"/>
          </w:tcPr>
          <w:p w:rsidR="007F57D4" w:rsidRPr="007F57D4" w:rsidRDefault="007F57D4" w:rsidP="007F57D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50</w:t>
            </w:r>
          </w:p>
        </w:tc>
        <w:tc>
          <w:tcPr>
            <w:tcW w:w="1170" w:type="dxa"/>
          </w:tcPr>
          <w:p w:rsidR="007F57D4" w:rsidRPr="007F57D4" w:rsidRDefault="007F57D4" w:rsidP="007F57D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50</w:t>
            </w:r>
          </w:p>
        </w:tc>
        <w:tc>
          <w:tcPr>
            <w:tcW w:w="1804" w:type="dxa"/>
          </w:tcPr>
          <w:p w:rsidR="007F57D4" w:rsidRPr="007F57D4" w:rsidRDefault="007F57D4" w:rsidP="007F57D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50</w:t>
            </w:r>
          </w:p>
        </w:tc>
      </w:tr>
      <w:tr w:rsidR="007F57D4" w:rsidRPr="007F57D4" w:rsidTr="007F57D4">
        <w:tc>
          <w:tcPr>
            <w:tcW w:w="3105" w:type="dxa"/>
          </w:tcPr>
          <w:p w:rsidR="007F57D4" w:rsidRPr="007F57D4" w:rsidRDefault="007F57D4" w:rsidP="007F57D4">
            <w:pPr>
              <w:widowControl w:val="0"/>
              <w:autoSpaceDE w:val="0"/>
              <w:autoSpaceDN w:val="0"/>
              <w:spacing w:after="0" w:line="240" w:lineRule="auto"/>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Территории лечебных учреждений стационарного типа, открытые спортивные сооружения общего пользования, места отдыха населения (сады, скверы, парки)</w:t>
            </w:r>
          </w:p>
        </w:tc>
        <w:tc>
          <w:tcPr>
            <w:tcW w:w="1140" w:type="dxa"/>
          </w:tcPr>
          <w:p w:rsidR="007F57D4" w:rsidRPr="007F57D4" w:rsidRDefault="007F57D4" w:rsidP="007F57D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25</w:t>
            </w:r>
          </w:p>
        </w:tc>
        <w:tc>
          <w:tcPr>
            <w:tcW w:w="1140" w:type="dxa"/>
          </w:tcPr>
          <w:p w:rsidR="007F57D4" w:rsidRPr="007F57D4" w:rsidRDefault="007F57D4" w:rsidP="007F57D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50</w:t>
            </w:r>
          </w:p>
        </w:tc>
        <w:tc>
          <w:tcPr>
            <w:tcW w:w="1275" w:type="dxa"/>
          </w:tcPr>
          <w:p w:rsidR="007F57D4" w:rsidRPr="007F57D4" w:rsidRDefault="007F57D4" w:rsidP="007F57D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по расчетам</w:t>
            </w:r>
          </w:p>
        </w:tc>
        <w:tc>
          <w:tcPr>
            <w:tcW w:w="1170" w:type="dxa"/>
          </w:tcPr>
          <w:p w:rsidR="007F57D4" w:rsidRPr="007F57D4" w:rsidRDefault="007F57D4" w:rsidP="007F57D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по расчетам</w:t>
            </w:r>
          </w:p>
        </w:tc>
        <w:tc>
          <w:tcPr>
            <w:tcW w:w="1804" w:type="dxa"/>
          </w:tcPr>
          <w:p w:rsidR="007F57D4" w:rsidRPr="007F57D4" w:rsidRDefault="007F57D4" w:rsidP="007F57D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по расчетам</w:t>
            </w:r>
          </w:p>
        </w:tc>
      </w:tr>
    </w:tbl>
    <w:p w:rsidR="007F57D4" w:rsidRPr="007F57D4" w:rsidRDefault="007F57D4" w:rsidP="007F57D4">
      <w:pPr>
        <w:widowControl w:val="0"/>
        <w:autoSpaceDE w:val="0"/>
        <w:autoSpaceDN w:val="0"/>
        <w:spacing w:after="0" w:line="240" w:lineRule="auto"/>
        <w:ind w:firstLine="540"/>
        <w:jc w:val="both"/>
        <w:rPr>
          <w:rFonts w:ascii="Calibri" w:eastAsia="Times New Roman" w:hAnsi="Calibri" w:cs="Calibri"/>
          <w:szCs w:val="20"/>
          <w:lang w:eastAsia="ru-RU"/>
        </w:rPr>
      </w:pPr>
    </w:p>
    <w:p w:rsidR="007F57D4" w:rsidRPr="007F57D4" w:rsidRDefault="007F57D4" w:rsidP="007F57D4">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7F57D4">
        <w:rPr>
          <w:rFonts w:ascii="Times New Roman" w:eastAsia="Times New Roman" w:hAnsi="Times New Roman" w:cs="Times New Roman"/>
          <w:sz w:val="28"/>
          <w:szCs w:val="28"/>
          <w:lang w:eastAsia="ru-RU"/>
        </w:rPr>
        <w:t>Примечания:</w:t>
      </w:r>
    </w:p>
    <w:p w:rsidR="007F57D4" w:rsidRPr="007F57D4" w:rsidRDefault="007F57D4" w:rsidP="007F57D4">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7F57D4">
        <w:rPr>
          <w:rFonts w:ascii="Times New Roman" w:eastAsia="Times New Roman" w:hAnsi="Times New Roman" w:cs="Times New Roman"/>
          <w:sz w:val="28"/>
          <w:szCs w:val="28"/>
          <w:lang w:eastAsia="ru-RU"/>
        </w:rPr>
        <w:t>1. Для подземных, полуподземных и обвалованных гаражей-стоянок регламентируется лишь расстояние от въезда-выезда до территории школ, детских дошкольных учреждений, лечебно-профилактических учреждений, жилых домов, площадок для отдыха, игр и спорта, детских, которое должно составлять не менее 15 метров.</w:t>
      </w:r>
    </w:p>
    <w:p w:rsidR="007F57D4" w:rsidRPr="007F57D4" w:rsidRDefault="007F57D4" w:rsidP="007F57D4">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7F57D4">
        <w:rPr>
          <w:rFonts w:ascii="Times New Roman" w:eastAsia="Times New Roman" w:hAnsi="Times New Roman" w:cs="Times New Roman"/>
          <w:sz w:val="28"/>
          <w:szCs w:val="28"/>
          <w:lang w:eastAsia="ru-RU"/>
        </w:rPr>
        <w:t>В случае размещения подземных, полуподземных и обвалованных гаражей-стоянок в жилом доме расстояние от въезда-выезда до жилого дома не регламентируется. Достаточность разрыва обосновывается расчетами загрязнения атмосферного воздуха и акустическими расчетами.</w:t>
      </w:r>
    </w:p>
    <w:p w:rsidR="007F57D4" w:rsidRPr="007F57D4" w:rsidRDefault="007F57D4" w:rsidP="007F57D4">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7F57D4">
        <w:rPr>
          <w:rFonts w:ascii="Times New Roman" w:eastAsia="Times New Roman" w:hAnsi="Times New Roman" w:cs="Times New Roman"/>
          <w:sz w:val="28"/>
          <w:szCs w:val="28"/>
          <w:lang w:eastAsia="ru-RU"/>
        </w:rPr>
        <w:t>2. Разрыв от проездов автотранспорта из гаражей-стоянок, паркингов, автостоянок до нормируемых объектов должен быть не менее 7 метров.</w:t>
      </w:r>
    </w:p>
    <w:p w:rsidR="007F57D4" w:rsidRPr="007F57D4" w:rsidRDefault="007F57D4" w:rsidP="007F57D4">
      <w:pPr>
        <w:widowControl w:val="0"/>
        <w:autoSpaceDE w:val="0"/>
        <w:autoSpaceDN w:val="0"/>
        <w:spacing w:after="0" w:line="240" w:lineRule="auto"/>
        <w:ind w:firstLine="539"/>
        <w:jc w:val="both"/>
        <w:rPr>
          <w:rFonts w:ascii="Calibri" w:eastAsia="Times New Roman" w:hAnsi="Calibri" w:cs="Calibri"/>
          <w:szCs w:val="20"/>
          <w:lang w:eastAsia="ru-RU"/>
        </w:rPr>
      </w:pPr>
      <w:r w:rsidRPr="007F57D4">
        <w:rPr>
          <w:rFonts w:ascii="Times New Roman" w:eastAsia="Times New Roman" w:hAnsi="Times New Roman" w:cs="Times New Roman"/>
          <w:sz w:val="28"/>
          <w:szCs w:val="28"/>
          <w:lang w:eastAsia="ru-RU"/>
        </w:rPr>
        <w:t>3. Вышеприведенные разрывы могут приниматься с учетом интерполяции.</w:t>
      </w:r>
    </w:p>
    <w:p w:rsidR="007F57D4" w:rsidRPr="007F57D4" w:rsidRDefault="007F57D4" w:rsidP="007F57D4">
      <w:pPr>
        <w:widowControl w:val="0"/>
        <w:autoSpaceDE w:val="0"/>
        <w:autoSpaceDN w:val="0"/>
        <w:spacing w:after="0" w:line="240" w:lineRule="auto"/>
        <w:ind w:firstLine="540"/>
        <w:jc w:val="both"/>
        <w:rPr>
          <w:rFonts w:ascii="Calibri" w:eastAsia="Times New Roman" w:hAnsi="Calibri" w:cs="Calibri"/>
          <w:szCs w:val="20"/>
          <w:lang w:eastAsia="ru-RU"/>
        </w:rPr>
      </w:pPr>
    </w:p>
    <w:p w:rsidR="007F57D4" w:rsidRPr="007F57D4" w:rsidRDefault="007F57D4" w:rsidP="007F57D4">
      <w:pPr>
        <w:widowControl w:val="0"/>
        <w:autoSpaceDE w:val="0"/>
        <w:autoSpaceDN w:val="0"/>
        <w:spacing w:after="0" w:line="240" w:lineRule="auto"/>
        <w:ind w:firstLine="540"/>
        <w:jc w:val="both"/>
        <w:outlineLvl w:val="3"/>
        <w:rPr>
          <w:rFonts w:ascii="Times New Roman" w:eastAsia="Times New Roman" w:hAnsi="Times New Roman" w:cs="Times New Roman"/>
          <w:b/>
          <w:sz w:val="28"/>
          <w:szCs w:val="28"/>
          <w:lang w:eastAsia="ru-RU"/>
        </w:rPr>
      </w:pPr>
      <w:r w:rsidRPr="007F57D4">
        <w:rPr>
          <w:rFonts w:ascii="Times New Roman" w:eastAsia="Times New Roman" w:hAnsi="Times New Roman" w:cs="Times New Roman"/>
          <w:b/>
          <w:sz w:val="28"/>
          <w:szCs w:val="28"/>
          <w:lang w:eastAsia="ru-RU"/>
        </w:rPr>
        <w:lastRenderedPageBreak/>
        <w:t>3.2.3. Расчетные показатели объектов дорожного сервиса, кроме предназначенных для предоставления транспортных услуг населению и организации транспортного обслуживания населения</w:t>
      </w:r>
    </w:p>
    <w:p w:rsidR="007F57D4" w:rsidRPr="007F57D4" w:rsidRDefault="007F57D4" w:rsidP="007F57D4">
      <w:pPr>
        <w:widowControl w:val="0"/>
        <w:autoSpaceDE w:val="0"/>
        <w:autoSpaceDN w:val="0"/>
        <w:spacing w:after="0" w:line="240" w:lineRule="auto"/>
        <w:ind w:firstLine="540"/>
        <w:jc w:val="both"/>
        <w:rPr>
          <w:rFonts w:ascii="Calibri" w:eastAsia="Times New Roman" w:hAnsi="Calibri" w:cs="Calibri"/>
          <w:szCs w:val="20"/>
          <w:lang w:eastAsia="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887"/>
        <w:gridCol w:w="1701"/>
        <w:gridCol w:w="1560"/>
        <w:gridCol w:w="1559"/>
        <w:gridCol w:w="1417"/>
      </w:tblGrid>
      <w:tr w:rsidR="007F57D4" w:rsidRPr="007F57D4" w:rsidTr="007F57D4">
        <w:trPr>
          <w:trHeight w:val="1036"/>
        </w:trPr>
        <w:tc>
          <w:tcPr>
            <w:tcW w:w="510" w:type="dxa"/>
            <w:vMerge w:val="restart"/>
            <w:vAlign w:val="center"/>
          </w:tcPr>
          <w:p w:rsidR="007F57D4" w:rsidRPr="007F57D4" w:rsidRDefault="007F57D4" w:rsidP="007F57D4">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F57D4">
              <w:rPr>
                <w:rFonts w:ascii="Times New Roman" w:eastAsia="Times New Roman" w:hAnsi="Times New Roman" w:cs="Times New Roman"/>
                <w:b/>
                <w:sz w:val="24"/>
                <w:szCs w:val="24"/>
                <w:lang w:eastAsia="ru-RU"/>
              </w:rPr>
              <w:t>№</w:t>
            </w:r>
          </w:p>
        </w:tc>
        <w:tc>
          <w:tcPr>
            <w:tcW w:w="2887" w:type="dxa"/>
            <w:vMerge w:val="restart"/>
            <w:vAlign w:val="center"/>
          </w:tcPr>
          <w:p w:rsidR="007F57D4" w:rsidRPr="007F57D4" w:rsidRDefault="007F57D4" w:rsidP="007F57D4">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F57D4">
              <w:rPr>
                <w:rFonts w:ascii="Times New Roman" w:eastAsia="Times New Roman" w:hAnsi="Times New Roman" w:cs="Times New Roman"/>
                <w:b/>
                <w:sz w:val="24"/>
                <w:szCs w:val="24"/>
                <w:lang w:eastAsia="ru-RU"/>
              </w:rPr>
              <w:t>Наименование объекта</w:t>
            </w:r>
          </w:p>
        </w:tc>
        <w:tc>
          <w:tcPr>
            <w:tcW w:w="3261" w:type="dxa"/>
            <w:gridSpan w:val="2"/>
            <w:vAlign w:val="center"/>
          </w:tcPr>
          <w:p w:rsidR="007F57D4" w:rsidRPr="007F57D4" w:rsidRDefault="007F57D4" w:rsidP="007F57D4">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F57D4">
              <w:rPr>
                <w:rFonts w:ascii="Times New Roman" w:eastAsia="Times New Roman" w:hAnsi="Times New Roman" w:cs="Times New Roman"/>
                <w:b/>
                <w:sz w:val="24"/>
                <w:szCs w:val="24"/>
                <w:lang w:eastAsia="ru-RU"/>
              </w:rPr>
              <w:t>Минимально допустимый уровень обеспеченности</w:t>
            </w:r>
          </w:p>
        </w:tc>
        <w:tc>
          <w:tcPr>
            <w:tcW w:w="2976" w:type="dxa"/>
            <w:gridSpan w:val="2"/>
            <w:vAlign w:val="center"/>
          </w:tcPr>
          <w:p w:rsidR="007F57D4" w:rsidRPr="007F57D4" w:rsidRDefault="007F57D4" w:rsidP="007F57D4">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F57D4">
              <w:rPr>
                <w:rFonts w:ascii="Times New Roman" w:eastAsia="Times New Roman" w:hAnsi="Times New Roman" w:cs="Times New Roman"/>
                <w:b/>
                <w:sz w:val="24"/>
                <w:szCs w:val="24"/>
                <w:lang w:eastAsia="ru-RU"/>
              </w:rPr>
              <w:t>Максимально допустимый уровень территориальной доступности</w:t>
            </w:r>
          </w:p>
        </w:tc>
      </w:tr>
      <w:tr w:rsidR="007F57D4" w:rsidRPr="007F57D4" w:rsidTr="007F57D4">
        <w:tc>
          <w:tcPr>
            <w:tcW w:w="510" w:type="dxa"/>
            <w:vMerge/>
          </w:tcPr>
          <w:p w:rsidR="007F57D4" w:rsidRPr="007F57D4" w:rsidRDefault="007F57D4" w:rsidP="007F57D4">
            <w:pPr>
              <w:rPr>
                <w:rFonts w:ascii="Times New Roman" w:hAnsi="Times New Roman" w:cs="Times New Roman"/>
                <w:b/>
                <w:sz w:val="24"/>
                <w:szCs w:val="24"/>
              </w:rPr>
            </w:pPr>
          </w:p>
        </w:tc>
        <w:tc>
          <w:tcPr>
            <w:tcW w:w="2887" w:type="dxa"/>
            <w:vMerge/>
          </w:tcPr>
          <w:p w:rsidR="007F57D4" w:rsidRPr="007F57D4" w:rsidRDefault="007F57D4" w:rsidP="007F57D4">
            <w:pPr>
              <w:rPr>
                <w:rFonts w:ascii="Times New Roman" w:hAnsi="Times New Roman" w:cs="Times New Roman"/>
                <w:b/>
                <w:sz w:val="24"/>
                <w:szCs w:val="24"/>
              </w:rPr>
            </w:pPr>
          </w:p>
        </w:tc>
        <w:tc>
          <w:tcPr>
            <w:tcW w:w="1701" w:type="dxa"/>
            <w:vAlign w:val="center"/>
          </w:tcPr>
          <w:p w:rsidR="007F57D4" w:rsidRPr="007F57D4" w:rsidRDefault="007F57D4" w:rsidP="007F57D4">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F57D4">
              <w:rPr>
                <w:rFonts w:ascii="Times New Roman" w:eastAsia="Times New Roman" w:hAnsi="Times New Roman" w:cs="Times New Roman"/>
                <w:b/>
                <w:sz w:val="24"/>
                <w:szCs w:val="24"/>
                <w:lang w:eastAsia="ru-RU"/>
              </w:rPr>
              <w:t>единица измерения</w:t>
            </w:r>
          </w:p>
        </w:tc>
        <w:tc>
          <w:tcPr>
            <w:tcW w:w="1560" w:type="dxa"/>
            <w:vAlign w:val="center"/>
          </w:tcPr>
          <w:p w:rsidR="007F57D4" w:rsidRPr="007F57D4" w:rsidRDefault="007F57D4" w:rsidP="007F57D4">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F57D4">
              <w:rPr>
                <w:rFonts w:ascii="Times New Roman" w:eastAsia="Times New Roman" w:hAnsi="Times New Roman" w:cs="Times New Roman"/>
                <w:b/>
                <w:sz w:val="24"/>
                <w:szCs w:val="24"/>
                <w:lang w:eastAsia="ru-RU"/>
              </w:rPr>
              <w:t>величина</w:t>
            </w:r>
          </w:p>
        </w:tc>
        <w:tc>
          <w:tcPr>
            <w:tcW w:w="1559" w:type="dxa"/>
            <w:vAlign w:val="center"/>
          </w:tcPr>
          <w:p w:rsidR="007F57D4" w:rsidRPr="007F57D4" w:rsidRDefault="007F57D4" w:rsidP="007F57D4">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F57D4">
              <w:rPr>
                <w:rFonts w:ascii="Times New Roman" w:eastAsia="Times New Roman" w:hAnsi="Times New Roman" w:cs="Times New Roman"/>
                <w:b/>
                <w:sz w:val="24"/>
                <w:szCs w:val="24"/>
                <w:lang w:eastAsia="ru-RU"/>
              </w:rPr>
              <w:t>единица измерения</w:t>
            </w:r>
          </w:p>
        </w:tc>
        <w:tc>
          <w:tcPr>
            <w:tcW w:w="1417" w:type="dxa"/>
            <w:vAlign w:val="center"/>
          </w:tcPr>
          <w:p w:rsidR="007F57D4" w:rsidRPr="007F57D4" w:rsidRDefault="007F57D4" w:rsidP="007F57D4">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F57D4">
              <w:rPr>
                <w:rFonts w:ascii="Times New Roman" w:eastAsia="Times New Roman" w:hAnsi="Times New Roman" w:cs="Times New Roman"/>
                <w:b/>
                <w:sz w:val="24"/>
                <w:szCs w:val="24"/>
                <w:lang w:eastAsia="ru-RU"/>
              </w:rPr>
              <w:t>величина</w:t>
            </w:r>
          </w:p>
        </w:tc>
      </w:tr>
      <w:tr w:rsidR="007F57D4" w:rsidRPr="007F57D4" w:rsidTr="007F57D4">
        <w:tc>
          <w:tcPr>
            <w:tcW w:w="510" w:type="dxa"/>
            <w:vAlign w:val="center"/>
          </w:tcPr>
          <w:p w:rsidR="007F57D4" w:rsidRPr="007F57D4" w:rsidRDefault="007F57D4" w:rsidP="007F57D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1</w:t>
            </w:r>
          </w:p>
        </w:tc>
        <w:tc>
          <w:tcPr>
            <w:tcW w:w="2887" w:type="dxa"/>
            <w:vAlign w:val="center"/>
          </w:tcPr>
          <w:p w:rsidR="007F57D4" w:rsidRPr="007F57D4" w:rsidRDefault="007F57D4" w:rsidP="007F57D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Автозаправочные станции &lt;*&gt;</w:t>
            </w:r>
          </w:p>
        </w:tc>
        <w:tc>
          <w:tcPr>
            <w:tcW w:w="1701" w:type="dxa"/>
            <w:vAlign w:val="center"/>
          </w:tcPr>
          <w:p w:rsidR="007F57D4" w:rsidRPr="007F57D4" w:rsidRDefault="007F57D4" w:rsidP="007F57D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объект/1200 автомобилей</w:t>
            </w:r>
          </w:p>
        </w:tc>
        <w:tc>
          <w:tcPr>
            <w:tcW w:w="1560" w:type="dxa"/>
            <w:vAlign w:val="center"/>
          </w:tcPr>
          <w:p w:rsidR="007F57D4" w:rsidRPr="007F57D4" w:rsidRDefault="007F57D4" w:rsidP="007F57D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1</w:t>
            </w:r>
          </w:p>
        </w:tc>
        <w:tc>
          <w:tcPr>
            <w:tcW w:w="2976" w:type="dxa"/>
            <w:gridSpan w:val="2"/>
            <w:vMerge w:val="restart"/>
            <w:vAlign w:val="center"/>
          </w:tcPr>
          <w:p w:rsidR="007F57D4" w:rsidRPr="007F57D4" w:rsidRDefault="007F57D4" w:rsidP="007F57D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Не нормируется</w:t>
            </w:r>
          </w:p>
        </w:tc>
      </w:tr>
      <w:tr w:rsidR="007F57D4" w:rsidRPr="007F57D4" w:rsidTr="007F57D4">
        <w:tc>
          <w:tcPr>
            <w:tcW w:w="510" w:type="dxa"/>
            <w:vAlign w:val="center"/>
          </w:tcPr>
          <w:p w:rsidR="007F57D4" w:rsidRPr="007F57D4" w:rsidRDefault="007F57D4" w:rsidP="007F57D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2</w:t>
            </w:r>
          </w:p>
        </w:tc>
        <w:tc>
          <w:tcPr>
            <w:tcW w:w="2887" w:type="dxa"/>
            <w:vAlign w:val="center"/>
          </w:tcPr>
          <w:p w:rsidR="007F57D4" w:rsidRPr="007F57D4" w:rsidRDefault="007F57D4" w:rsidP="007F57D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Автомойки &lt;*&gt;</w:t>
            </w:r>
          </w:p>
        </w:tc>
        <w:tc>
          <w:tcPr>
            <w:tcW w:w="1701" w:type="dxa"/>
            <w:vAlign w:val="center"/>
          </w:tcPr>
          <w:p w:rsidR="007F57D4" w:rsidRPr="007F57D4" w:rsidRDefault="007F57D4" w:rsidP="007F57D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пост/1000 автомобилей</w:t>
            </w:r>
          </w:p>
        </w:tc>
        <w:tc>
          <w:tcPr>
            <w:tcW w:w="1560" w:type="dxa"/>
            <w:vAlign w:val="center"/>
          </w:tcPr>
          <w:p w:rsidR="007F57D4" w:rsidRPr="007F57D4" w:rsidRDefault="007F57D4" w:rsidP="007F57D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1</w:t>
            </w:r>
          </w:p>
        </w:tc>
        <w:tc>
          <w:tcPr>
            <w:tcW w:w="2976" w:type="dxa"/>
            <w:gridSpan w:val="2"/>
            <w:vMerge/>
          </w:tcPr>
          <w:p w:rsidR="007F57D4" w:rsidRPr="007F57D4" w:rsidRDefault="007F57D4" w:rsidP="007F57D4">
            <w:pPr>
              <w:rPr>
                <w:rFonts w:ascii="Times New Roman" w:hAnsi="Times New Roman" w:cs="Times New Roman"/>
                <w:sz w:val="24"/>
                <w:szCs w:val="24"/>
              </w:rPr>
            </w:pPr>
          </w:p>
        </w:tc>
      </w:tr>
    </w:tbl>
    <w:p w:rsidR="007F57D4" w:rsidRPr="007F57D4" w:rsidRDefault="007F57D4" w:rsidP="007F57D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7F57D4" w:rsidRPr="007F57D4" w:rsidRDefault="007F57D4" w:rsidP="007F57D4">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7F57D4">
        <w:rPr>
          <w:rFonts w:ascii="Times New Roman" w:eastAsia="Times New Roman" w:hAnsi="Times New Roman" w:cs="Times New Roman"/>
          <w:sz w:val="28"/>
          <w:szCs w:val="28"/>
          <w:lang w:eastAsia="ru-RU"/>
        </w:rPr>
        <w:t>Примечание:</w:t>
      </w:r>
    </w:p>
    <w:p w:rsidR="007F57D4" w:rsidRPr="007F57D4" w:rsidRDefault="007F57D4" w:rsidP="007F57D4">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7F57D4">
        <w:rPr>
          <w:rFonts w:ascii="Times New Roman" w:eastAsia="Times New Roman" w:hAnsi="Times New Roman" w:cs="Times New Roman"/>
          <w:sz w:val="28"/>
          <w:szCs w:val="28"/>
          <w:lang w:eastAsia="ru-RU"/>
        </w:rPr>
        <w:t>&lt;*&gt; Размещение указанных объектов дорожного сервиса допускается на территориях, сопряженных с территориями автодорог и улиц городского значения.</w:t>
      </w:r>
    </w:p>
    <w:p w:rsidR="007F57D4" w:rsidRPr="007F57D4" w:rsidRDefault="007F57D4" w:rsidP="007F57D4">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7F57D4" w:rsidRPr="007F57D4" w:rsidRDefault="007F57D4" w:rsidP="007F57D4">
      <w:pPr>
        <w:widowControl w:val="0"/>
        <w:autoSpaceDE w:val="0"/>
        <w:autoSpaceDN w:val="0"/>
        <w:spacing w:after="0" w:line="240" w:lineRule="auto"/>
        <w:ind w:firstLine="540"/>
        <w:jc w:val="both"/>
        <w:outlineLvl w:val="3"/>
        <w:rPr>
          <w:rFonts w:ascii="Times New Roman" w:eastAsia="Times New Roman" w:hAnsi="Times New Roman" w:cs="Times New Roman"/>
          <w:b/>
          <w:sz w:val="28"/>
          <w:szCs w:val="28"/>
          <w:lang w:eastAsia="ru-RU"/>
        </w:rPr>
      </w:pPr>
      <w:r w:rsidRPr="007F57D4">
        <w:rPr>
          <w:rFonts w:ascii="Times New Roman" w:eastAsia="Times New Roman" w:hAnsi="Times New Roman" w:cs="Times New Roman"/>
          <w:b/>
          <w:sz w:val="28"/>
          <w:szCs w:val="28"/>
          <w:lang w:eastAsia="ru-RU"/>
        </w:rPr>
        <w:t>3.2.4. Расчетные показатели объектов, предназначенных для предоставления транспортных услуг населению и организации транспортного обслуживания населения</w:t>
      </w:r>
    </w:p>
    <w:p w:rsidR="007F57D4" w:rsidRPr="007F57D4" w:rsidRDefault="007F57D4" w:rsidP="007F57D4">
      <w:pPr>
        <w:widowControl w:val="0"/>
        <w:autoSpaceDE w:val="0"/>
        <w:autoSpaceDN w:val="0"/>
        <w:spacing w:after="0" w:line="240" w:lineRule="auto"/>
        <w:ind w:firstLine="540"/>
        <w:jc w:val="both"/>
        <w:rPr>
          <w:rFonts w:ascii="Calibri" w:eastAsia="Times New Roman" w:hAnsi="Calibri" w:cs="Calibri"/>
          <w:szCs w:val="20"/>
          <w:lang w:eastAsia="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43"/>
        <w:gridCol w:w="2405"/>
        <w:gridCol w:w="1252"/>
        <w:gridCol w:w="2859"/>
        <w:gridCol w:w="1275"/>
      </w:tblGrid>
      <w:tr w:rsidR="007F57D4" w:rsidRPr="007F57D4" w:rsidTr="007F57D4">
        <w:tc>
          <w:tcPr>
            <w:tcW w:w="1843" w:type="dxa"/>
            <w:vMerge w:val="restart"/>
            <w:vAlign w:val="center"/>
          </w:tcPr>
          <w:p w:rsidR="007F57D4" w:rsidRPr="007F57D4" w:rsidRDefault="007F57D4" w:rsidP="007F57D4">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F57D4">
              <w:rPr>
                <w:rFonts w:ascii="Times New Roman" w:eastAsia="Times New Roman" w:hAnsi="Times New Roman" w:cs="Times New Roman"/>
                <w:b/>
                <w:sz w:val="24"/>
                <w:szCs w:val="24"/>
                <w:lang w:eastAsia="ru-RU"/>
              </w:rPr>
              <w:t>Наименование объекта</w:t>
            </w:r>
          </w:p>
        </w:tc>
        <w:tc>
          <w:tcPr>
            <w:tcW w:w="3657" w:type="dxa"/>
            <w:gridSpan w:val="2"/>
            <w:vAlign w:val="center"/>
          </w:tcPr>
          <w:p w:rsidR="007F57D4" w:rsidRPr="007F57D4" w:rsidRDefault="007F57D4" w:rsidP="007F57D4">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F57D4">
              <w:rPr>
                <w:rFonts w:ascii="Times New Roman" w:eastAsia="Times New Roman" w:hAnsi="Times New Roman" w:cs="Times New Roman"/>
                <w:b/>
                <w:sz w:val="24"/>
                <w:szCs w:val="24"/>
                <w:lang w:eastAsia="ru-RU"/>
              </w:rPr>
              <w:t>Минимально допустимый уровень обеспеченности</w:t>
            </w:r>
          </w:p>
        </w:tc>
        <w:tc>
          <w:tcPr>
            <w:tcW w:w="4134" w:type="dxa"/>
            <w:gridSpan w:val="2"/>
            <w:vAlign w:val="center"/>
          </w:tcPr>
          <w:p w:rsidR="007F57D4" w:rsidRPr="007F57D4" w:rsidRDefault="007F57D4" w:rsidP="007F57D4">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F57D4">
              <w:rPr>
                <w:rFonts w:ascii="Times New Roman" w:eastAsia="Times New Roman" w:hAnsi="Times New Roman" w:cs="Times New Roman"/>
                <w:b/>
                <w:sz w:val="24"/>
                <w:szCs w:val="24"/>
                <w:lang w:eastAsia="ru-RU"/>
              </w:rPr>
              <w:t>Максимально допустимый уровень территориальной доступности</w:t>
            </w:r>
          </w:p>
        </w:tc>
      </w:tr>
      <w:tr w:rsidR="007F57D4" w:rsidRPr="007F57D4" w:rsidTr="007F57D4">
        <w:tc>
          <w:tcPr>
            <w:tcW w:w="1843" w:type="dxa"/>
            <w:vMerge/>
          </w:tcPr>
          <w:p w:rsidR="007F57D4" w:rsidRPr="007F57D4" w:rsidRDefault="007F57D4" w:rsidP="007F57D4">
            <w:pPr>
              <w:rPr>
                <w:rFonts w:ascii="Times New Roman" w:hAnsi="Times New Roman" w:cs="Times New Roman"/>
                <w:b/>
                <w:sz w:val="24"/>
                <w:szCs w:val="24"/>
              </w:rPr>
            </w:pPr>
          </w:p>
        </w:tc>
        <w:tc>
          <w:tcPr>
            <w:tcW w:w="2405" w:type="dxa"/>
            <w:vAlign w:val="center"/>
          </w:tcPr>
          <w:p w:rsidR="007F57D4" w:rsidRPr="007F57D4" w:rsidRDefault="007F57D4" w:rsidP="007F57D4">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F57D4">
              <w:rPr>
                <w:rFonts w:ascii="Times New Roman" w:eastAsia="Times New Roman" w:hAnsi="Times New Roman" w:cs="Times New Roman"/>
                <w:b/>
                <w:sz w:val="24"/>
                <w:szCs w:val="24"/>
                <w:lang w:eastAsia="ru-RU"/>
              </w:rPr>
              <w:t>единица измерения</w:t>
            </w:r>
          </w:p>
        </w:tc>
        <w:tc>
          <w:tcPr>
            <w:tcW w:w="1252" w:type="dxa"/>
            <w:vAlign w:val="center"/>
          </w:tcPr>
          <w:p w:rsidR="007F57D4" w:rsidRPr="007F57D4" w:rsidRDefault="007F57D4" w:rsidP="007F57D4">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F57D4">
              <w:rPr>
                <w:rFonts w:ascii="Times New Roman" w:eastAsia="Times New Roman" w:hAnsi="Times New Roman" w:cs="Times New Roman"/>
                <w:b/>
                <w:sz w:val="24"/>
                <w:szCs w:val="24"/>
                <w:lang w:eastAsia="ru-RU"/>
              </w:rPr>
              <w:t>величина</w:t>
            </w:r>
          </w:p>
        </w:tc>
        <w:tc>
          <w:tcPr>
            <w:tcW w:w="2859" w:type="dxa"/>
            <w:vAlign w:val="center"/>
          </w:tcPr>
          <w:p w:rsidR="007F57D4" w:rsidRPr="007F57D4" w:rsidRDefault="007F57D4" w:rsidP="007F57D4">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F57D4">
              <w:rPr>
                <w:rFonts w:ascii="Times New Roman" w:eastAsia="Times New Roman" w:hAnsi="Times New Roman" w:cs="Times New Roman"/>
                <w:b/>
                <w:sz w:val="24"/>
                <w:szCs w:val="24"/>
                <w:lang w:eastAsia="ru-RU"/>
              </w:rPr>
              <w:t>единица измерения</w:t>
            </w:r>
          </w:p>
        </w:tc>
        <w:tc>
          <w:tcPr>
            <w:tcW w:w="1275" w:type="dxa"/>
            <w:vAlign w:val="center"/>
          </w:tcPr>
          <w:p w:rsidR="007F57D4" w:rsidRPr="007F57D4" w:rsidRDefault="007F57D4" w:rsidP="007F57D4">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F57D4">
              <w:rPr>
                <w:rFonts w:ascii="Times New Roman" w:eastAsia="Times New Roman" w:hAnsi="Times New Roman" w:cs="Times New Roman"/>
                <w:b/>
                <w:sz w:val="24"/>
                <w:szCs w:val="24"/>
                <w:lang w:eastAsia="ru-RU"/>
              </w:rPr>
              <w:t>величина</w:t>
            </w:r>
          </w:p>
        </w:tc>
      </w:tr>
      <w:tr w:rsidR="007F57D4" w:rsidRPr="007F57D4" w:rsidTr="007F57D4">
        <w:tc>
          <w:tcPr>
            <w:tcW w:w="1843" w:type="dxa"/>
            <w:vAlign w:val="center"/>
          </w:tcPr>
          <w:p w:rsidR="007F57D4" w:rsidRPr="007F57D4" w:rsidRDefault="007F57D4" w:rsidP="007F57D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Остановки общественного транспорта</w:t>
            </w:r>
          </w:p>
        </w:tc>
        <w:tc>
          <w:tcPr>
            <w:tcW w:w="2405" w:type="dxa"/>
            <w:vAlign w:val="center"/>
          </w:tcPr>
          <w:p w:rsidR="007F57D4" w:rsidRPr="007F57D4" w:rsidRDefault="007F57D4" w:rsidP="007F57D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Частота размещения остановок общественного транспорта (расстояние между остановками) (м)</w:t>
            </w:r>
          </w:p>
        </w:tc>
        <w:tc>
          <w:tcPr>
            <w:tcW w:w="1252" w:type="dxa"/>
            <w:vAlign w:val="center"/>
          </w:tcPr>
          <w:p w:rsidR="007F57D4" w:rsidRPr="007F57D4" w:rsidRDefault="007F57D4" w:rsidP="007F57D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400 - 600</w:t>
            </w:r>
          </w:p>
        </w:tc>
        <w:tc>
          <w:tcPr>
            <w:tcW w:w="2859" w:type="dxa"/>
            <w:vAlign w:val="center"/>
          </w:tcPr>
          <w:p w:rsidR="007F57D4" w:rsidRPr="007F57D4" w:rsidRDefault="007F57D4" w:rsidP="007F57D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Пешеходная доступность до ближайшей остановки от зданий и сооружений (м)</w:t>
            </w:r>
          </w:p>
        </w:tc>
        <w:tc>
          <w:tcPr>
            <w:tcW w:w="1275" w:type="dxa"/>
            <w:vAlign w:val="center"/>
          </w:tcPr>
          <w:p w:rsidR="007F57D4" w:rsidRPr="007F57D4" w:rsidRDefault="007F57D4" w:rsidP="007F57D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500 &lt;*&gt;</w:t>
            </w:r>
          </w:p>
        </w:tc>
      </w:tr>
    </w:tbl>
    <w:p w:rsidR="007F57D4" w:rsidRPr="007F57D4" w:rsidRDefault="007F57D4" w:rsidP="007F57D4">
      <w:pPr>
        <w:widowControl w:val="0"/>
        <w:autoSpaceDE w:val="0"/>
        <w:autoSpaceDN w:val="0"/>
        <w:spacing w:after="0" w:line="240" w:lineRule="auto"/>
        <w:ind w:firstLine="540"/>
        <w:jc w:val="both"/>
        <w:rPr>
          <w:rFonts w:ascii="Calibri" w:eastAsia="Times New Roman" w:hAnsi="Calibri" w:cs="Calibri"/>
          <w:szCs w:val="20"/>
          <w:lang w:eastAsia="ru-RU"/>
        </w:rPr>
      </w:pPr>
    </w:p>
    <w:p w:rsidR="007F57D4" w:rsidRPr="007F57D4" w:rsidRDefault="007F57D4" w:rsidP="007F57D4">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7F57D4">
        <w:rPr>
          <w:rFonts w:ascii="Times New Roman" w:eastAsia="Times New Roman" w:hAnsi="Times New Roman" w:cs="Times New Roman"/>
          <w:sz w:val="28"/>
          <w:szCs w:val="28"/>
          <w:lang w:eastAsia="ru-RU"/>
        </w:rPr>
        <w:t>Примечание:</w:t>
      </w:r>
    </w:p>
    <w:p w:rsidR="007F57D4" w:rsidRPr="007F57D4" w:rsidRDefault="007F57D4" w:rsidP="007F57D4">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7F57D4">
        <w:rPr>
          <w:rFonts w:ascii="Times New Roman" w:eastAsia="Times New Roman" w:hAnsi="Times New Roman" w:cs="Times New Roman"/>
          <w:sz w:val="28"/>
          <w:szCs w:val="28"/>
          <w:lang w:eastAsia="ru-RU"/>
        </w:rPr>
        <w:t>&lt;*&gt; В центральной части города дальность пешеходных подходов до ближайшей остановки общественного пассажирского транспорта от объектов массового посещения должна быть не более 250 м; в производственных и коммунально-складских зонах - не более 400 м от проходных предприятий; в зонах массового отдыха и спорта - не более 800 м от главного входа.</w:t>
      </w:r>
    </w:p>
    <w:p w:rsidR="007F57D4" w:rsidRPr="007F57D4" w:rsidRDefault="007F57D4" w:rsidP="007F57D4">
      <w:pPr>
        <w:widowControl w:val="0"/>
        <w:autoSpaceDE w:val="0"/>
        <w:autoSpaceDN w:val="0"/>
        <w:spacing w:after="0" w:line="240" w:lineRule="auto"/>
        <w:ind w:firstLine="540"/>
        <w:jc w:val="both"/>
        <w:rPr>
          <w:rFonts w:ascii="Calibri" w:eastAsia="Times New Roman" w:hAnsi="Calibri" w:cs="Calibri"/>
          <w:szCs w:val="20"/>
          <w:lang w:eastAsia="ru-RU"/>
        </w:rPr>
      </w:pPr>
    </w:p>
    <w:p w:rsidR="007F57D4" w:rsidRPr="007F57D4" w:rsidRDefault="007F57D4" w:rsidP="007F57D4">
      <w:pPr>
        <w:widowControl w:val="0"/>
        <w:autoSpaceDE w:val="0"/>
        <w:autoSpaceDN w:val="0"/>
        <w:spacing w:after="0" w:line="240" w:lineRule="auto"/>
        <w:ind w:firstLine="540"/>
        <w:jc w:val="both"/>
        <w:outlineLvl w:val="3"/>
        <w:rPr>
          <w:rFonts w:ascii="Times New Roman" w:eastAsia="Times New Roman" w:hAnsi="Times New Roman" w:cs="Times New Roman"/>
          <w:b/>
          <w:sz w:val="28"/>
          <w:szCs w:val="28"/>
          <w:lang w:eastAsia="ru-RU"/>
        </w:rPr>
      </w:pPr>
      <w:r w:rsidRPr="007F57D4">
        <w:rPr>
          <w:rFonts w:ascii="Times New Roman" w:eastAsia="Times New Roman" w:hAnsi="Times New Roman" w:cs="Times New Roman"/>
          <w:b/>
          <w:sz w:val="28"/>
          <w:szCs w:val="28"/>
          <w:lang w:eastAsia="ru-RU"/>
        </w:rPr>
        <w:t>3.2.5 Расчетные показатели инфраструктуры велосипедного транспорта</w:t>
      </w:r>
    </w:p>
    <w:p w:rsidR="007F57D4" w:rsidRPr="007F57D4" w:rsidRDefault="007F57D4" w:rsidP="007F57D4">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7F57D4" w:rsidRPr="007F57D4" w:rsidRDefault="007F57D4" w:rsidP="007F57D4">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7F57D4">
        <w:rPr>
          <w:rFonts w:ascii="Times New Roman" w:eastAsia="Times New Roman" w:hAnsi="Times New Roman" w:cs="Times New Roman"/>
          <w:sz w:val="28"/>
          <w:szCs w:val="28"/>
          <w:lang w:eastAsia="ru-RU"/>
        </w:rPr>
        <w:lastRenderedPageBreak/>
        <w:t>3.2.5.1. На территории городск</w:t>
      </w:r>
      <w:r w:rsidR="00025C92">
        <w:rPr>
          <w:rFonts w:ascii="Times New Roman" w:eastAsia="Times New Roman" w:hAnsi="Times New Roman" w:cs="Times New Roman"/>
          <w:sz w:val="28"/>
          <w:szCs w:val="28"/>
          <w:lang w:eastAsia="ru-RU"/>
        </w:rPr>
        <w:t>ого</w:t>
      </w:r>
      <w:r w:rsidRPr="007F57D4">
        <w:rPr>
          <w:rFonts w:ascii="Times New Roman" w:eastAsia="Times New Roman" w:hAnsi="Times New Roman" w:cs="Times New Roman"/>
          <w:sz w:val="28"/>
          <w:szCs w:val="28"/>
          <w:lang w:eastAsia="ru-RU"/>
        </w:rPr>
        <w:t xml:space="preserve"> округ</w:t>
      </w:r>
      <w:r w:rsidR="00025C92">
        <w:rPr>
          <w:rFonts w:ascii="Times New Roman" w:eastAsia="Times New Roman" w:hAnsi="Times New Roman" w:cs="Times New Roman"/>
          <w:sz w:val="28"/>
          <w:szCs w:val="28"/>
          <w:lang w:eastAsia="ru-RU"/>
        </w:rPr>
        <w:t>а</w:t>
      </w:r>
      <w:r w:rsidRPr="007F57D4">
        <w:rPr>
          <w:rFonts w:ascii="Times New Roman" w:eastAsia="Times New Roman" w:hAnsi="Times New Roman" w:cs="Times New Roman"/>
          <w:sz w:val="28"/>
          <w:szCs w:val="28"/>
          <w:lang w:eastAsia="ru-RU"/>
        </w:rPr>
        <w:t xml:space="preserve"> следует предусматривать создание инфраструктуры велосипедного транспорта (далее - велотранспорт, велотранспортная инфраструктура соответственно).</w:t>
      </w:r>
    </w:p>
    <w:p w:rsidR="007F57D4" w:rsidRPr="007F57D4" w:rsidRDefault="007F57D4" w:rsidP="007F57D4">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7F57D4">
        <w:rPr>
          <w:rFonts w:ascii="Times New Roman" w:eastAsia="Times New Roman" w:hAnsi="Times New Roman" w:cs="Times New Roman"/>
          <w:sz w:val="28"/>
          <w:szCs w:val="28"/>
          <w:lang w:eastAsia="ru-RU"/>
        </w:rPr>
        <w:t>3.2.5.2. Устройство велополос, велодорожек и иных объектов велотранспортной инфраструктуры следует предусматривать в качестве самостоятельных элементов сети дорог на стадии проектирования, строительства и реконструкции участков сети дорог, зон жилой и исторической застройки, общественных центров, в том числе торговых центров, учебных заведений, зон рекреации, на объектах транспорта (включая автовокзалы, автостанции, станции поездов пригородного сообщения, остановочные пункты) и на подходах к ним.</w:t>
      </w:r>
    </w:p>
    <w:p w:rsidR="007F57D4" w:rsidRPr="007F57D4" w:rsidRDefault="007F57D4" w:rsidP="007F57D4">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7F57D4">
        <w:rPr>
          <w:rFonts w:ascii="Times New Roman" w:eastAsia="Times New Roman" w:hAnsi="Times New Roman" w:cs="Times New Roman"/>
          <w:sz w:val="28"/>
          <w:szCs w:val="28"/>
          <w:lang w:eastAsia="ru-RU"/>
        </w:rPr>
        <w:t>При размещении объектов нового строительства, предусматривающих комплексную многоквартирную жилую застройку, рекомендуется организовывать велодорожки (рекреационного назначения) для детей в пределах участка, отведенного под застройку этого объекта.</w:t>
      </w:r>
    </w:p>
    <w:p w:rsidR="007F57D4" w:rsidRPr="007F57D4" w:rsidRDefault="007F57D4" w:rsidP="007F57D4">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7F57D4">
        <w:rPr>
          <w:rFonts w:ascii="Times New Roman" w:eastAsia="Times New Roman" w:hAnsi="Times New Roman" w:cs="Times New Roman"/>
          <w:sz w:val="28"/>
          <w:szCs w:val="28"/>
          <w:lang w:eastAsia="ru-RU"/>
        </w:rPr>
        <w:t>3.2.5.3. Велосипедные и велопешеходные дорожки должны размещаться вдоль автомобильных дорог общего пользования (элементов улично-дорожной сети населенного пункта), в жилых кварталах, в озелененных территориях общего пользования, вдоль набережных.</w:t>
      </w:r>
    </w:p>
    <w:p w:rsidR="007F57D4" w:rsidRPr="007F57D4" w:rsidRDefault="007F57D4" w:rsidP="007F57D4">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7F57D4">
        <w:rPr>
          <w:rFonts w:ascii="Times New Roman" w:eastAsia="Times New Roman" w:hAnsi="Times New Roman" w:cs="Times New Roman"/>
          <w:sz w:val="28"/>
          <w:szCs w:val="28"/>
          <w:lang w:eastAsia="ru-RU"/>
        </w:rPr>
        <w:t>3.2.5.4. Велодорожки устраивают за пределами проезжей части дорог при соотношениях интенсивностей движения автомобилей и велосипедистов, указанных ниже. Полосы для велосипедистов на проезжей части допускается устраивать на обычных автомобильных дорогах с интенсивностью движения менее 2000 авт./сут. (до 150 авт./ч).</w:t>
      </w:r>
    </w:p>
    <w:p w:rsidR="007F57D4" w:rsidRPr="007F57D4" w:rsidRDefault="007F57D4" w:rsidP="007F57D4">
      <w:pPr>
        <w:widowControl w:val="0"/>
        <w:autoSpaceDE w:val="0"/>
        <w:autoSpaceDN w:val="0"/>
        <w:spacing w:after="0" w:line="240" w:lineRule="auto"/>
        <w:ind w:firstLine="539"/>
        <w:jc w:val="both"/>
        <w:rPr>
          <w:rFonts w:ascii="Calibri" w:eastAsia="Times New Roman" w:hAnsi="Calibri" w:cs="Calibri"/>
          <w:szCs w:val="20"/>
          <w:lang w:eastAsia="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15"/>
        <w:gridCol w:w="992"/>
        <w:gridCol w:w="992"/>
        <w:gridCol w:w="993"/>
        <w:gridCol w:w="992"/>
        <w:gridCol w:w="850"/>
      </w:tblGrid>
      <w:tr w:rsidR="007F57D4" w:rsidRPr="007F57D4" w:rsidTr="007F57D4">
        <w:tc>
          <w:tcPr>
            <w:tcW w:w="4815" w:type="dxa"/>
          </w:tcPr>
          <w:p w:rsidR="007F57D4" w:rsidRPr="007F57D4" w:rsidRDefault="007F57D4" w:rsidP="007F57D4">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Фактическая интенсивность движения автомобилей (суммарная в двух направлениях), авт./ч</w:t>
            </w:r>
          </w:p>
        </w:tc>
        <w:tc>
          <w:tcPr>
            <w:tcW w:w="992" w:type="dxa"/>
          </w:tcPr>
          <w:p w:rsidR="007F57D4" w:rsidRPr="007F57D4" w:rsidRDefault="007F57D4" w:rsidP="007F57D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До 400</w:t>
            </w:r>
          </w:p>
        </w:tc>
        <w:tc>
          <w:tcPr>
            <w:tcW w:w="992" w:type="dxa"/>
          </w:tcPr>
          <w:p w:rsidR="007F57D4" w:rsidRPr="007F57D4" w:rsidRDefault="007F57D4" w:rsidP="007F57D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600</w:t>
            </w:r>
          </w:p>
        </w:tc>
        <w:tc>
          <w:tcPr>
            <w:tcW w:w="993" w:type="dxa"/>
          </w:tcPr>
          <w:p w:rsidR="007F57D4" w:rsidRPr="007F57D4" w:rsidRDefault="007F57D4" w:rsidP="007F57D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800</w:t>
            </w:r>
          </w:p>
        </w:tc>
        <w:tc>
          <w:tcPr>
            <w:tcW w:w="992" w:type="dxa"/>
          </w:tcPr>
          <w:p w:rsidR="007F57D4" w:rsidRPr="007F57D4" w:rsidRDefault="007F57D4" w:rsidP="007F57D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1000</w:t>
            </w:r>
          </w:p>
        </w:tc>
        <w:tc>
          <w:tcPr>
            <w:tcW w:w="850" w:type="dxa"/>
          </w:tcPr>
          <w:p w:rsidR="007F57D4" w:rsidRPr="007F57D4" w:rsidRDefault="007F57D4" w:rsidP="007F57D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1200</w:t>
            </w:r>
          </w:p>
        </w:tc>
      </w:tr>
      <w:tr w:rsidR="007F57D4" w:rsidRPr="007F57D4" w:rsidTr="007F57D4">
        <w:tc>
          <w:tcPr>
            <w:tcW w:w="4815" w:type="dxa"/>
          </w:tcPr>
          <w:p w:rsidR="007F57D4" w:rsidRPr="007F57D4" w:rsidRDefault="007F57D4" w:rsidP="007F57D4">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Расчетная интенсивность движения велосипедистов, вел./ч</w:t>
            </w:r>
          </w:p>
        </w:tc>
        <w:tc>
          <w:tcPr>
            <w:tcW w:w="992" w:type="dxa"/>
          </w:tcPr>
          <w:p w:rsidR="007F57D4" w:rsidRPr="007F57D4" w:rsidRDefault="007F57D4" w:rsidP="007F57D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70</w:t>
            </w:r>
          </w:p>
        </w:tc>
        <w:tc>
          <w:tcPr>
            <w:tcW w:w="992" w:type="dxa"/>
          </w:tcPr>
          <w:p w:rsidR="007F57D4" w:rsidRPr="007F57D4" w:rsidRDefault="007F57D4" w:rsidP="007F57D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50</w:t>
            </w:r>
          </w:p>
        </w:tc>
        <w:tc>
          <w:tcPr>
            <w:tcW w:w="993" w:type="dxa"/>
          </w:tcPr>
          <w:p w:rsidR="007F57D4" w:rsidRPr="007F57D4" w:rsidRDefault="007F57D4" w:rsidP="007F57D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30</w:t>
            </w:r>
          </w:p>
        </w:tc>
        <w:tc>
          <w:tcPr>
            <w:tcW w:w="992" w:type="dxa"/>
          </w:tcPr>
          <w:p w:rsidR="007F57D4" w:rsidRPr="007F57D4" w:rsidRDefault="007F57D4" w:rsidP="007F57D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20</w:t>
            </w:r>
          </w:p>
        </w:tc>
        <w:tc>
          <w:tcPr>
            <w:tcW w:w="850" w:type="dxa"/>
          </w:tcPr>
          <w:p w:rsidR="007F57D4" w:rsidRPr="007F57D4" w:rsidRDefault="007F57D4" w:rsidP="007F57D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15</w:t>
            </w:r>
          </w:p>
        </w:tc>
      </w:tr>
    </w:tbl>
    <w:p w:rsidR="007F57D4" w:rsidRPr="007F57D4" w:rsidRDefault="007F57D4" w:rsidP="007F57D4">
      <w:pPr>
        <w:widowControl w:val="0"/>
        <w:autoSpaceDE w:val="0"/>
        <w:autoSpaceDN w:val="0"/>
        <w:spacing w:after="0" w:line="240" w:lineRule="auto"/>
        <w:ind w:firstLine="540"/>
        <w:jc w:val="both"/>
        <w:rPr>
          <w:rFonts w:ascii="Calibri" w:eastAsia="Times New Roman" w:hAnsi="Calibri" w:cs="Calibri"/>
          <w:szCs w:val="20"/>
          <w:lang w:eastAsia="ru-RU"/>
        </w:rPr>
      </w:pPr>
    </w:p>
    <w:p w:rsidR="007F57D4" w:rsidRPr="007F57D4" w:rsidRDefault="007F57D4" w:rsidP="0014732E">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7F57D4">
        <w:rPr>
          <w:rFonts w:ascii="Times New Roman" w:eastAsia="Times New Roman" w:hAnsi="Times New Roman" w:cs="Times New Roman"/>
          <w:sz w:val="28"/>
          <w:szCs w:val="28"/>
          <w:lang w:eastAsia="ru-RU"/>
        </w:rPr>
        <w:t>3.2.5.5. На магистральных улицах регулируемого движения допускается предусматривать велодорожки, выделенные разделительными полосами, разделителями движения (защитные столбики, защитные барьеры, разделительные бордюры, отделение велополосы элементами благоустройства, парковка вдоль улицы).</w:t>
      </w:r>
    </w:p>
    <w:p w:rsidR="007F57D4" w:rsidRPr="007F57D4" w:rsidRDefault="007F57D4" w:rsidP="0014732E">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7F57D4">
        <w:rPr>
          <w:rFonts w:ascii="Times New Roman" w:eastAsia="Times New Roman" w:hAnsi="Times New Roman" w:cs="Times New Roman"/>
          <w:sz w:val="28"/>
          <w:szCs w:val="28"/>
          <w:lang w:eastAsia="ru-RU"/>
        </w:rPr>
        <w:t>На местных улицах устройство велополосы допускается в виде выделенной части полосы движения проезжей части или примыкающей к проезжей части с выделением велополосы цветом и/или разметкой при ограничении скорости не более 40 км/ч.</w:t>
      </w:r>
    </w:p>
    <w:p w:rsidR="007F57D4" w:rsidRPr="007F57D4" w:rsidRDefault="007F57D4" w:rsidP="0014732E">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7F57D4">
        <w:rPr>
          <w:rFonts w:ascii="Times New Roman" w:eastAsia="Times New Roman" w:hAnsi="Times New Roman" w:cs="Times New Roman"/>
          <w:sz w:val="28"/>
          <w:szCs w:val="28"/>
          <w:lang w:eastAsia="ru-RU"/>
        </w:rPr>
        <w:t>В зонах массового отдыха населения и на других озелененных территориях следует предусматривать велодорожки, изолированные от улиц, дорог и пешеходного движения.</w:t>
      </w:r>
    </w:p>
    <w:p w:rsidR="007F57D4" w:rsidRPr="007F57D4" w:rsidRDefault="007F57D4" w:rsidP="0014732E">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7F57D4">
        <w:rPr>
          <w:rFonts w:ascii="Times New Roman" w:eastAsia="Times New Roman" w:hAnsi="Times New Roman" w:cs="Times New Roman"/>
          <w:sz w:val="28"/>
          <w:szCs w:val="28"/>
          <w:lang w:eastAsia="ru-RU"/>
        </w:rPr>
        <w:t xml:space="preserve">Велодорожки могут устраиваться одностороннего и двустороннего </w:t>
      </w:r>
      <w:r w:rsidRPr="007F57D4">
        <w:rPr>
          <w:rFonts w:ascii="Times New Roman" w:eastAsia="Times New Roman" w:hAnsi="Times New Roman" w:cs="Times New Roman"/>
          <w:sz w:val="28"/>
          <w:szCs w:val="28"/>
          <w:lang w:eastAsia="ru-RU"/>
        </w:rPr>
        <w:lastRenderedPageBreak/>
        <w:t>движения.</w:t>
      </w:r>
    </w:p>
    <w:p w:rsidR="007F57D4" w:rsidRPr="007F57D4" w:rsidRDefault="007F57D4" w:rsidP="007F57D4">
      <w:pPr>
        <w:widowControl w:val="0"/>
        <w:autoSpaceDE w:val="0"/>
        <w:autoSpaceDN w:val="0"/>
        <w:spacing w:before="220" w:after="0" w:line="240" w:lineRule="auto"/>
        <w:ind w:firstLine="540"/>
        <w:jc w:val="both"/>
        <w:rPr>
          <w:rFonts w:ascii="Times New Roman" w:eastAsia="Times New Roman" w:hAnsi="Times New Roman" w:cs="Times New Roman"/>
          <w:b/>
          <w:sz w:val="28"/>
          <w:szCs w:val="28"/>
          <w:lang w:eastAsia="ru-RU"/>
        </w:rPr>
      </w:pPr>
      <w:r w:rsidRPr="007F57D4">
        <w:rPr>
          <w:rFonts w:ascii="Times New Roman" w:eastAsia="Times New Roman" w:hAnsi="Times New Roman" w:cs="Times New Roman"/>
          <w:b/>
          <w:sz w:val="28"/>
          <w:szCs w:val="28"/>
          <w:lang w:eastAsia="ru-RU"/>
        </w:rPr>
        <w:t>3.2.5.6. Основные геометрические параметры велосипедной дорожки.</w:t>
      </w:r>
    </w:p>
    <w:p w:rsidR="007F57D4" w:rsidRPr="007F57D4" w:rsidRDefault="007F57D4" w:rsidP="007F57D4">
      <w:pPr>
        <w:widowControl w:val="0"/>
        <w:autoSpaceDE w:val="0"/>
        <w:autoSpaceDN w:val="0"/>
        <w:spacing w:after="0" w:line="240" w:lineRule="auto"/>
        <w:ind w:firstLine="540"/>
        <w:jc w:val="both"/>
        <w:rPr>
          <w:rFonts w:ascii="Times New Roman" w:eastAsia="Times New Roman" w:hAnsi="Times New Roman" w:cs="Times New Roman"/>
          <w:b/>
          <w:sz w:val="28"/>
          <w:szCs w:val="28"/>
          <w:lang w:eastAsia="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16"/>
        <w:gridCol w:w="1701"/>
        <w:gridCol w:w="1417"/>
      </w:tblGrid>
      <w:tr w:rsidR="007F57D4" w:rsidRPr="007F57D4" w:rsidTr="0014732E">
        <w:tc>
          <w:tcPr>
            <w:tcW w:w="6516" w:type="dxa"/>
            <w:vMerge w:val="restart"/>
          </w:tcPr>
          <w:p w:rsidR="007F57D4" w:rsidRPr="007F57D4" w:rsidRDefault="007F57D4" w:rsidP="007F57D4">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F57D4">
              <w:rPr>
                <w:rFonts w:ascii="Times New Roman" w:eastAsia="Times New Roman" w:hAnsi="Times New Roman" w:cs="Times New Roman"/>
                <w:b/>
                <w:sz w:val="24"/>
                <w:szCs w:val="24"/>
                <w:lang w:eastAsia="ru-RU"/>
              </w:rPr>
              <w:t>Нормируемый параметр</w:t>
            </w:r>
          </w:p>
        </w:tc>
        <w:tc>
          <w:tcPr>
            <w:tcW w:w="3118" w:type="dxa"/>
            <w:gridSpan w:val="2"/>
          </w:tcPr>
          <w:p w:rsidR="007F57D4" w:rsidRPr="007F57D4" w:rsidRDefault="007F57D4" w:rsidP="007F57D4">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F57D4">
              <w:rPr>
                <w:rFonts w:ascii="Times New Roman" w:eastAsia="Times New Roman" w:hAnsi="Times New Roman" w:cs="Times New Roman"/>
                <w:b/>
                <w:sz w:val="24"/>
                <w:szCs w:val="24"/>
                <w:lang w:eastAsia="ru-RU"/>
              </w:rPr>
              <w:t>Минимальные значения</w:t>
            </w:r>
          </w:p>
        </w:tc>
      </w:tr>
      <w:tr w:rsidR="007F57D4" w:rsidRPr="007F57D4" w:rsidTr="0014732E">
        <w:tc>
          <w:tcPr>
            <w:tcW w:w="6516" w:type="dxa"/>
            <w:vMerge/>
          </w:tcPr>
          <w:p w:rsidR="007F57D4" w:rsidRPr="007F57D4" w:rsidRDefault="007F57D4" w:rsidP="007F57D4">
            <w:pPr>
              <w:rPr>
                <w:rFonts w:ascii="Times New Roman" w:hAnsi="Times New Roman" w:cs="Times New Roman"/>
                <w:b/>
                <w:sz w:val="24"/>
                <w:szCs w:val="24"/>
              </w:rPr>
            </w:pPr>
          </w:p>
        </w:tc>
        <w:tc>
          <w:tcPr>
            <w:tcW w:w="1701" w:type="dxa"/>
          </w:tcPr>
          <w:p w:rsidR="007F57D4" w:rsidRPr="007F57D4" w:rsidRDefault="007F57D4" w:rsidP="007F57D4">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F57D4">
              <w:rPr>
                <w:rFonts w:ascii="Times New Roman" w:eastAsia="Times New Roman" w:hAnsi="Times New Roman" w:cs="Times New Roman"/>
                <w:b/>
                <w:sz w:val="24"/>
                <w:szCs w:val="24"/>
                <w:lang w:eastAsia="ru-RU"/>
              </w:rPr>
              <w:t>при новом строительстве</w:t>
            </w:r>
          </w:p>
        </w:tc>
        <w:tc>
          <w:tcPr>
            <w:tcW w:w="1417" w:type="dxa"/>
          </w:tcPr>
          <w:p w:rsidR="007F57D4" w:rsidRPr="007F57D4" w:rsidRDefault="007F57D4" w:rsidP="007F57D4">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F57D4">
              <w:rPr>
                <w:rFonts w:ascii="Times New Roman" w:eastAsia="Times New Roman" w:hAnsi="Times New Roman" w:cs="Times New Roman"/>
                <w:b/>
                <w:sz w:val="24"/>
                <w:szCs w:val="24"/>
                <w:lang w:eastAsia="ru-RU"/>
              </w:rPr>
              <w:t>в стесненных условиях</w:t>
            </w:r>
          </w:p>
        </w:tc>
      </w:tr>
      <w:tr w:rsidR="007F57D4" w:rsidRPr="007F57D4" w:rsidTr="0014732E">
        <w:tc>
          <w:tcPr>
            <w:tcW w:w="6516" w:type="dxa"/>
          </w:tcPr>
          <w:p w:rsidR="007F57D4" w:rsidRPr="007F57D4" w:rsidRDefault="007F57D4" w:rsidP="00025C92">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Расчетная скорость движения, км/ч</w:t>
            </w:r>
          </w:p>
        </w:tc>
        <w:tc>
          <w:tcPr>
            <w:tcW w:w="1701" w:type="dxa"/>
          </w:tcPr>
          <w:p w:rsidR="007F57D4" w:rsidRPr="007F57D4" w:rsidRDefault="007F57D4" w:rsidP="001473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25</w:t>
            </w:r>
          </w:p>
        </w:tc>
        <w:tc>
          <w:tcPr>
            <w:tcW w:w="1417" w:type="dxa"/>
          </w:tcPr>
          <w:p w:rsidR="007F57D4" w:rsidRPr="007F57D4" w:rsidRDefault="007F57D4" w:rsidP="001473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15</w:t>
            </w:r>
          </w:p>
        </w:tc>
      </w:tr>
      <w:tr w:rsidR="007F57D4" w:rsidRPr="007F57D4" w:rsidTr="0014732E">
        <w:tblPrEx>
          <w:tblBorders>
            <w:insideH w:val="nil"/>
          </w:tblBorders>
        </w:tblPrEx>
        <w:tc>
          <w:tcPr>
            <w:tcW w:w="6516" w:type="dxa"/>
            <w:tcBorders>
              <w:bottom w:val="nil"/>
            </w:tcBorders>
          </w:tcPr>
          <w:p w:rsidR="007F57D4" w:rsidRPr="007F57D4" w:rsidRDefault="007F57D4" w:rsidP="00025C92">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Ширина проезжей части для движения, м, не менее:</w:t>
            </w:r>
          </w:p>
        </w:tc>
        <w:tc>
          <w:tcPr>
            <w:tcW w:w="1701" w:type="dxa"/>
            <w:tcBorders>
              <w:bottom w:val="nil"/>
            </w:tcBorders>
          </w:tcPr>
          <w:p w:rsidR="007F57D4" w:rsidRPr="007F57D4" w:rsidRDefault="007F57D4" w:rsidP="0014732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417" w:type="dxa"/>
            <w:tcBorders>
              <w:bottom w:val="nil"/>
            </w:tcBorders>
          </w:tcPr>
          <w:p w:rsidR="007F57D4" w:rsidRPr="007F57D4" w:rsidRDefault="007F57D4" w:rsidP="0014732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7F57D4" w:rsidRPr="007F57D4" w:rsidTr="0014732E">
        <w:tblPrEx>
          <w:tblBorders>
            <w:insideH w:val="nil"/>
          </w:tblBorders>
        </w:tblPrEx>
        <w:tc>
          <w:tcPr>
            <w:tcW w:w="6516" w:type="dxa"/>
            <w:tcBorders>
              <w:top w:val="nil"/>
              <w:bottom w:val="nil"/>
            </w:tcBorders>
          </w:tcPr>
          <w:p w:rsidR="007F57D4" w:rsidRPr="007F57D4" w:rsidRDefault="007F57D4" w:rsidP="00025C92">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однополосного одностороннего</w:t>
            </w:r>
          </w:p>
        </w:tc>
        <w:tc>
          <w:tcPr>
            <w:tcW w:w="1701" w:type="dxa"/>
            <w:tcBorders>
              <w:top w:val="nil"/>
              <w:bottom w:val="nil"/>
            </w:tcBorders>
          </w:tcPr>
          <w:p w:rsidR="007F57D4" w:rsidRPr="007F57D4" w:rsidRDefault="007F57D4" w:rsidP="001473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1,0 - 1,5</w:t>
            </w:r>
          </w:p>
        </w:tc>
        <w:tc>
          <w:tcPr>
            <w:tcW w:w="1417" w:type="dxa"/>
            <w:tcBorders>
              <w:top w:val="nil"/>
              <w:bottom w:val="nil"/>
            </w:tcBorders>
          </w:tcPr>
          <w:p w:rsidR="007F57D4" w:rsidRPr="007F57D4" w:rsidRDefault="007F57D4" w:rsidP="001473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0,75 - 1,0</w:t>
            </w:r>
          </w:p>
        </w:tc>
      </w:tr>
      <w:tr w:rsidR="007F57D4" w:rsidRPr="007F57D4" w:rsidTr="0014732E">
        <w:tblPrEx>
          <w:tblBorders>
            <w:insideH w:val="nil"/>
          </w:tblBorders>
        </w:tblPrEx>
        <w:tc>
          <w:tcPr>
            <w:tcW w:w="6516" w:type="dxa"/>
            <w:tcBorders>
              <w:top w:val="nil"/>
              <w:bottom w:val="nil"/>
            </w:tcBorders>
          </w:tcPr>
          <w:p w:rsidR="007F57D4" w:rsidRPr="007F57D4" w:rsidRDefault="007F57D4" w:rsidP="00025C92">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двухполосного одностороннего</w:t>
            </w:r>
          </w:p>
        </w:tc>
        <w:tc>
          <w:tcPr>
            <w:tcW w:w="1701" w:type="dxa"/>
            <w:tcBorders>
              <w:top w:val="nil"/>
              <w:bottom w:val="nil"/>
            </w:tcBorders>
          </w:tcPr>
          <w:p w:rsidR="007F57D4" w:rsidRPr="007F57D4" w:rsidRDefault="007F57D4" w:rsidP="001473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1,75 - 2,5</w:t>
            </w:r>
          </w:p>
        </w:tc>
        <w:tc>
          <w:tcPr>
            <w:tcW w:w="1417" w:type="dxa"/>
            <w:tcBorders>
              <w:top w:val="nil"/>
              <w:bottom w:val="nil"/>
            </w:tcBorders>
          </w:tcPr>
          <w:p w:rsidR="007F57D4" w:rsidRPr="007F57D4" w:rsidRDefault="007F57D4" w:rsidP="001473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1,50</w:t>
            </w:r>
          </w:p>
        </w:tc>
      </w:tr>
      <w:tr w:rsidR="007F57D4" w:rsidRPr="007F57D4" w:rsidTr="0014732E">
        <w:tblPrEx>
          <w:tblBorders>
            <w:insideH w:val="nil"/>
          </w:tblBorders>
        </w:tblPrEx>
        <w:tc>
          <w:tcPr>
            <w:tcW w:w="6516" w:type="dxa"/>
            <w:tcBorders>
              <w:top w:val="nil"/>
            </w:tcBorders>
          </w:tcPr>
          <w:p w:rsidR="007F57D4" w:rsidRPr="007F57D4" w:rsidRDefault="007F57D4" w:rsidP="00025C92">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двухполосного со встречным движением</w:t>
            </w:r>
          </w:p>
        </w:tc>
        <w:tc>
          <w:tcPr>
            <w:tcW w:w="1701" w:type="dxa"/>
            <w:tcBorders>
              <w:top w:val="nil"/>
            </w:tcBorders>
          </w:tcPr>
          <w:p w:rsidR="007F57D4" w:rsidRPr="007F57D4" w:rsidRDefault="007F57D4" w:rsidP="001473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2,50 - 3,6</w:t>
            </w:r>
          </w:p>
        </w:tc>
        <w:tc>
          <w:tcPr>
            <w:tcW w:w="1417" w:type="dxa"/>
            <w:tcBorders>
              <w:top w:val="nil"/>
            </w:tcBorders>
          </w:tcPr>
          <w:p w:rsidR="007F57D4" w:rsidRPr="007F57D4" w:rsidRDefault="007F57D4" w:rsidP="001473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2,00</w:t>
            </w:r>
          </w:p>
        </w:tc>
      </w:tr>
      <w:tr w:rsidR="007F57D4" w:rsidRPr="007F57D4" w:rsidTr="0014732E">
        <w:tc>
          <w:tcPr>
            <w:tcW w:w="6516" w:type="dxa"/>
          </w:tcPr>
          <w:p w:rsidR="007F57D4" w:rsidRPr="007F57D4" w:rsidRDefault="007F57D4" w:rsidP="00025C92">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Ширина велосипедной и пешеходной дорожки с разделением движения дорожной разметкой, м</w:t>
            </w:r>
          </w:p>
        </w:tc>
        <w:tc>
          <w:tcPr>
            <w:tcW w:w="1701" w:type="dxa"/>
          </w:tcPr>
          <w:p w:rsidR="007F57D4" w:rsidRPr="007F57D4" w:rsidRDefault="007F57D4" w:rsidP="001473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4,0 - 6,0 &lt;1&gt;</w:t>
            </w:r>
          </w:p>
        </w:tc>
        <w:tc>
          <w:tcPr>
            <w:tcW w:w="1417" w:type="dxa"/>
          </w:tcPr>
          <w:p w:rsidR="007F57D4" w:rsidRPr="007F57D4" w:rsidRDefault="007F57D4" w:rsidP="001473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3,25 &lt;2&gt;</w:t>
            </w:r>
          </w:p>
        </w:tc>
      </w:tr>
      <w:tr w:rsidR="007F57D4" w:rsidRPr="007F57D4" w:rsidTr="0014732E">
        <w:tc>
          <w:tcPr>
            <w:tcW w:w="6516" w:type="dxa"/>
          </w:tcPr>
          <w:p w:rsidR="007F57D4" w:rsidRPr="007F57D4" w:rsidRDefault="007F57D4" w:rsidP="00025C92">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Ширина велопешеходной дорожки, м</w:t>
            </w:r>
          </w:p>
        </w:tc>
        <w:tc>
          <w:tcPr>
            <w:tcW w:w="1701" w:type="dxa"/>
          </w:tcPr>
          <w:p w:rsidR="007F57D4" w:rsidRPr="007F57D4" w:rsidRDefault="007F57D4" w:rsidP="001473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2,5 - 3,0 &lt;3&gt;</w:t>
            </w:r>
          </w:p>
        </w:tc>
        <w:tc>
          <w:tcPr>
            <w:tcW w:w="1417" w:type="dxa"/>
          </w:tcPr>
          <w:p w:rsidR="007F57D4" w:rsidRPr="007F57D4" w:rsidRDefault="007F57D4" w:rsidP="001473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2,0 &lt;4&gt;</w:t>
            </w:r>
          </w:p>
        </w:tc>
      </w:tr>
      <w:tr w:rsidR="007F57D4" w:rsidRPr="007F57D4" w:rsidTr="0014732E">
        <w:tc>
          <w:tcPr>
            <w:tcW w:w="6516" w:type="dxa"/>
          </w:tcPr>
          <w:p w:rsidR="007F57D4" w:rsidRPr="007F57D4" w:rsidRDefault="007F57D4" w:rsidP="00025C92">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Ширина полосы для велосипедистов, м</w:t>
            </w:r>
          </w:p>
        </w:tc>
        <w:tc>
          <w:tcPr>
            <w:tcW w:w="1701" w:type="dxa"/>
          </w:tcPr>
          <w:p w:rsidR="007F57D4" w:rsidRPr="007F57D4" w:rsidRDefault="007F57D4" w:rsidP="001473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1,20</w:t>
            </w:r>
          </w:p>
        </w:tc>
        <w:tc>
          <w:tcPr>
            <w:tcW w:w="1417" w:type="dxa"/>
          </w:tcPr>
          <w:p w:rsidR="007F57D4" w:rsidRPr="007F57D4" w:rsidRDefault="007F57D4" w:rsidP="001473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0,90</w:t>
            </w:r>
          </w:p>
        </w:tc>
      </w:tr>
      <w:tr w:rsidR="007F57D4" w:rsidRPr="007F57D4" w:rsidTr="0014732E">
        <w:tc>
          <w:tcPr>
            <w:tcW w:w="6516" w:type="dxa"/>
          </w:tcPr>
          <w:p w:rsidR="007F57D4" w:rsidRPr="007F57D4" w:rsidRDefault="007F57D4" w:rsidP="00025C92">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Ширина обочин велосипедной дорожки, м</w:t>
            </w:r>
          </w:p>
        </w:tc>
        <w:tc>
          <w:tcPr>
            <w:tcW w:w="1701" w:type="dxa"/>
          </w:tcPr>
          <w:p w:rsidR="007F57D4" w:rsidRPr="007F57D4" w:rsidRDefault="007F57D4" w:rsidP="001473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0,5</w:t>
            </w:r>
          </w:p>
        </w:tc>
        <w:tc>
          <w:tcPr>
            <w:tcW w:w="1417" w:type="dxa"/>
          </w:tcPr>
          <w:p w:rsidR="007F57D4" w:rsidRPr="007F57D4" w:rsidRDefault="007F57D4" w:rsidP="001473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0,5</w:t>
            </w:r>
          </w:p>
        </w:tc>
      </w:tr>
      <w:tr w:rsidR="007F57D4" w:rsidRPr="007F57D4" w:rsidTr="0014732E">
        <w:tblPrEx>
          <w:tblBorders>
            <w:insideH w:val="nil"/>
          </w:tblBorders>
        </w:tblPrEx>
        <w:tc>
          <w:tcPr>
            <w:tcW w:w="6516" w:type="dxa"/>
            <w:tcBorders>
              <w:bottom w:val="nil"/>
            </w:tcBorders>
          </w:tcPr>
          <w:p w:rsidR="007F57D4" w:rsidRPr="007F57D4" w:rsidRDefault="007F57D4" w:rsidP="00025C92">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Наименьший радиус кривых в плане, м:</w:t>
            </w:r>
          </w:p>
        </w:tc>
        <w:tc>
          <w:tcPr>
            <w:tcW w:w="1701" w:type="dxa"/>
            <w:tcBorders>
              <w:bottom w:val="nil"/>
            </w:tcBorders>
          </w:tcPr>
          <w:p w:rsidR="007F57D4" w:rsidRPr="007F57D4" w:rsidRDefault="007F57D4" w:rsidP="0014732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417" w:type="dxa"/>
            <w:tcBorders>
              <w:bottom w:val="nil"/>
            </w:tcBorders>
          </w:tcPr>
          <w:p w:rsidR="007F57D4" w:rsidRPr="007F57D4" w:rsidRDefault="007F57D4" w:rsidP="0014732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7F57D4" w:rsidRPr="007F57D4" w:rsidTr="0014732E">
        <w:tblPrEx>
          <w:tblBorders>
            <w:insideH w:val="nil"/>
          </w:tblBorders>
        </w:tblPrEx>
        <w:tc>
          <w:tcPr>
            <w:tcW w:w="6516" w:type="dxa"/>
            <w:tcBorders>
              <w:top w:val="nil"/>
              <w:bottom w:val="nil"/>
            </w:tcBorders>
          </w:tcPr>
          <w:p w:rsidR="007F57D4" w:rsidRPr="007F57D4" w:rsidRDefault="007F57D4" w:rsidP="00025C92">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при отсутствии виража</w:t>
            </w:r>
          </w:p>
        </w:tc>
        <w:tc>
          <w:tcPr>
            <w:tcW w:w="1701" w:type="dxa"/>
            <w:tcBorders>
              <w:top w:val="nil"/>
              <w:bottom w:val="nil"/>
            </w:tcBorders>
          </w:tcPr>
          <w:p w:rsidR="007F57D4" w:rsidRPr="007F57D4" w:rsidRDefault="007F57D4" w:rsidP="001473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30 - 50</w:t>
            </w:r>
          </w:p>
        </w:tc>
        <w:tc>
          <w:tcPr>
            <w:tcW w:w="1417" w:type="dxa"/>
            <w:tcBorders>
              <w:top w:val="nil"/>
              <w:bottom w:val="nil"/>
            </w:tcBorders>
          </w:tcPr>
          <w:p w:rsidR="007F57D4" w:rsidRPr="007F57D4" w:rsidRDefault="007F57D4" w:rsidP="001473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15</w:t>
            </w:r>
          </w:p>
        </w:tc>
      </w:tr>
      <w:tr w:rsidR="007F57D4" w:rsidRPr="007F57D4" w:rsidTr="0014732E">
        <w:tblPrEx>
          <w:tblBorders>
            <w:insideH w:val="nil"/>
          </w:tblBorders>
        </w:tblPrEx>
        <w:tc>
          <w:tcPr>
            <w:tcW w:w="6516" w:type="dxa"/>
            <w:tcBorders>
              <w:top w:val="nil"/>
            </w:tcBorders>
          </w:tcPr>
          <w:p w:rsidR="007F57D4" w:rsidRPr="007F57D4" w:rsidRDefault="007F57D4" w:rsidP="00025C92">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при устройстве виража</w:t>
            </w:r>
          </w:p>
        </w:tc>
        <w:tc>
          <w:tcPr>
            <w:tcW w:w="1701" w:type="dxa"/>
            <w:tcBorders>
              <w:top w:val="nil"/>
            </w:tcBorders>
          </w:tcPr>
          <w:p w:rsidR="007F57D4" w:rsidRPr="007F57D4" w:rsidRDefault="007F57D4" w:rsidP="001473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20</w:t>
            </w:r>
          </w:p>
        </w:tc>
        <w:tc>
          <w:tcPr>
            <w:tcW w:w="1417" w:type="dxa"/>
            <w:tcBorders>
              <w:top w:val="nil"/>
            </w:tcBorders>
          </w:tcPr>
          <w:p w:rsidR="007F57D4" w:rsidRPr="007F57D4" w:rsidRDefault="007F57D4" w:rsidP="001473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10</w:t>
            </w:r>
          </w:p>
        </w:tc>
      </w:tr>
      <w:tr w:rsidR="007F57D4" w:rsidRPr="007F57D4" w:rsidTr="0014732E">
        <w:tblPrEx>
          <w:tblBorders>
            <w:insideH w:val="nil"/>
          </w:tblBorders>
        </w:tblPrEx>
        <w:tc>
          <w:tcPr>
            <w:tcW w:w="6516" w:type="dxa"/>
            <w:tcBorders>
              <w:bottom w:val="nil"/>
            </w:tcBorders>
          </w:tcPr>
          <w:p w:rsidR="007F57D4" w:rsidRPr="007F57D4" w:rsidRDefault="007F57D4" w:rsidP="00025C92">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Наименьший радиус вертикальных кривых, м:</w:t>
            </w:r>
          </w:p>
        </w:tc>
        <w:tc>
          <w:tcPr>
            <w:tcW w:w="1701" w:type="dxa"/>
            <w:tcBorders>
              <w:bottom w:val="nil"/>
            </w:tcBorders>
          </w:tcPr>
          <w:p w:rsidR="007F57D4" w:rsidRPr="007F57D4" w:rsidRDefault="007F57D4" w:rsidP="0014732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417" w:type="dxa"/>
            <w:tcBorders>
              <w:bottom w:val="nil"/>
            </w:tcBorders>
          </w:tcPr>
          <w:p w:rsidR="007F57D4" w:rsidRPr="007F57D4" w:rsidRDefault="007F57D4" w:rsidP="0014732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7F57D4" w:rsidRPr="007F57D4" w:rsidTr="0014732E">
        <w:tblPrEx>
          <w:tblBorders>
            <w:insideH w:val="nil"/>
          </w:tblBorders>
        </w:tblPrEx>
        <w:tc>
          <w:tcPr>
            <w:tcW w:w="6516" w:type="dxa"/>
            <w:tcBorders>
              <w:top w:val="nil"/>
              <w:bottom w:val="nil"/>
            </w:tcBorders>
          </w:tcPr>
          <w:p w:rsidR="007F57D4" w:rsidRPr="007F57D4" w:rsidRDefault="007F57D4" w:rsidP="00025C92">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выпуклых</w:t>
            </w:r>
          </w:p>
        </w:tc>
        <w:tc>
          <w:tcPr>
            <w:tcW w:w="1701" w:type="dxa"/>
            <w:tcBorders>
              <w:top w:val="nil"/>
              <w:bottom w:val="nil"/>
            </w:tcBorders>
          </w:tcPr>
          <w:p w:rsidR="007F57D4" w:rsidRPr="007F57D4" w:rsidRDefault="007F57D4" w:rsidP="001473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500</w:t>
            </w:r>
          </w:p>
        </w:tc>
        <w:tc>
          <w:tcPr>
            <w:tcW w:w="1417" w:type="dxa"/>
            <w:tcBorders>
              <w:top w:val="nil"/>
              <w:bottom w:val="nil"/>
            </w:tcBorders>
          </w:tcPr>
          <w:p w:rsidR="007F57D4" w:rsidRPr="007F57D4" w:rsidRDefault="007F57D4" w:rsidP="001473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400</w:t>
            </w:r>
          </w:p>
        </w:tc>
      </w:tr>
      <w:tr w:rsidR="007F57D4" w:rsidRPr="007F57D4" w:rsidTr="0014732E">
        <w:tblPrEx>
          <w:tblBorders>
            <w:insideH w:val="nil"/>
          </w:tblBorders>
        </w:tblPrEx>
        <w:tc>
          <w:tcPr>
            <w:tcW w:w="6516" w:type="dxa"/>
            <w:tcBorders>
              <w:top w:val="nil"/>
            </w:tcBorders>
          </w:tcPr>
          <w:p w:rsidR="007F57D4" w:rsidRPr="007F57D4" w:rsidRDefault="007F57D4" w:rsidP="00025C92">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вогнутых</w:t>
            </w:r>
          </w:p>
        </w:tc>
        <w:tc>
          <w:tcPr>
            <w:tcW w:w="1701" w:type="dxa"/>
            <w:tcBorders>
              <w:top w:val="nil"/>
            </w:tcBorders>
          </w:tcPr>
          <w:p w:rsidR="007F57D4" w:rsidRPr="007F57D4" w:rsidRDefault="007F57D4" w:rsidP="001473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150</w:t>
            </w:r>
          </w:p>
        </w:tc>
        <w:tc>
          <w:tcPr>
            <w:tcW w:w="1417" w:type="dxa"/>
            <w:tcBorders>
              <w:top w:val="nil"/>
            </w:tcBorders>
          </w:tcPr>
          <w:p w:rsidR="007F57D4" w:rsidRPr="007F57D4" w:rsidRDefault="007F57D4" w:rsidP="001473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100</w:t>
            </w:r>
          </w:p>
        </w:tc>
      </w:tr>
      <w:tr w:rsidR="007F57D4" w:rsidRPr="007F57D4" w:rsidTr="0014732E">
        <w:tblPrEx>
          <w:tblBorders>
            <w:insideH w:val="nil"/>
          </w:tblBorders>
        </w:tblPrEx>
        <w:tc>
          <w:tcPr>
            <w:tcW w:w="6516" w:type="dxa"/>
            <w:tcBorders>
              <w:bottom w:val="nil"/>
            </w:tcBorders>
          </w:tcPr>
          <w:p w:rsidR="007F57D4" w:rsidRPr="007F57D4" w:rsidRDefault="007F57D4" w:rsidP="00025C92">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 xml:space="preserve">Наибольший продольный уклон, </w:t>
            </w:r>
            <w:r w:rsidRPr="007F57D4">
              <w:rPr>
                <w:rFonts w:ascii="Times New Roman" w:eastAsia="Times New Roman" w:hAnsi="Times New Roman" w:cs="Times New Roman"/>
                <w:sz w:val="24"/>
                <w:szCs w:val="24"/>
                <w:vertAlign w:val="superscript"/>
                <w:lang w:eastAsia="ru-RU"/>
              </w:rPr>
              <w:t>0</w:t>
            </w:r>
            <w:r w:rsidRPr="007F57D4">
              <w:rPr>
                <w:rFonts w:ascii="Times New Roman" w:eastAsia="Times New Roman" w:hAnsi="Times New Roman" w:cs="Times New Roman"/>
                <w:sz w:val="24"/>
                <w:szCs w:val="24"/>
                <w:lang w:eastAsia="ru-RU"/>
              </w:rPr>
              <w:t>/</w:t>
            </w:r>
            <w:r w:rsidRPr="007F57D4">
              <w:rPr>
                <w:rFonts w:ascii="Times New Roman" w:eastAsia="Times New Roman" w:hAnsi="Times New Roman" w:cs="Times New Roman"/>
                <w:sz w:val="24"/>
                <w:szCs w:val="24"/>
                <w:vertAlign w:val="subscript"/>
                <w:lang w:eastAsia="ru-RU"/>
              </w:rPr>
              <w:t>00</w:t>
            </w:r>
            <w:r w:rsidRPr="007F57D4">
              <w:rPr>
                <w:rFonts w:ascii="Times New Roman" w:eastAsia="Times New Roman" w:hAnsi="Times New Roman" w:cs="Times New Roman"/>
                <w:sz w:val="24"/>
                <w:szCs w:val="24"/>
                <w:lang w:eastAsia="ru-RU"/>
              </w:rPr>
              <w:t>:</w:t>
            </w:r>
          </w:p>
        </w:tc>
        <w:tc>
          <w:tcPr>
            <w:tcW w:w="1701" w:type="dxa"/>
            <w:tcBorders>
              <w:bottom w:val="nil"/>
            </w:tcBorders>
          </w:tcPr>
          <w:p w:rsidR="007F57D4" w:rsidRPr="007F57D4" w:rsidRDefault="007F57D4" w:rsidP="0014732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417" w:type="dxa"/>
            <w:tcBorders>
              <w:bottom w:val="nil"/>
            </w:tcBorders>
          </w:tcPr>
          <w:p w:rsidR="007F57D4" w:rsidRPr="007F57D4" w:rsidRDefault="007F57D4" w:rsidP="0014732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7F57D4" w:rsidRPr="007F57D4" w:rsidTr="0014732E">
        <w:tblPrEx>
          <w:tblBorders>
            <w:insideH w:val="nil"/>
          </w:tblBorders>
        </w:tblPrEx>
        <w:tc>
          <w:tcPr>
            <w:tcW w:w="6516" w:type="dxa"/>
            <w:tcBorders>
              <w:top w:val="nil"/>
              <w:bottom w:val="nil"/>
            </w:tcBorders>
          </w:tcPr>
          <w:p w:rsidR="007F57D4" w:rsidRPr="007F57D4" w:rsidRDefault="007F57D4" w:rsidP="00025C92">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в равнинной местности</w:t>
            </w:r>
          </w:p>
        </w:tc>
        <w:tc>
          <w:tcPr>
            <w:tcW w:w="1701" w:type="dxa"/>
            <w:tcBorders>
              <w:top w:val="nil"/>
              <w:bottom w:val="nil"/>
            </w:tcBorders>
          </w:tcPr>
          <w:p w:rsidR="007F57D4" w:rsidRPr="007F57D4" w:rsidRDefault="007F57D4" w:rsidP="001473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40 - 60</w:t>
            </w:r>
          </w:p>
        </w:tc>
        <w:tc>
          <w:tcPr>
            <w:tcW w:w="1417" w:type="dxa"/>
            <w:tcBorders>
              <w:top w:val="nil"/>
              <w:bottom w:val="nil"/>
            </w:tcBorders>
          </w:tcPr>
          <w:p w:rsidR="007F57D4" w:rsidRPr="007F57D4" w:rsidRDefault="007F57D4" w:rsidP="001473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50 - 70</w:t>
            </w:r>
          </w:p>
        </w:tc>
      </w:tr>
      <w:tr w:rsidR="007F57D4" w:rsidRPr="007F57D4" w:rsidTr="0014732E">
        <w:tblPrEx>
          <w:tblBorders>
            <w:insideH w:val="nil"/>
          </w:tblBorders>
        </w:tblPrEx>
        <w:tc>
          <w:tcPr>
            <w:tcW w:w="6516" w:type="dxa"/>
            <w:tcBorders>
              <w:top w:val="nil"/>
            </w:tcBorders>
          </w:tcPr>
          <w:p w:rsidR="007F57D4" w:rsidRPr="007F57D4" w:rsidRDefault="007F57D4" w:rsidP="00025C92">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в горной местности</w:t>
            </w:r>
          </w:p>
        </w:tc>
        <w:tc>
          <w:tcPr>
            <w:tcW w:w="1701" w:type="dxa"/>
            <w:tcBorders>
              <w:top w:val="nil"/>
            </w:tcBorders>
          </w:tcPr>
          <w:p w:rsidR="007F57D4" w:rsidRPr="007F57D4" w:rsidRDefault="007F57D4" w:rsidP="001473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w:t>
            </w:r>
          </w:p>
        </w:tc>
        <w:tc>
          <w:tcPr>
            <w:tcW w:w="1417" w:type="dxa"/>
            <w:tcBorders>
              <w:top w:val="nil"/>
            </w:tcBorders>
          </w:tcPr>
          <w:p w:rsidR="007F57D4" w:rsidRPr="007F57D4" w:rsidRDefault="007F57D4" w:rsidP="001473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100</w:t>
            </w:r>
          </w:p>
        </w:tc>
      </w:tr>
      <w:tr w:rsidR="007F57D4" w:rsidRPr="007F57D4" w:rsidTr="0014732E">
        <w:tc>
          <w:tcPr>
            <w:tcW w:w="6516" w:type="dxa"/>
          </w:tcPr>
          <w:p w:rsidR="007F57D4" w:rsidRPr="007F57D4" w:rsidRDefault="007F57D4" w:rsidP="00025C92">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 xml:space="preserve">Поперечный уклон проезжей части, </w:t>
            </w:r>
            <w:r w:rsidRPr="007F57D4">
              <w:rPr>
                <w:rFonts w:ascii="Times New Roman" w:eastAsia="Times New Roman" w:hAnsi="Times New Roman" w:cs="Times New Roman"/>
                <w:sz w:val="24"/>
                <w:szCs w:val="24"/>
                <w:vertAlign w:val="superscript"/>
                <w:lang w:eastAsia="ru-RU"/>
              </w:rPr>
              <w:t>0</w:t>
            </w:r>
            <w:r w:rsidRPr="007F57D4">
              <w:rPr>
                <w:rFonts w:ascii="Times New Roman" w:eastAsia="Times New Roman" w:hAnsi="Times New Roman" w:cs="Times New Roman"/>
                <w:sz w:val="24"/>
                <w:szCs w:val="24"/>
                <w:lang w:eastAsia="ru-RU"/>
              </w:rPr>
              <w:t>/</w:t>
            </w:r>
            <w:r w:rsidRPr="007F57D4">
              <w:rPr>
                <w:rFonts w:ascii="Times New Roman" w:eastAsia="Times New Roman" w:hAnsi="Times New Roman" w:cs="Times New Roman"/>
                <w:sz w:val="24"/>
                <w:szCs w:val="24"/>
                <w:vertAlign w:val="subscript"/>
                <w:lang w:eastAsia="ru-RU"/>
              </w:rPr>
              <w:t>00</w:t>
            </w:r>
          </w:p>
        </w:tc>
        <w:tc>
          <w:tcPr>
            <w:tcW w:w="1701" w:type="dxa"/>
          </w:tcPr>
          <w:p w:rsidR="007F57D4" w:rsidRPr="007F57D4" w:rsidRDefault="007F57D4" w:rsidP="001473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15 - 20</w:t>
            </w:r>
          </w:p>
        </w:tc>
        <w:tc>
          <w:tcPr>
            <w:tcW w:w="1417" w:type="dxa"/>
          </w:tcPr>
          <w:p w:rsidR="007F57D4" w:rsidRPr="007F57D4" w:rsidRDefault="007F57D4" w:rsidP="001473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20</w:t>
            </w:r>
          </w:p>
        </w:tc>
      </w:tr>
      <w:tr w:rsidR="007F57D4" w:rsidRPr="007F57D4" w:rsidTr="0014732E">
        <w:tblPrEx>
          <w:tblBorders>
            <w:insideH w:val="nil"/>
          </w:tblBorders>
        </w:tblPrEx>
        <w:tc>
          <w:tcPr>
            <w:tcW w:w="6516" w:type="dxa"/>
            <w:tcBorders>
              <w:bottom w:val="nil"/>
            </w:tcBorders>
          </w:tcPr>
          <w:p w:rsidR="007F57D4" w:rsidRPr="00A4557A" w:rsidRDefault="007F57D4" w:rsidP="00025C92">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 xml:space="preserve">Уклон виража, </w:t>
            </w:r>
            <w:r w:rsidRPr="007F57D4">
              <w:rPr>
                <w:rFonts w:ascii="Times New Roman" w:eastAsia="Times New Roman" w:hAnsi="Times New Roman" w:cs="Times New Roman"/>
                <w:sz w:val="24"/>
                <w:szCs w:val="24"/>
                <w:vertAlign w:val="superscript"/>
                <w:lang w:eastAsia="ru-RU"/>
              </w:rPr>
              <w:t>0</w:t>
            </w:r>
            <w:r w:rsidRPr="007F57D4">
              <w:rPr>
                <w:rFonts w:ascii="Times New Roman" w:eastAsia="Times New Roman" w:hAnsi="Times New Roman" w:cs="Times New Roman"/>
                <w:sz w:val="24"/>
                <w:szCs w:val="24"/>
                <w:lang w:eastAsia="ru-RU"/>
              </w:rPr>
              <w:t>/</w:t>
            </w:r>
            <w:r w:rsidRPr="007F57D4">
              <w:rPr>
                <w:rFonts w:ascii="Times New Roman" w:eastAsia="Times New Roman" w:hAnsi="Times New Roman" w:cs="Times New Roman"/>
                <w:sz w:val="24"/>
                <w:szCs w:val="24"/>
                <w:vertAlign w:val="subscript"/>
                <w:lang w:eastAsia="ru-RU"/>
              </w:rPr>
              <w:t>00</w:t>
            </w:r>
            <w:r w:rsidRPr="007F57D4">
              <w:rPr>
                <w:rFonts w:ascii="Times New Roman" w:eastAsia="Times New Roman" w:hAnsi="Times New Roman" w:cs="Times New Roman"/>
                <w:sz w:val="24"/>
                <w:szCs w:val="24"/>
                <w:lang w:eastAsia="ru-RU"/>
              </w:rPr>
              <w:t>,</w:t>
            </w:r>
            <w:r w:rsidR="00025C92">
              <w:rPr>
                <w:rFonts w:ascii="Times New Roman" w:eastAsia="Times New Roman" w:hAnsi="Times New Roman" w:cs="Times New Roman"/>
                <w:sz w:val="24"/>
                <w:szCs w:val="24"/>
                <w:lang w:eastAsia="ru-RU"/>
              </w:rPr>
              <w:t xml:space="preserve"> </w:t>
            </w:r>
            <w:r w:rsidRPr="007F57D4">
              <w:rPr>
                <w:rFonts w:ascii="Times New Roman" w:eastAsia="Times New Roman" w:hAnsi="Times New Roman" w:cs="Times New Roman"/>
                <w:sz w:val="24"/>
                <w:szCs w:val="24"/>
                <w:lang w:eastAsia="ru-RU"/>
              </w:rPr>
              <w:t>при радиусе:</w:t>
            </w:r>
          </w:p>
        </w:tc>
        <w:tc>
          <w:tcPr>
            <w:tcW w:w="1701" w:type="dxa"/>
            <w:tcBorders>
              <w:bottom w:val="nil"/>
            </w:tcBorders>
          </w:tcPr>
          <w:p w:rsidR="007F57D4" w:rsidRPr="007F57D4" w:rsidRDefault="007F57D4" w:rsidP="0014732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417" w:type="dxa"/>
            <w:tcBorders>
              <w:bottom w:val="nil"/>
            </w:tcBorders>
          </w:tcPr>
          <w:p w:rsidR="007F57D4" w:rsidRPr="007F57D4" w:rsidRDefault="007F57D4" w:rsidP="0014732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7F57D4" w:rsidRPr="007F57D4" w:rsidTr="0014732E">
        <w:tblPrEx>
          <w:tblBorders>
            <w:insideH w:val="nil"/>
          </w:tblBorders>
        </w:tblPrEx>
        <w:tc>
          <w:tcPr>
            <w:tcW w:w="6516" w:type="dxa"/>
            <w:tcBorders>
              <w:top w:val="nil"/>
              <w:bottom w:val="nil"/>
            </w:tcBorders>
          </w:tcPr>
          <w:p w:rsidR="007F57D4" w:rsidRPr="007F57D4" w:rsidRDefault="007F57D4" w:rsidP="00025C92">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5 - 10 м</w:t>
            </w:r>
          </w:p>
        </w:tc>
        <w:tc>
          <w:tcPr>
            <w:tcW w:w="1701" w:type="dxa"/>
            <w:tcBorders>
              <w:top w:val="nil"/>
              <w:bottom w:val="nil"/>
            </w:tcBorders>
          </w:tcPr>
          <w:p w:rsidR="007F57D4" w:rsidRPr="007F57D4" w:rsidRDefault="007F57D4" w:rsidP="001473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более 30</w:t>
            </w:r>
          </w:p>
        </w:tc>
        <w:tc>
          <w:tcPr>
            <w:tcW w:w="1417" w:type="dxa"/>
            <w:tcBorders>
              <w:top w:val="nil"/>
              <w:bottom w:val="nil"/>
            </w:tcBorders>
          </w:tcPr>
          <w:p w:rsidR="007F57D4" w:rsidRPr="007F57D4" w:rsidRDefault="007F57D4" w:rsidP="001473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30</w:t>
            </w:r>
          </w:p>
        </w:tc>
      </w:tr>
      <w:tr w:rsidR="007F57D4" w:rsidRPr="007F57D4" w:rsidTr="0014732E">
        <w:tblPrEx>
          <w:tblBorders>
            <w:insideH w:val="nil"/>
          </w:tblBorders>
        </w:tblPrEx>
        <w:tc>
          <w:tcPr>
            <w:tcW w:w="6516" w:type="dxa"/>
            <w:tcBorders>
              <w:top w:val="nil"/>
              <w:bottom w:val="nil"/>
            </w:tcBorders>
          </w:tcPr>
          <w:p w:rsidR="007F57D4" w:rsidRPr="007F57D4" w:rsidRDefault="007F57D4" w:rsidP="00025C92">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10 - 20 м</w:t>
            </w:r>
          </w:p>
        </w:tc>
        <w:tc>
          <w:tcPr>
            <w:tcW w:w="1701" w:type="dxa"/>
            <w:tcBorders>
              <w:top w:val="nil"/>
              <w:bottom w:val="nil"/>
            </w:tcBorders>
          </w:tcPr>
          <w:p w:rsidR="007F57D4" w:rsidRPr="007F57D4" w:rsidRDefault="007F57D4" w:rsidP="001473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более 20</w:t>
            </w:r>
          </w:p>
        </w:tc>
        <w:tc>
          <w:tcPr>
            <w:tcW w:w="1417" w:type="dxa"/>
            <w:tcBorders>
              <w:top w:val="nil"/>
              <w:bottom w:val="nil"/>
            </w:tcBorders>
          </w:tcPr>
          <w:p w:rsidR="007F57D4" w:rsidRPr="007F57D4" w:rsidRDefault="007F57D4" w:rsidP="001473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20</w:t>
            </w:r>
          </w:p>
        </w:tc>
      </w:tr>
      <w:tr w:rsidR="007F57D4" w:rsidRPr="007F57D4" w:rsidTr="0014732E">
        <w:tblPrEx>
          <w:tblBorders>
            <w:insideH w:val="nil"/>
          </w:tblBorders>
        </w:tblPrEx>
        <w:tc>
          <w:tcPr>
            <w:tcW w:w="6516" w:type="dxa"/>
            <w:tcBorders>
              <w:top w:val="nil"/>
              <w:bottom w:val="nil"/>
            </w:tcBorders>
          </w:tcPr>
          <w:p w:rsidR="007F57D4" w:rsidRPr="007F57D4" w:rsidRDefault="007F57D4" w:rsidP="00025C92">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20 - 50 м</w:t>
            </w:r>
          </w:p>
        </w:tc>
        <w:tc>
          <w:tcPr>
            <w:tcW w:w="1701" w:type="dxa"/>
            <w:tcBorders>
              <w:top w:val="nil"/>
              <w:bottom w:val="nil"/>
            </w:tcBorders>
          </w:tcPr>
          <w:p w:rsidR="007F57D4" w:rsidRPr="007F57D4" w:rsidRDefault="007F57D4" w:rsidP="001473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более 15</w:t>
            </w:r>
          </w:p>
        </w:tc>
        <w:tc>
          <w:tcPr>
            <w:tcW w:w="1417" w:type="dxa"/>
            <w:tcBorders>
              <w:top w:val="nil"/>
              <w:bottom w:val="nil"/>
            </w:tcBorders>
          </w:tcPr>
          <w:p w:rsidR="007F57D4" w:rsidRPr="007F57D4" w:rsidRDefault="007F57D4" w:rsidP="001473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15 - 20</w:t>
            </w:r>
          </w:p>
        </w:tc>
      </w:tr>
      <w:tr w:rsidR="007F57D4" w:rsidRPr="007F57D4" w:rsidTr="0014732E">
        <w:tblPrEx>
          <w:tblBorders>
            <w:insideH w:val="nil"/>
          </w:tblBorders>
        </w:tblPrEx>
        <w:tc>
          <w:tcPr>
            <w:tcW w:w="6516" w:type="dxa"/>
            <w:tcBorders>
              <w:top w:val="nil"/>
            </w:tcBorders>
          </w:tcPr>
          <w:p w:rsidR="007F57D4" w:rsidRPr="007F57D4" w:rsidRDefault="007F57D4" w:rsidP="00025C92">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lastRenderedPageBreak/>
              <w:t>50 - 100 м</w:t>
            </w:r>
          </w:p>
        </w:tc>
        <w:tc>
          <w:tcPr>
            <w:tcW w:w="1701" w:type="dxa"/>
            <w:tcBorders>
              <w:top w:val="nil"/>
            </w:tcBorders>
          </w:tcPr>
          <w:p w:rsidR="007F57D4" w:rsidRPr="007F57D4" w:rsidRDefault="007F57D4" w:rsidP="001473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20</w:t>
            </w:r>
          </w:p>
        </w:tc>
        <w:tc>
          <w:tcPr>
            <w:tcW w:w="1417" w:type="dxa"/>
            <w:tcBorders>
              <w:top w:val="nil"/>
            </w:tcBorders>
          </w:tcPr>
          <w:p w:rsidR="007F57D4" w:rsidRPr="007F57D4" w:rsidRDefault="007F57D4" w:rsidP="0014732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7F57D4" w:rsidRPr="007F57D4" w:rsidTr="0014732E">
        <w:tc>
          <w:tcPr>
            <w:tcW w:w="6516" w:type="dxa"/>
          </w:tcPr>
          <w:p w:rsidR="007F57D4" w:rsidRPr="007F57D4" w:rsidRDefault="007F57D4" w:rsidP="00025C92">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Габарит по высоте, м</w:t>
            </w:r>
          </w:p>
        </w:tc>
        <w:tc>
          <w:tcPr>
            <w:tcW w:w="1701" w:type="dxa"/>
          </w:tcPr>
          <w:p w:rsidR="007F57D4" w:rsidRPr="007F57D4" w:rsidRDefault="007F57D4" w:rsidP="001473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2,50</w:t>
            </w:r>
          </w:p>
        </w:tc>
        <w:tc>
          <w:tcPr>
            <w:tcW w:w="1417" w:type="dxa"/>
          </w:tcPr>
          <w:p w:rsidR="007F57D4" w:rsidRPr="007F57D4" w:rsidRDefault="007F57D4" w:rsidP="001473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2,25</w:t>
            </w:r>
          </w:p>
        </w:tc>
      </w:tr>
      <w:tr w:rsidR="007F57D4" w:rsidRPr="007F57D4" w:rsidTr="0014732E">
        <w:tc>
          <w:tcPr>
            <w:tcW w:w="6516" w:type="dxa"/>
          </w:tcPr>
          <w:p w:rsidR="007F57D4" w:rsidRPr="007F57D4" w:rsidRDefault="007F57D4" w:rsidP="00025C92">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Минимальное расстояние до бокового препятствия, м</w:t>
            </w:r>
          </w:p>
        </w:tc>
        <w:tc>
          <w:tcPr>
            <w:tcW w:w="1701" w:type="dxa"/>
          </w:tcPr>
          <w:p w:rsidR="007F57D4" w:rsidRPr="007F57D4" w:rsidRDefault="007F57D4" w:rsidP="001473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0,50</w:t>
            </w:r>
          </w:p>
        </w:tc>
        <w:tc>
          <w:tcPr>
            <w:tcW w:w="1417" w:type="dxa"/>
          </w:tcPr>
          <w:p w:rsidR="007F57D4" w:rsidRPr="007F57D4" w:rsidRDefault="007F57D4" w:rsidP="001473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0,50</w:t>
            </w:r>
          </w:p>
        </w:tc>
      </w:tr>
      <w:tr w:rsidR="007F57D4" w:rsidRPr="007F57D4" w:rsidTr="0014732E">
        <w:tc>
          <w:tcPr>
            <w:tcW w:w="9634" w:type="dxa"/>
            <w:gridSpan w:val="3"/>
          </w:tcPr>
          <w:p w:rsidR="007F57D4" w:rsidRPr="007F57D4" w:rsidRDefault="007F57D4" w:rsidP="0014732E">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&lt;1&gt; Ширина пешеходной дорожки 1,5 м, велосипедной - 2,5 м.</w:t>
            </w:r>
          </w:p>
          <w:p w:rsidR="007F57D4" w:rsidRPr="007F57D4" w:rsidRDefault="007F57D4" w:rsidP="0014732E">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&lt;2&gt; Ширина пешеходной дорожки 1,5 м, велосипедной - 1,75 м.</w:t>
            </w:r>
          </w:p>
          <w:p w:rsidR="007F57D4" w:rsidRPr="007F57D4" w:rsidRDefault="007F57D4" w:rsidP="0014732E">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&lt;3&gt; При интенсивности движения не более 30 вел./ч и 15 пеш./ч.</w:t>
            </w:r>
          </w:p>
          <w:p w:rsidR="007F57D4" w:rsidRPr="007F57D4" w:rsidRDefault="007F57D4" w:rsidP="0014732E">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&lt;4&gt; При интенсивности движения не более 30 вел./ч и 50 пеш./ч.</w:t>
            </w:r>
          </w:p>
        </w:tc>
      </w:tr>
    </w:tbl>
    <w:p w:rsidR="007F57D4" w:rsidRPr="007F57D4" w:rsidRDefault="007F57D4" w:rsidP="007F57D4">
      <w:pPr>
        <w:widowControl w:val="0"/>
        <w:autoSpaceDE w:val="0"/>
        <w:autoSpaceDN w:val="0"/>
        <w:spacing w:after="0" w:line="240" w:lineRule="auto"/>
        <w:ind w:firstLine="540"/>
        <w:jc w:val="both"/>
        <w:rPr>
          <w:rFonts w:ascii="Calibri" w:eastAsia="Times New Roman" w:hAnsi="Calibri" w:cs="Calibri"/>
          <w:szCs w:val="20"/>
          <w:lang w:eastAsia="ru-RU"/>
        </w:rPr>
      </w:pPr>
    </w:p>
    <w:p w:rsidR="007F57D4" w:rsidRPr="007F57D4" w:rsidRDefault="007F57D4" w:rsidP="007F57D4">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F57D4">
        <w:rPr>
          <w:rFonts w:ascii="Times New Roman" w:eastAsia="Times New Roman" w:hAnsi="Times New Roman" w:cs="Times New Roman"/>
          <w:sz w:val="28"/>
          <w:szCs w:val="28"/>
          <w:lang w:eastAsia="ru-RU"/>
        </w:rPr>
        <w:t>3.2.5.7. Велопарковки, велосипедные стоянки устраиваются возле учебных заведений, кинотеатров, магазинов площадью более 100 кв. м, торговых центров, обзорных площадок, музеев, пересадочных узлов, иных объектов.</w:t>
      </w:r>
    </w:p>
    <w:p w:rsidR="007F57D4" w:rsidRPr="007F57D4" w:rsidRDefault="007F57D4" w:rsidP="007F57D4">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7F57D4">
        <w:rPr>
          <w:rFonts w:ascii="Times New Roman" w:eastAsia="Times New Roman" w:hAnsi="Times New Roman" w:cs="Times New Roman"/>
          <w:sz w:val="28"/>
          <w:szCs w:val="28"/>
          <w:lang w:eastAsia="ru-RU"/>
        </w:rPr>
        <w:t>3.2.5.8. Рекомендуемые значения количества парковочных мест для велосипедов.</w:t>
      </w:r>
    </w:p>
    <w:p w:rsidR="007F57D4" w:rsidRPr="007F57D4" w:rsidRDefault="007F57D4" w:rsidP="007F57D4">
      <w:pPr>
        <w:widowControl w:val="0"/>
        <w:autoSpaceDE w:val="0"/>
        <w:autoSpaceDN w:val="0"/>
        <w:spacing w:after="0" w:line="240" w:lineRule="auto"/>
        <w:ind w:firstLine="540"/>
        <w:jc w:val="both"/>
        <w:rPr>
          <w:rFonts w:ascii="Calibri" w:eastAsia="Times New Roman" w:hAnsi="Calibri" w:cs="Calibri"/>
          <w:szCs w:val="20"/>
          <w:lang w:eastAsia="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99"/>
        <w:gridCol w:w="2835"/>
      </w:tblGrid>
      <w:tr w:rsidR="007F57D4" w:rsidRPr="007F57D4" w:rsidTr="0014732E">
        <w:tc>
          <w:tcPr>
            <w:tcW w:w="6799" w:type="dxa"/>
          </w:tcPr>
          <w:p w:rsidR="007F57D4" w:rsidRPr="007F57D4" w:rsidRDefault="007F57D4" w:rsidP="007F57D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Тип объекта</w:t>
            </w:r>
          </w:p>
        </w:tc>
        <w:tc>
          <w:tcPr>
            <w:tcW w:w="2835" w:type="dxa"/>
          </w:tcPr>
          <w:p w:rsidR="007F57D4" w:rsidRPr="007F57D4" w:rsidRDefault="007F57D4" w:rsidP="007F57D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Число парковочных мест для велосипедов</w:t>
            </w:r>
          </w:p>
        </w:tc>
      </w:tr>
      <w:tr w:rsidR="007F57D4" w:rsidRPr="007F57D4" w:rsidTr="0014732E">
        <w:tc>
          <w:tcPr>
            <w:tcW w:w="9634" w:type="dxa"/>
            <w:gridSpan w:val="2"/>
          </w:tcPr>
          <w:p w:rsidR="007F57D4" w:rsidRPr="007F57D4" w:rsidRDefault="007F57D4" w:rsidP="007F57D4">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Объекты административно-делового назначения</w:t>
            </w:r>
          </w:p>
        </w:tc>
      </w:tr>
      <w:tr w:rsidR="007F57D4" w:rsidRPr="007F57D4" w:rsidTr="0014732E">
        <w:tc>
          <w:tcPr>
            <w:tcW w:w="6799" w:type="dxa"/>
          </w:tcPr>
          <w:p w:rsidR="007F57D4" w:rsidRPr="007F57D4" w:rsidRDefault="007F57D4" w:rsidP="007F57D4">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Коммерческо-деловые центры, офисные здания и помещения</w:t>
            </w:r>
          </w:p>
        </w:tc>
        <w:tc>
          <w:tcPr>
            <w:tcW w:w="2835" w:type="dxa"/>
          </w:tcPr>
          <w:p w:rsidR="007F57D4" w:rsidRPr="007F57D4" w:rsidRDefault="007F57D4" w:rsidP="007F57D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2 - 4 на 100 кв. м площади</w:t>
            </w:r>
          </w:p>
        </w:tc>
      </w:tr>
      <w:tr w:rsidR="007F57D4" w:rsidRPr="007F57D4" w:rsidTr="0014732E">
        <w:tc>
          <w:tcPr>
            <w:tcW w:w="6799" w:type="dxa"/>
          </w:tcPr>
          <w:p w:rsidR="007F57D4" w:rsidRPr="007F57D4" w:rsidRDefault="007F57D4" w:rsidP="007F57D4">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Банки и банковские утверждения</w:t>
            </w:r>
          </w:p>
        </w:tc>
        <w:tc>
          <w:tcPr>
            <w:tcW w:w="2835" w:type="dxa"/>
          </w:tcPr>
          <w:p w:rsidR="007F57D4" w:rsidRPr="007F57D4" w:rsidRDefault="007F57D4" w:rsidP="007F57D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2 - 4 на 100 кв. м площади</w:t>
            </w:r>
          </w:p>
        </w:tc>
      </w:tr>
      <w:tr w:rsidR="007F57D4" w:rsidRPr="007F57D4" w:rsidTr="0014732E">
        <w:tc>
          <w:tcPr>
            <w:tcW w:w="9634" w:type="dxa"/>
            <w:gridSpan w:val="2"/>
          </w:tcPr>
          <w:p w:rsidR="007F57D4" w:rsidRPr="007F57D4" w:rsidRDefault="007F57D4" w:rsidP="007F57D4">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Объекты науки и учебно-образовательного назначения</w:t>
            </w:r>
          </w:p>
        </w:tc>
      </w:tr>
      <w:tr w:rsidR="007F57D4" w:rsidRPr="007F57D4" w:rsidTr="0014732E">
        <w:tc>
          <w:tcPr>
            <w:tcW w:w="6799" w:type="dxa"/>
          </w:tcPr>
          <w:p w:rsidR="007F57D4" w:rsidRPr="007F57D4" w:rsidRDefault="007F57D4" w:rsidP="007F57D4">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Высшие учебные заведения</w:t>
            </w:r>
          </w:p>
        </w:tc>
        <w:tc>
          <w:tcPr>
            <w:tcW w:w="2835" w:type="dxa"/>
          </w:tcPr>
          <w:p w:rsidR="007F57D4" w:rsidRPr="007F57D4" w:rsidRDefault="007F57D4" w:rsidP="007F57D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до 60 на 100 студентов</w:t>
            </w:r>
          </w:p>
        </w:tc>
      </w:tr>
      <w:tr w:rsidR="007F57D4" w:rsidRPr="007F57D4" w:rsidTr="0014732E">
        <w:tc>
          <w:tcPr>
            <w:tcW w:w="6799" w:type="dxa"/>
          </w:tcPr>
          <w:p w:rsidR="007F57D4" w:rsidRPr="007F57D4" w:rsidRDefault="007F57D4" w:rsidP="007F57D4">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Школы</w:t>
            </w:r>
          </w:p>
        </w:tc>
        <w:tc>
          <w:tcPr>
            <w:tcW w:w="2835" w:type="dxa"/>
          </w:tcPr>
          <w:p w:rsidR="007F57D4" w:rsidRPr="007F57D4" w:rsidRDefault="007F57D4" w:rsidP="007F57D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до 50 на 100 школьников</w:t>
            </w:r>
          </w:p>
        </w:tc>
      </w:tr>
      <w:tr w:rsidR="007F57D4" w:rsidRPr="007F57D4" w:rsidTr="0014732E">
        <w:tc>
          <w:tcPr>
            <w:tcW w:w="9634" w:type="dxa"/>
            <w:gridSpan w:val="2"/>
          </w:tcPr>
          <w:p w:rsidR="007F57D4" w:rsidRPr="007F57D4" w:rsidRDefault="007F57D4" w:rsidP="007F57D4">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Объекты торгово-бытового и коммунального назначения</w:t>
            </w:r>
          </w:p>
        </w:tc>
      </w:tr>
      <w:tr w:rsidR="007F57D4" w:rsidRPr="007F57D4" w:rsidTr="0014732E">
        <w:tc>
          <w:tcPr>
            <w:tcW w:w="6799" w:type="dxa"/>
          </w:tcPr>
          <w:p w:rsidR="007F57D4" w:rsidRPr="007F57D4" w:rsidRDefault="007F57D4" w:rsidP="007F57D4">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Специализированные объекты торгового назначения с широким ассортиментом товаров продовольственной и непродовольственной групп (отдельно стоящие супермаркеты)</w:t>
            </w:r>
          </w:p>
        </w:tc>
        <w:tc>
          <w:tcPr>
            <w:tcW w:w="2835" w:type="dxa"/>
          </w:tcPr>
          <w:p w:rsidR="007F57D4" w:rsidRPr="007F57D4" w:rsidRDefault="007F57D4" w:rsidP="007F57D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5 - 7 на 100 кв. м площади</w:t>
            </w:r>
          </w:p>
        </w:tc>
      </w:tr>
      <w:tr w:rsidR="007F57D4" w:rsidRPr="007F57D4" w:rsidTr="0014732E">
        <w:tc>
          <w:tcPr>
            <w:tcW w:w="6799" w:type="dxa"/>
          </w:tcPr>
          <w:p w:rsidR="007F57D4" w:rsidRPr="007F57D4" w:rsidRDefault="007F57D4" w:rsidP="007F57D4">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Торговые центры</w:t>
            </w:r>
          </w:p>
        </w:tc>
        <w:tc>
          <w:tcPr>
            <w:tcW w:w="2835" w:type="dxa"/>
          </w:tcPr>
          <w:p w:rsidR="007F57D4" w:rsidRPr="007F57D4" w:rsidRDefault="007F57D4" w:rsidP="007F57D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6 - 8 на 100 кв. м площади</w:t>
            </w:r>
          </w:p>
        </w:tc>
      </w:tr>
      <w:tr w:rsidR="007F57D4" w:rsidRPr="007F57D4" w:rsidTr="0014732E">
        <w:tc>
          <w:tcPr>
            <w:tcW w:w="9634" w:type="dxa"/>
            <w:gridSpan w:val="2"/>
          </w:tcPr>
          <w:p w:rsidR="007F57D4" w:rsidRPr="007F57D4" w:rsidRDefault="007F57D4" w:rsidP="007F57D4">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Объекты культуры и досуга</w:t>
            </w:r>
          </w:p>
        </w:tc>
      </w:tr>
      <w:tr w:rsidR="007F57D4" w:rsidRPr="007F57D4" w:rsidTr="0014732E">
        <w:tc>
          <w:tcPr>
            <w:tcW w:w="6799" w:type="dxa"/>
          </w:tcPr>
          <w:p w:rsidR="007F57D4" w:rsidRPr="007F57D4" w:rsidRDefault="007F57D4" w:rsidP="007F57D4">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Театры, концертные залы</w:t>
            </w:r>
          </w:p>
        </w:tc>
        <w:tc>
          <w:tcPr>
            <w:tcW w:w="2835" w:type="dxa"/>
          </w:tcPr>
          <w:p w:rsidR="007F57D4" w:rsidRPr="007F57D4" w:rsidRDefault="007F57D4" w:rsidP="007F57D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до 20 - 25 на 100 посетителей</w:t>
            </w:r>
          </w:p>
        </w:tc>
      </w:tr>
      <w:tr w:rsidR="007F57D4" w:rsidRPr="007F57D4" w:rsidTr="0014732E">
        <w:tc>
          <w:tcPr>
            <w:tcW w:w="6799" w:type="dxa"/>
          </w:tcPr>
          <w:p w:rsidR="007F57D4" w:rsidRPr="007F57D4" w:rsidRDefault="007F57D4" w:rsidP="007F57D4">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Кинотеатры</w:t>
            </w:r>
          </w:p>
        </w:tc>
        <w:tc>
          <w:tcPr>
            <w:tcW w:w="2835" w:type="dxa"/>
          </w:tcPr>
          <w:p w:rsidR="007F57D4" w:rsidRPr="007F57D4" w:rsidRDefault="007F57D4" w:rsidP="007F57D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до 25 на 100 посетителей</w:t>
            </w:r>
          </w:p>
        </w:tc>
      </w:tr>
      <w:tr w:rsidR="007F57D4" w:rsidRPr="007F57D4" w:rsidTr="0014732E">
        <w:tc>
          <w:tcPr>
            <w:tcW w:w="6799" w:type="dxa"/>
          </w:tcPr>
          <w:p w:rsidR="007F57D4" w:rsidRPr="007F57D4" w:rsidRDefault="007F57D4" w:rsidP="007F57D4">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Развлекательные центры, дискотеки, ночные клубы</w:t>
            </w:r>
          </w:p>
        </w:tc>
        <w:tc>
          <w:tcPr>
            <w:tcW w:w="2835" w:type="dxa"/>
          </w:tcPr>
          <w:p w:rsidR="007F57D4" w:rsidRPr="007F57D4" w:rsidRDefault="007F57D4" w:rsidP="007F57D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до 25 на 100 посетителей</w:t>
            </w:r>
          </w:p>
        </w:tc>
      </w:tr>
      <w:tr w:rsidR="007F57D4" w:rsidRPr="007F57D4" w:rsidTr="0014732E">
        <w:tc>
          <w:tcPr>
            <w:tcW w:w="6799" w:type="dxa"/>
          </w:tcPr>
          <w:p w:rsidR="007F57D4" w:rsidRPr="007F57D4" w:rsidRDefault="007F57D4" w:rsidP="007F57D4">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Аттракционы/тематические парки развлечений</w:t>
            </w:r>
          </w:p>
        </w:tc>
        <w:tc>
          <w:tcPr>
            <w:tcW w:w="2835" w:type="dxa"/>
          </w:tcPr>
          <w:p w:rsidR="007F57D4" w:rsidRPr="007F57D4" w:rsidRDefault="007F57D4" w:rsidP="007F57D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10 - 15 на 100 посетителей</w:t>
            </w:r>
          </w:p>
        </w:tc>
      </w:tr>
      <w:tr w:rsidR="007F57D4" w:rsidRPr="007F57D4" w:rsidTr="0014732E">
        <w:tc>
          <w:tcPr>
            <w:tcW w:w="6799" w:type="dxa"/>
          </w:tcPr>
          <w:p w:rsidR="007F57D4" w:rsidRPr="007F57D4" w:rsidRDefault="007F57D4" w:rsidP="007F57D4">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Места отдыха</w:t>
            </w:r>
          </w:p>
        </w:tc>
        <w:tc>
          <w:tcPr>
            <w:tcW w:w="2835" w:type="dxa"/>
          </w:tcPr>
          <w:p w:rsidR="007F57D4" w:rsidRPr="007F57D4" w:rsidRDefault="007F57D4" w:rsidP="007F57D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 xml:space="preserve">20 - 35 на 100 </w:t>
            </w:r>
            <w:r w:rsidRPr="007F57D4">
              <w:rPr>
                <w:rFonts w:ascii="Times New Roman" w:eastAsia="Times New Roman" w:hAnsi="Times New Roman" w:cs="Times New Roman"/>
                <w:sz w:val="24"/>
                <w:szCs w:val="24"/>
                <w:lang w:eastAsia="ru-RU"/>
              </w:rPr>
              <w:lastRenderedPageBreak/>
              <w:t>посетителей</w:t>
            </w:r>
          </w:p>
        </w:tc>
      </w:tr>
      <w:tr w:rsidR="007F57D4" w:rsidRPr="007F57D4" w:rsidTr="0014732E">
        <w:tc>
          <w:tcPr>
            <w:tcW w:w="9634" w:type="dxa"/>
            <w:gridSpan w:val="2"/>
          </w:tcPr>
          <w:p w:rsidR="007F57D4" w:rsidRPr="007F57D4" w:rsidRDefault="007F57D4" w:rsidP="007F57D4">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lastRenderedPageBreak/>
              <w:t>Лечебные учреждения</w:t>
            </w:r>
          </w:p>
        </w:tc>
      </w:tr>
      <w:tr w:rsidR="007F57D4" w:rsidRPr="007F57D4" w:rsidTr="0014732E">
        <w:tc>
          <w:tcPr>
            <w:tcW w:w="6799" w:type="dxa"/>
          </w:tcPr>
          <w:p w:rsidR="007F57D4" w:rsidRPr="007F57D4" w:rsidRDefault="007F57D4" w:rsidP="007F57D4">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Поликлиники, в том числе амбулатории</w:t>
            </w:r>
          </w:p>
        </w:tc>
        <w:tc>
          <w:tcPr>
            <w:tcW w:w="2835" w:type="dxa"/>
          </w:tcPr>
          <w:p w:rsidR="007F57D4" w:rsidRPr="007F57D4" w:rsidRDefault="007F57D4" w:rsidP="007F57D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25 на 100 посетителей</w:t>
            </w:r>
          </w:p>
        </w:tc>
      </w:tr>
      <w:tr w:rsidR="007F57D4" w:rsidRPr="007F57D4" w:rsidTr="0014732E">
        <w:tc>
          <w:tcPr>
            <w:tcW w:w="6799" w:type="dxa"/>
          </w:tcPr>
          <w:p w:rsidR="007F57D4" w:rsidRPr="007F57D4" w:rsidRDefault="007F57D4" w:rsidP="007F57D4">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Больницы, профилактории</w:t>
            </w:r>
          </w:p>
        </w:tc>
        <w:tc>
          <w:tcPr>
            <w:tcW w:w="2835" w:type="dxa"/>
          </w:tcPr>
          <w:p w:rsidR="007F57D4" w:rsidRPr="007F57D4" w:rsidRDefault="007F57D4" w:rsidP="007F57D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до 30 на 100 койко-мест</w:t>
            </w:r>
          </w:p>
        </w:tc>
      </w:tr>
      <w:tr w:rsidR="007F57D4" w:rsidRPr="007F57D4" w:rsidTr="0014732E">
        <w:tc>
          <w:tcPr>
            <w:tcW w:w="6799" w:type="dxa"/>
          </w:tcPr>
          <w:p w:rsidR="007F57D4" w:rsidRPr="007F57D4" w:rsidRDefault="007F57D4" w:rsidP="007F57D4">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Специализированные клиники, реабилитационные центры</w:t>
            </w:r>
          </w:p>
        </w:tc>
        <w:tc>
          <w:tcPr>
            <w:tcW w:w="2835" w:type="dxa"/>
          </w:tcPr>
          <w:p w:rsidR="007F57D4" w:rsidRPr="007F57D4" w:rsidRDefault="007F57D4" w:rsidP="007F57D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до 20 на 100 койко-мест</w:t>
            </w:r>
          </w:p>
        </w:tc>
      </w:tr>
      <w:tr w:rsidR="007F57D4" w:rsidRPr="007F57D4" w:rsidTr="0014732E">
        <w:tc>
          <w:tcPr>
            <w:tcW w:w="6799" w:type="dxa"/>
          </w:tcPr>
          <w:p w:rsidR="007F57D4" w:rsidRPr="007F57D4" w:rsidRDefault="007F57D4" w:rsidP="007F57D4">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Интернаты и пансионаты для престарелых и инвалидов</w:t>
            </w:r>
          </w:p>
        </w:tc>
        <w:tc>
          <w:tcPr>
            <w:tcW w:w="2835" w:type="dxa"/>
          </w:tcPr>
          <w:p w:rsidR="007F57D4" w:rsidRPr="007F57D4" w:rsidRDefault="007F57D4" w:rsidP="007F57D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до 10 на 100 койко-мест</w:t>
            </w:r>
          </w:p>
        </w:tc>
      </w:tr>
      <w:tr w:rsidR="007F57D4" w:rsidRPr="007F57D4" w:rsidTr="0014732E">
        <w:tc>
          <w:tcPr>
            <w:tcW w:w="9634" w:type="dxa"/>
            <w:gridSpan w:val="2"/>
          </w:tcPr>
          <w:p w:rsidR="007F57D4" w:rsidRPr="007F57D4" w:rsidRDefault="007F57D4" w:rsidP="007F57D4">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Спортивно-оздоровительные объекты</w:t>
            </w:r>
          </w:p>
        </w:tc>
      </w:tr>
      <w:tr w:rsidR="007F57D4" w:rsidRPr="007F57D4" w:rsidTr="0014732E">
        <w:tc>
          <w:tcPr>
            <w:tcW w:w="6799" w:type="dxa"/>
          </w:tcPr>
          <w:p w:rsidR="007F57D4" w:rsidRPr="007F57D4" w:rsidRDefault="007F57D4" w:rsidP="007F57D4">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Спортивные комплексы и стадионы с трибунами</w:t>
            </w:r>
          </w:p>
        </w:tc>
        <w:tc>
          <w:tcPr>
            <w:tcW w:w="2835" w:type="dxa"/>
          </w:tcPr>
          <w:p w:rsidR="007F57D4" w:rsidRPr="007F57D4" w:rsidRDefault="007F57D4" w:rsidP="007F57D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до 20 на 100 посетителей</w:t>
            </w:r>
          </w:p>
        </w:tc>
      </w:tr>
      <w:tr w:rsidR="007F57D4" w:rsidRPr="007F57D4" w:rsidTr="0014732E">
        <w:tc>
          <w:tcPr>
            <w:tcW w:w="6799" w:type="dxa"/>
          </w:tcPr>
          <w:p w:rsidR="007F57D4" w:rsidRPr="007F57D4" w:rsidRDefault="007F57D4" w:rsidP="007F57D4">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Спортивные площадки</w:t>
            </w:r>
          </w:p>
        </w:tc>
        <w:tc>
          <w:tcPr>
            <w:tcW w:w="2835" w:type="dxa"/>
          </w:tcPr>
          <w:p w:rsidR="007F57D4" w:rsidRPr="007F57D4" w:rsidRDefault="007F57D4" w:rsidP="007F57D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до 20 на поле</w:t>
            </w:r>
          </w:p>
        </w:tc>
      </w:tr>
      <w:tr w:rsidR="007F57D4" w:rsidRPr="007F57D4" w:rsidTr="0014732E">
        <w:tc>
          <w:tcPr>
            <w:tcW w:w="6799" w:type="dxa"/>
          </w:tcPr>
          <w:p w:rsidR="007F57D4" w:rsidRPr="007F57D4" w:rsidRDefault="007F57D4" w:rsidP="007F57D4">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Оздоровительные комплексы (фитнес-клубы, ФОКи, спортивные и тренажерные залы)</w:t>
            </w:r>
          </w:p>
        </w:tc>
        <w:tc>
          <w:tcPr>
            <w:tcW w:w="2835" w:type="dxa"/>
          </w:tcPr>
          <w:p w:rsidR="007F57D4" w:rsidRPr="007F57D4" w:rsidRDefault="007F57D4" w:rsidP="007F57D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до 35 на 100 посетителей</w:t>
            </w:r>
          </w:p>
        </w:tc>
      </w:tr>
      <w:tr w:rsidR="007F57D4" w:rsidRPr="007F57D4" w:rsidTr="0014732E">
        <w:tc>
          <w:tcPr>
            <w:tcW w:w="6799" w:type="dxa"/>
          </w:tcPr>
          <w:p w:rsidR="007F57D4" w:rsidRPr="007F57D4" w:rsidRDefault="007F57D4" w:rsidP="007F57D4">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Аквапарки, бассейны</w:t>
            </w:r>
          </w:p>
        </w:tc>
        <w:tc>
          <w:tcPr>
            <w:tcW w:w="2835" w:type="dxa"/>
          </w:tcPr>
          <w:p w:rsidR="007F57D4" w:rsidRPr="007F57D4" w:rsidRDefault="007F57D4" w:rsidP="007F57D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F57D4">
              <w:rPr>
                <w:rFonts w:ascii="Times New Roman" w:eastAsia="Times New Roman" w:hAnsi="Times New Roman" w:cs="Times New Roman"/>
                <w:sz w:val="24"/>
                <w:szCs w:val="24"/>
                <w:lang w:eastAsia="ru-RU"/>
              </w:rPr>
              <w:t>до 20 - 25 на 100 посетителей</w:t>
            </w:r>
          </w:p>
        </w:tc>
      </w:tr>
    </w:tbl>
    <w:p w:rsidR="007F57D4" w:rsidRPr="007F57D4" w:rsidRDefault="007F57D4" w:rsidP="007F57D4">
      <w:pPr>
        <w:widowControl w:val="0"/>
        <w:autoSpaceDE w:val="0"/>
        <w:autoSpaceDN w:val="0"/>
        <w:spacing w:after="0" w:line="240" w:lineRule="auto"/>
        <w:ind w:firstLine="540"/>
        <w:jc w:val="both"/>
        <w:rPr>
          <w:rFonts w:ascii="Calibri" w:eastAsia="Times New Roman" w:hAnsi="Calibri" w:cs="Calibri"/>
          <w:szCs w:val="20"/>
          <w:lang w:eastAsia="ru-RU"/>
        </w:rPr>
      </w:pPr>
    </w:p>
    <w:p w:rsidR="007F57D4" w:rsidRPr="007F57D4" w:rsidRDefault="007F57D4" w:rsidP="0014732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F57D4">
        <w:rPr>
          <w:rFonts w:ascii="Times New Roman" w:eastAsia="Times New Roman" w:hAnsi="Times New Roman" w:cs="Times New Roman"/>
          <w:sz w:val="28"/>
          <w:szCs w:val="28"/>
          <w:lang w:eastAsia="ru-RU"/>
        </w:rPr>
        <w:t>3.2.5.9. Уличные велосипедные стоянки рекомендуется размещать на расстоянии не более 30 м от входа в учреждения, в хорошо освещенных местах с высокой интенсивностью пешеходного движения, в зоне обзора существующих камер видеонаблюдения.</w:t>
      </w:r>
    </w:p>
    <w:p w:rsidR="007F57D4" w:rsidRPr="007F57D4" w:rsidRDefault="007F57D4" w:rsidP="0014732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7F57D4">
        <w:rPr>
          <w:rFonts w:ascii="Times New Roman" w:eastAsia="Times New Roman" w:hAnsi="Times New Roman" w:cs="Times New Roman"/>
          <w:sz w:val="28"/>
          <w:szCs w:val="28"/>
          <w:lang w:eastAsia="ru-RU"/>
        </w:rPr>
        <w:t>3.2.5.10. При проектировании нового жилого дома рекомендуется предусматривать наличие мест постоянного хранения в количестве не менее 0,8 места на каждую квартиру. В существующих жилых зданиях количество мест определяется текущим спросом. Рекомендуется размещение велосипедов на место постоянного хранения в подвальных помещениях, специально отведенных помещениях в подъездах домов, велосипедных гаражах.</w:t>
      </w:r>
    </w:p>
    <w:p w:rsidR="005D5C7A" w:rsidRPr="005D5C7A" w:rsidRDefault="005D5C7A" w:rsidP="005D5C7A">
      <w:pPr>
        <w:widowControl w:val="0"/>
        <w:autoSpaceDE w:val="0"/>
        <w:autoSpaceDN w:val="0"/>
        <w:spacing w:before="220" w:after="0" w:line="240" w:lineRule="auto"/>
        <w:ind w:firstLine="540"/>
        <w:jc w:val="both"/>
        <w:outlineLvl w:val="2"/>
        <w:rPr>
          <w:rFonts w:ascii="Times New Roman" w:eastAsia="Times New Roman" w:hAnsi="Times New Roman" w:cs="Times New Roman"/>
          <w:b/>
          <w:sz w:val="28"/>
          <w:szCs w:val="28"/>
          <w:lang w:eastAsia="ru-RU"/>
        </w:rPr>
      </w:pPr>
      <w:r w:rsidRPr="005D5C7A">
        <w:rPr>
          <w:rFonts w:ascii="Times New Roman" w:eastAsia="Times New Roman" w:hAnsi="Times New Roman" w:cs="Times New Roman"/>
          <w:b/>
          <w:sz w:val="28"/>
          <w:szCs w:val="28"/>
          <w:lang w:eastAsia="ru-RU"/>
        </w:rPr>
        <w:t>3.3. Расчетные показатели объектов, относящихся к областям физической культуры и массового спорта</w:t>
      </w:r>
    </w:p>
    <w:p w:rsidR="005D5C7A" w:rsidRPr="005D5C7A" w:rsidRDefault="005D5C7A" w:rsidP="005D5C7A">
      <w:pPr>
        <w:widowControl w:val="0"/>
        <w:autoSpaceDE w:val="0"/>
        <w:autoSpaceDN w:val="0"/>
        <w:spacing w:after="0" w:line="240" w:lineRule="auto"/>
        <w:ind w:firstLine="540"/>
        <w:jc w:val="both"/>
        <w:rPr>
          <w:rFonts w:ascii="Calibri" w:eastAsia="Times New Roman" w:hAnsi="Calibri" w:cs="Calibri"/>
          <w:szCs w:val="20"/>
          <w:lang w:eastAsia="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171"/>
        <w:gridCol w:w="1559"/>
        <w:gridCol w:w="1418"/>
        <w:gridCol w:w="1417"/>
        <w:gridCol w:w="1559"/>
      </w:tblGrid>
      <w:tr w:rsidR="005D5C7A" w:rsidRPr="005D5C7A" w:rsidTr="005D5C7A">
        <w:tc>
          <w:tcPr>
            <w:tcW w:w="510" w:type="dxa"/>
            <w:vMerge w:val="restart"/>
            <w:vAlign w:val="center"/>
          </w:tcPr>
          <w:p w:rsidR="005D5C7A" w:rsidRPr="0011106B" w:rsidRDefault="005D5C7A" w:rsidP="005D5C7A">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11106B">
              <w:rPr>
                <w:rFonts w:ascii="Times New Roman" w:eastAsia="Times New Roman" w:hAnsi="Times New Roman" w:cs="Times New Roman"/>
                <w:b/>
                <w:sz w:val="24"/>
                <w:szCs w:val="24"/>
                <w:lang w:eastAsia="ru-RU"/>
              </w:rPr>
              <w:t>№</w:t>
            </w:r>
          </w:p>
        </w:tc>
        <w:tc>
          <w:tcPr>
            <w:tcW w:w="3171" w:type="dxa"/>
            <w:vMerge w:val="restart"/>
            <w:vAlign w:val="center"/>
          </w:tcPr>
          <w:p w:rsidR="005D5C7A" w:rsidRPr="0011106B" w:rsidRDefault="005D5C7A" w:rsidP="005D5C7A">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11106B">
              <w:rPr>
                <w:rFonts w:ascii="Times New Roman" w:eastAsia="Times New Roman" w:hAnsi="Times New Roman" w:cs="Times New Roman"/>
                <w:b/>
                <w:sz w:val="24"/>
                <w:szCs w:val="24"/>
                <w:lang w:eastAsia="ru-RU"/>
              </w:rPr>
              <w:t>Наименование объекта</w:t>
            </w:r>
          </w:p>
        </w:tc>
        <w:tc>
          <w:tcPr>
            <w:tcW w:w="2977" w:type="dxa"/>
            <w:gridSpan w:val="2"/>
            <w:vAlign w:val="center"/>
          </w:tcPr>
          <w:p w:rsidR="005D5C7A" w:rsidRPr="0011106B" w:rsidRDefault="005D5C7A" w:rsidP="005D5C7A">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11106B">
              <w:rPr>
                <w:rFonts w:ascii="Times New Roman" w:eastAsia="Times New Roman" w:hAnsi="Times New Roman" w:cs="Times New Roman"/>
                <w:b/>
                <w:sz w:val="24"/>
                <w:szCs w:val="24"/>
                <w:lang w:eastAsia="ru-RU"/>
              </w:rPr>
              <w:t>Минимально допустимый уровень обеспеченности</w:t>
            </w:r>
          </w:p>
        </w:tc>
        <w:tc>
          <w:tcPr>
            <w:tcW w:w="2976" w:type="dxa"/>
            <w:gridSpan w:val="2"/>
            <w:vAlign w:val="center"/>
          </w:tcPr>
          <w:p w:rsidR="005D5C7A" w:rsidRPr="0011106B" w:rsidRDefault="005D5C7A" w:rsidP="005D5C7A">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11106B">
              <w:rPr>
                <w:rFonts w:ascii="Times New Roman" w:eastAsia="Times New Roman" w:hAnsi="Times New Roman" w:cs="Times New Roman"/>
                <w:b/>
                <w:sz w:val="24"/>
                <w:szCs w:val="24"/>
                <w:lang w:eastAsia="ru-RU"/>
              </w:rPr>
              <w:t>Максимально допустимый уровень территориальной доступности</w:t>
            </w:r>
          </w:p>
        </w:tc>
      </w:tr>
      <w:tr w:rsidR="005D5C7A" w:rsidRPr="005D5C7A" w:rsidTr="005D5C7A">
        <w:tc>
          <w:tcPr>
            <w:tcW w:w="510" w:type="dxa"/>
            <w:vMerge/>
          </w:tcPr>
          <w:p w:rsidR="005D5C7A" w:rsidRPr="0011106B" w:rsidRDefault="005D5C7A" w:rsidP="005D5C7A">
            <w:pPr>
              <w:rPr>
                <w:rFonts w:ascii="Times New Roman" w:hAnsi="Times New Roman" w:cs="Times New Roman"/>
                <w:b/>
                <w:sz w:val="24"/>
                <w:szCs w:val="24"/>
              </w:rPr>
            </w:pPr>
          </w:p>
        </w:tc>
        <w:tc>
          <w:tcPr>
            <w:tcW w:w="3171" w:type="dxa"/>
            <w:vMerge/>
          </w:tcPr>
          <w:p w:rsidR="005D5C7A" w:rsidRPr="0011106B" w:rsidRDefault="005D5C7A" w:rsidP="005D5C7A">
            <w:pPr>
              <w:rPr>
                <w:rFonts w:ascii="Times New Roman" w:hAnsi="Times New Roman" w:cs="Times New Roman"/>
                <w:b/>
                <w:sz w:val="24"/>
                <w:szCs w:val="24"/>
              </w:rPr>
            </w:pPr>
          </w:p>
        </w:tc>
        <w:tc>
          <w:tcPr>
            <w:tcW w:w="1559" w:type="dxa"/>
            <w:vAlign w:val="center"/>
          </w:tcPr>
          <w:p w:rsidR="005D5C7A" w:rsidRPr="0011106B" w:rsidRDefault="005D5C7A" w:rsidP="005D5C7A">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11106B">
              <w:rPr>
                <w:rFonts w:ascii="Times New Roman" w:eastAsia="Times New Roman" w:hAnsi="Times New Roman" w:cs="Times New Roman"/>
                <w:b/>
                <w:sz w:val="24"/>
                <w:szCs w:val="24"/>
                <w:lang w:eastAsia="ru-RU"/>
              </w:rPr>
              <w:t>единица измерения</w:t>
            </w:r>
          </w:p>
        </w:tc>
        <w:tc>
          <w:tcPr>
            <w:tcW w:w="1418" w:type="dxa"/>
            <w:vAlign w:val="center"/>
          </w:tcPr>
          <w:p w:rsidR="005D5C7A" w:rsidRPr="0011106B" w:rsidRDefault="005D5C7A" w:rsidP="005D5C7A">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11106B">
              <w:rPr>
                <w:rFonts w:ascii="Times New Roman" w:eastAsia="Times New Roman" w:hAnsi="Times New Roman" w:cs="Times New Roman"/>
                <w:b/>
                <w:sz w:val="24"/>
                <w:szCs w:val="24"/>
                <w:lang w:eastAsia="ru-RU"/>
              </w:rPr>
              <w:t>величина</w:t>
            </w:r>
          </w:p>
        </w:tc>
        <w:tc>
          <w:tcPr>
            <w:tcW w:w="1417" w:type="dxa"/>
            <w:vAlign w:val="center"/>
          </w:tcPr>
          <w:p w:rsidR="005D5C7A" w:rsidRPr="0011106B" w:rsidRDefault="005D5C7A" w:rsidP="005D5C7A">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11106B">
              <w:rPr>
                <w:rFonts w:ascii="Times New Roman" w:eastAsia="Times New Roman" w:hAnsi="Times New Roman" w:cs="Times New Roman"/>
                <w:b/>
                <w:sz w:val="24"/>
                <w:szCs w:val="24"/>
                <w:lang w:eastAsia="ru-RU"/>
              </w:rPr>
              <w:t>единица измерения</w:t>
            </w:r>
          </w:p>
        </w:tc>
        <w:tc>
          <w:tcPr>
            <w:tcW w:w="1559" w:type="dxa"/>
            <w:vAlign w:val="center"/>
          </w:tcPr>
          <w:p w:rsidR="005D5C7A" w:rsidRPr="0011106B" w:rsidRDefault="005D5C7A" w:rsidP="005D5C7A">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11106B">
              <w:rPr>
                <w:rFonts w:ascii="Times New Roman" w:eastAsia="Times New Roman" w:hAnsi="Times New Roman" w:cs="Times New Roman"/>
                <w:b/>
                <w:sz w:val="24"/>
                <w:szCs w:val="24"/>
                <w:lang w:eastAsia="ru-RU"/>
              </w:rPr>
              <w:t>величина</w:t>
            </w:r>
          </w:p>
        </w:tc>
      </w:tr>
      <w:tr w:rsidR="005D5C7A" w:rsidRPr="005D5C7A" w:rsidTr="005D5C7A">
        <w:tc>
          <w:tcPr>
            <w:tcW w:w="510" w:type="dxa"/>
            <w:vAlign w:val="center"/>
          </w:tcPr>
          <w:p w:rsidR="005D5C7A" w:rsidRPr="005D5C7A" w:rsidRDefault="005D5C7A" w:rsidP="005D5C7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D5C7A">
              <w:rPr>
                <w:rFonts w:ascii="Times New Roman" w:eastAsia="Times New Roman" w:hAnsi="Times New Roman" w:cs="Times New Roman"/>
                <w:sz w:val="24"/>
                <w:szCs w:val="24"/>
                <w:lang w:eastAsia="ru-RU"/>
              </w:rPr>
              <w:t>1</w:t>
            </w:r>
          </w:p>
        </w:tc>
        <w:tc>
          <w:tcPr>
            <w:tcW w:w="3171" w:type="dxa"/>
            <w:vAlign w:val="center"/>
          </w:tcPr>
          <w:p w:rsidR="005D5C7A" w:rsidRPr="005D5C7A" w:rsidRDefault="005D5C7A" w:rsidP="005D5C7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D5C7A">
              <w:rPr>
                <w:rFonts w:ascii="Times New Roman" w:eastAsia="Times New Roman" w:hAnsi="Times New Roman" w:cs="Times New Roman"/>
                <w:sz w:val="24"/>
                <w:szCs w:val="24"/>
                <w:lang w:eastAsia="ru-RU"/>
              </w:rPr>
              <w:t>Помещения для физкультурно-оздоровительных занятий микрорайона</w:t>
            </w:r>
          </w:p>
        </w:tc>
        <w:tc>
          <w:tcPr>
            <w:tcW w:w="1559" w:type="dxa"/>
            <w:vAlign w:val="center"/>
          </w:tcPr>
          <w:p w:rsidR="005D5C7A" w:rsidRPr="005D5C7A" w:rsidRDefault="005D5C7A" w:rsidP="005D5C7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5C7A">
              <w:rPr>
                <w:rFonts w:ascii="Times New Roman" w:eastAsia="Times New Roman" w:hAnsi="Times New Roman" w:cs="Times New Roman"/>
                <w:sz w:val="24"/>
                <w:szCs w:val="24"/>
                <w:lang w:eastAsia="ru-RU"/>
              </w:rPr>
              <w:t>кв. м общ. площади на 1000 чел.</w:t>
            </w:r>
          </w:p>
        </w:tc>
        <w:tc>
          <w:tcPr>
            <w:tcW w:w="1418" w:type="dxa"/>
            <w:vAlign w:val="center"/>
          </w:tcPr>
          <w:p w:rsidR="005D5C7A" w:rsidRPr="005D5C7A" w:rsidRDefault="005D5C7A" w:rsidP="005D5C7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5C7A">
              <w:rPr>
                <w:rFonts w:ascii="Times New Roman" w:eastAsia="Times New Roman" w:hAnsi="Times New Roman" w:cs="Times New Roman"/>
                <w:sz w:val="24"/>
                <w:szCs w:val="24"/>
                <w:lang w:eastAsia="ru-RU"/>
              </w:rPr>
              <w:t>70</w:t>
            </w:r>
          </w:p>
        </w:tc>
        <w:tc>
          <w:tcPr>
            <w:tcW w:w="1417" w:type="dxa"/>
            <w:vAlign w:val="center"/>
          </w:tcPr>
          <w:p w:rsidR="005D5C7A" w:rsidRPr="005D5C7A" w:rsidRDefault="005D5C7A" w:rsidP="005D5C7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5C7A">
              <w:rPr>
                <w:rFonts w:ascii="Times New Roman" w:eastAsia="Times New Roman" w:hAnsi="Times New Roman" w:cs="Times New Roman"/>
                <w:sz w:val="24"/>
                <w:szCs w:val="24"/>
                <w:lang w:eastAsia="ru-RU"/>
              </w:rPr>
              <w:t>м</w:t>
            </w:r>
          </w:p>
        </w:tc>
        <w:tc>
          <w:tcPr>
            <w:tcW w:w="1559" w:type="dxa"/>
            <w:vAlign w:val="center"/>
          </w:tcPr>
          <w:p w:rsidR="005D5C7A" w:rsidRPr="005D5C7A" w:rsidRDefault="005D5C7A" w:rsidP="005D5C7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5C7A">
              <w:rPr>
                <w:rFonts w:ascii="Times New Roman" w:eastAsia="Times New Roman" w:hAnsi="Times New Roman" w:cs="Times New Roman"/>
                <w:sz w:val="24"/>
                <w:szCs w:val="24"/>
                <w:lang w:eastAsia="ru-RU"/>
              </w:rPr>
              <w:t>500</w:t>
            </w:r>
          </w:p>
        </w:tc>
      </w:tr>
      <w:tr w:rsidR="005D5C7A" w:rsidRPr="005D5C7A" w:rsidTr="005D5C7A">
        <w:tc>
          <w:tcPr>
            <w:tcW w:w="510" w:type="dxa"/>
            <w:vAlign w:val="center"/>
          </w:tcPr>
          <w:p w:rsidR="005D5C7A" w:rsidRPr="005D5C7A" w:rsidRDefault="005D5C7A" w:rsidP="005D5C7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D5C7A">
              <w:rPr>
                <w:rFonts w:ascii="Times New Roman" w:eastAsia="Times New Roman" w:hAnsi="Times New Roman" w:cs="Times New Roman"/>
                <w:sz w:val="24"/>
                <w:szCs w:val="24"/>
                <w:lang w:eastAsia="ru-RU"/>
              </w:rPr>
              <w:t>2</w:t>
            </w:r>
          </w:p>
        </w:tc>
        <w:tc>
          <w:tcPr>
            <w:tcW w:w="3171" w:type="dxa"/>
            <w:vAlign w:val="center"/>
          </w:tcPr>
          <w:p w:rsidR="005D5C7A" w:rsidRPr="005D5C7A" w:rsidRDefault="005D5C7A" w:rsidP="005D5C7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D5C7A">
              <w:rPr>
                <w:rFonts w:ascii="Times New Roman" w:eastAsia="Times New Roman" w:hAnsi="Times New Roman" w:cs="Times New Roman"/>
                <w:sz w:val="24"/>
                <w:szCs w:val="24"/>
                <w:lang w:eastAsia="ru-RU"/>
              </w:rPr>
              <w:t xml:space="preserve">Территория плоскостных </w:t>
            </w:r>
            <w:r w:rsidRPr="005D5C7A">
              <w:rPr>
                <w:rFonts w:ascii="Times New Roman" w:eastAsia="Times New Roman" w:hAnsi="Times New Roman" w:cs="Times New Roman"/>
                <w:sz w:val="24"/>
                <w:szCs w:val="24"/>
                <w:lang w:eastAsia="ru-RU"/>
              </w:rPr>
              <w:lastRenderedPageBreak/>
              <w:t>спортивных сооружений квартального (микрорайонного) значения</w:t>
            </w:r>
          </w:p>
        </w:tc>
        <w:tc>
          <w:tcPr>
            <w:tcW w:w="1559" w:type="dxa"/>
            <w:vAlign w:val="center"/>
          </w:tcPr>
          <w:p w:rsidR="005D5C7A" w:rsidRPr="005D5C7A" w:rsidRDefault="005D5C7A" w:rsidP="005D5C7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5C7A">
              <w:rPr>
                <w:rFonts w:ascii="Times New Roman" w:eastAsia="Times New Roman" w:hAnsi="Times New Roman" w:cs="Times New Roman"/>
                <w:sz w:val="24"/>
                <w:szCs w:val="24"/>
                <w:lang w:eastAsia="ru-RU"/>
              </w:rPr>
              <w:lastRenderedPageBreak/>
              <w:t xml:space="preserve">га на 1000 </w:t>
            </w:r>
            <w:r w:rsidRPr="005D5C7A">
              <w:rPr>
                <w:rFonts w:ascii="Times New Roman" w:eastAsia="Times New Roman" w:hAnsi="Times New Roman" w:cs="Times New Roman"/>
                <w:sz w:val="24"/>
                <w:szCs w:val="24"/>
                <w:lang w:eastAsia="ru-RU"/>
              </w:rPr>
              <w:lastRenderedPageBreak/>
              <w:t>чел.</w:t>
            </w:r>
          </w:p>
        </w:tc>
        <w:tc>
          <w:tcPr>
            <w:tcW w:w="1418" w:type="dxa"/>
            <w:vAlign w:val="center"/>
          </w:tcPr>
          <w:p w:rsidR="005D5C7A" w:rsidRPr="005D5C7A" w:rsidRDefault="005D5C7A" w:rsidP="005D5C7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5C7A">
              <w:rPr>
                <w:rFonts w:ascii="Times New Roman" w:eastAsia="Times New Roman" w:hAnsi="Times New Roman" w:cs="Times New Roman"/>
                <w:sz w:val="24"/>
                <w:szCs w:val="24"/>
                <w:lang w:eastAsia="ru-RU"/>
              </w:rPr>
              <w:lastRenderedPageBreak/>
              <w:t>0,2</w:t>
            </w:r>
          </w:p>
        </w:tc>
        <w:tc>
          <w:tcPr>
            <w:tcW w:w="1417" w:type="dxa"/>
            <w:vAlign w:val="center"/>
          </w:tcPr>
          <w:p w:rsidR="005D5C7A" w:rsidRPr="005D5C7A" w:rsidRDefault="005D5C7A" w:rsidP="005D5C7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5C7A">
              <w:rPr>
                <w:rFonts w:ascii="Times New Roman" w:eastAsia="Times New Roman" w:hAnsi="Times New Roman" w:cs="Times New Roman"/>
                <w:sz w:val="24"/>
                <w:szCs w:val="24"/>
                <w:lang w:eastAsia="ru-RU"/>
              </w:rPr>
              <w:t>м</w:t>
            </w:r>
          </w:p>
        </w:tc>
        <w:tc>
          <w:tcPr>
            <w:tcW w:w="1559" w:type="dxa"/>
            <w:vAlign w:val="center"/>
          </w:tcPr>
          <w:p w:rsidR="005D5C7A" w:rsidRPr="005D5C7A" w:rsidRDefault="005D5C7A" w:rsidP="005D5C7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5C7A">
              <w:rPr>
                <w:rFonts w:ascii="Times New Roman" w:eastAsia="Times New Roman" w:hAnsi="Times New Roman" w:cs="Times New Roman"/>
                <w:sz w:val="24"/>
                <w:szCs w:val="24"/>
                <w:lang w:eastAsia="ru-RU"/>
              </w:rPr>
              <w:t>1500</w:t>
            </w:r>
          </w:p>
        </w:tc>
      </w:tr>
      <w:tr w:rsidR="005D5C7A" w:rsidRPr="005D5C7A" w:rsidTr="005D5C7A">
        <w:tc>
          <w:tcPr>
            <w:tcW w:w="510" w:type="dxa"/>
            <w:vAlign w:val="center"/>
          </w:tcPr>
          <w:p w:rsidR="005D5C7A" w:rsidRPr="005D5C7A" w:rsidRDefault="005D5C7A" w:rsidP="005D5C7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D5C7A">
              <w:rPr>
                <w:rFonts w:ascii="Times New Roman" w:eastAsia="Times New Roman" w:hAnsi="Times New Roman" w:cs="Times New Roman"/>
                <w:sz w:val="24"/>
                <w:szCs w:val="24"/>
                <w:lang w:eastAsia="ru-RU"/>
              </w:rPr>
              <w:t>3</w:t>
            </w:r>
          </w:p>
        </w:tc>
        <w:tc>
          <w:tcPr>
            <w:tcW w:w="3171" w:type="dxa"/>
            <w:vAlign w:val="center"/>
          </w:tcPr>
          <w:p w:rsidR="005D5C7A" w:rsidRPr="005D5C7A" w:rsidRDefault="005D5C7A" w:rsidP="005D5C7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D5C7A">
              <w:rPr>
                <w:rFonts w:ascii="Times New Roman" w:eastAsia="Times New Roman" w:hAnsi="Times New Roman" w:cs="Times New Roman"/>
                <w:sz w:val="24"/>
                <w:szCs w:val="24"/>
                <w:lang w:eastAsia="ru-RU"/>
              </w:rPr>
              <w:t>Спортивный зал общего пользования</w:t>
            </w:r>
          </w:p>
        </w:tc>
        <w:tc>
          <w:tcPr>
            <w:tcW w:w="1559" w:type="dxa"/>
            <w:vAlign w:val="center"/>
          </w:tcPr>
          <w:p w:rsidR="005D5C7A" w:rsidRPr="005D5C7A" w:rsidRDefault="005D5C7A" w:rsidP="005D5C7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5C7A">
              <w:rPr>
                <w:rFonts w:ascii="Times New Roman" w:eastAsia="Times New Roman" w:hAnsi="Times New Roman" w:cs="Times New Roman"/>
                <w:sz w:val="24"/>
                <w:szCs w:val="24"/>
                <w:lang w:eastAsia="ru-RU"/>
              </w:rPr>
              <w:t>кв. м площади пола на 1000 чел.</w:t>
            </w:r>
          </w:p>
        </w:tc>
        <w:tc>
          <w:tcPr>
            <w:tcW w:w="1418" w:type="dxa"/>
            <w:vAlign w:val="center"/>
          </w:tcPr>
          <w:p w:rsidR="005D5C7A" w:rsidRPr="005D5C7A" w:rsidRDefault="005D5C7A" w:rsidP="005D5C7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5C7A">
              <w:rPr>
                <w:rFonts w:ascii="Times New Roman" w:eastAsia="Times New Roman" w:hAnsi="Times New Roman" w:cs="Times New Roman"/>
                <w:sz w:val="24"/>
                <w:szCs w:val="24"/>
                <w:lang w:eastAsia="ru-RU"/>
              </w:rPr>
              <w:t>350</w:t>
            </w:r>
          </w:p>
        </w:tc>
        <w:tc>
          <w:tcPr>
            <w:tcW w:w="1417" w:type="dxa"/>
            <w:vMerge w:val="restart"/>
            <w:vAlign w:val="center"/>
          </w:tcPr>
          <w:p w:rsidR="005D5C7A" w:rsidRPr="005D5C7A" w:rsidRDefault="005D5C7A" w:rsidP="005D5C7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5C7A">
              <w:rPr>
                <w:rFonts w:ascii="Times New Roman" w:eastAsia="Times New Roman" w:hAnsi="Times New Roman" w:cs="Times New Roman"/>
                <w:sz w:val="24"/>
                <w:szCs w:val="24"/>
                <w:lang w:eastAsia="ru-RU"/>
              </w:rPr>
              <w:t>м</w:t>
            </w:r>
          </w:p>
        </w:tc>
        <w:tc>
          <w:tcPr>
            <w:tcW w:w="1559" w:type="dxa"/>
            <w:vMerge w:val="restart"/>
            <w:vAlign w:val="center"/>
          </w:tcPr>
          <w:p w:rsidR="005D5C7A" w:rsidRPr="005D5C7A" w:rsidRDefault="005D5C7A" w:rsidP="005D5C7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5C7A">
              <w:rPr>
                <w:rFonts w:ascii="Times New Roman" w:eastAsia="Times New Roman" w:hAnsi="Times New Roman" w:cs="Times New Roman"/>
                <w:sz w:val="24"/>
                <w:szCs w:val="24"/>
                <w:lang w:eastAsia="ru-RU"/>
              </w:rPr>
              <w:t>не нормируется</w:t>
            </w:r>
          </w:p>
        </w:tc>
      </w:tr>
      <w:tr w:rsidR="005D5C7A" w:rsidRPr="005D5C7A" w:rsidTr="005D5C7A">
        <w:tc>
          <w:tcPr>
            <w:tcW w:w="510" w:type="dxa"/>
            <w:vAlign w:val="center"/>
          </w:tcPr>
          <w:p w:rsidR="005D5C7A" w:rsidRPr="005D5C7A" w:rsidRDefault="005D5C7A" w:rsidP="005D5C7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D5C7A">
              <w:rPr>
                <w:rFonts w:ascii="Times New Roman" w:eastAsia="Times New Roman" w:hAnsi="Times New Roman" w:cs="Times New Roman"/>
                <w:sz w:val="24"/>
                <w:szCs w:val="24"/>
                <w:lang w:eastAsia="ru-RU"/>
              </w:rPr>
              <w:t>4</w:t>
            </w:r>
          </w:p>
        </w:tc>
        <w:tc>
          <w:tcPr>
            <w:tcW w:w="3171" w:type="dxa"/>
            <w:vAlign w:val="center"/>
          </w:tcPr>
          <w:p w:rsidR="005D5C7A" w:rsidRPr="005D5C7A" w:rsidRDefault="005D5C7A" w:rsidP="005D5C7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D5C7A">
              <w:rPr>
                <w:rFonts w:ascii="Times New Roman" w:eastAsia="Times New Roman" w:hAnsi="Times New Roman" w:cs="Times New Roman"/>
                <w:sz w:val="24"/>
                <w:szCs w:val="24"/>
                <w:lang w:eastAsia="ru-RU"/>
              </w:rPr>
              <w:t>Бассейн крытый (открытый) общего пользования жилого района</w:t>
            </w:r>
          </w:p>
        </w:tc>
        <w:tc>
          <w:tcPr>
            <w:tcW w:w="1559" w:type="dxa"/>
            <w:vAlign w:val="center"/>
          </w:tcPr>
          <w:p w:rsidR="005D5C7A" w:rsidRPr="005D5C7A" w:rsidRDefault="005D5C7A" w:rsidP="005D5C7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5C7A">
              <w:rPr>
                <w:rFonts w:ascii="Times New Roman" w:eastAsia="Times New Roman" w:hAnsi="Times New Roman" w:cs="Times New Roman"/>
                <w:sz w:val="24"/>
                <w:szCs w:val="24"/>
                <w:lang w:eastAsia="ru-RU"/>
              </w:rPr>
              <w:t>кв. м зеркала воды на 1000 чел.</w:t>
            </w:r>
          </w:p>
        </w:tc>
        <w:tc>
          <w:tcPr>
            <w:tcW w:w="1418" w:type="dxa"/>
            <w:vAlign w:val="center"/>
          </w:tcPr>
          <w:p w:rsidR="005D5C7A" w:rsidRPr="005D5C7A" w:rsidRDefault="005D5C7A" w:rsidP="005D5C7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5C7A">
              <w:rPr>
                <w:rFonts w:ascii="Times New Roman" w:eastAsia="Times New Roman" w:hAnsi="Times New Roman" w:cs="Times New Roman"/>
                <w:sz w:val="24"/>
                <w:szCs w:val="24"/>
                <w:lang w:eastAsia="ru-RU"/>
              </w:rPr>
              <w:t>75</w:t>
            </w:r>
          </w:p>
        </w:tc>
        <w:tc>
          <w:tcPr>
            <w:tcW w:w="1417" w:type="dxa"/>
            <w:vMerge/>
          </w:tcPr>
          <w:p w:rsidR="005D5C7A" w:rsidRPr="005D5C7A" w:rsidRDefault="005D5C7A" w:rsidP="005D5C7A">
            <w:pPr>
              <w:rPr>
                <w:rFonts w:ascii="Times New Roman" w:hAnsi="Times New Roman" w:cs="Times New Roman"/>
                <w:sz w:val="24"/>
                <w:szCs w:val="24"/>
              </w:rPr>
            </w:pPr>
          </w:p>
        </w:tc>
        <w:tc>
          <w:tcPr>
            <w:tcW w:w="1559" w:type="dxa"/>
            <w:vMerge/>
          </w:tcPr>
          <w:p w:rsidR="005D5C7A" w:rsidRPr="005D5C7A" w:rsidRDefault="005D5C7A" w:rsidP="005D5C7A">
            <w:pPr>
              <w:rPr>
                <w:rFonts w:ascii="Times New Roman" w:hAnsi="Times New Roman" w:cs="Times New Roman"/>
                <w:sz w:val="24"/>
                <w:szCs w:val="24"/>
              </w:rPr>
            </w:pPr>
          </w:p>
        </w:tc>
      </w:tr>
    </w:tbl>
    <w:p w:rsidR="005D5C7A" w:rsidRPr="005D5C7A" w:rsidRDefault="005D5C7A" w:rsidP="005D5C7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D5C7A" w:rsidRPr="005D5C7A" w:rsidRDefault="005D5C7A" w:rsidP="005D5C7A">
      <w:pPr>
        <w:widowControl w:val="0"/>
        <w:autoSpaceDE w:val="0"/>
        <w:autoSpaceDN w:val="0"/>
        <w:spacing w:after="0" w:line="240" w:lineRule="auto"/>
        <w:ind w:firstLine="540"/>
        <w:jc w:val="both"/>
        <w:outlineLvl w:val="2"/>
        <w:rPr>
          <w:rFonts w:ascii="Times New Roman" w:eastAsia="Times New Roman" w:hAnsi="Times New Roman" w:cs="Times New Roman"/>
          <w:b/>
          <w:sz w:val="28"/>
          <w:szCs w:val="28"/>
          <w:lang w:eastAsia="ru-RU"/>
        </w:rPr>
      </w:pPr>
      <w:r w:rsidRPr="005D5C7A">
        <w:rPr>
          <w:rFonts w:ascii="Times New Roman" w:eastAsia="Times New Roman" w:hAnsi="Times New Roman" w:cs="Times New Roman"/>
          <w:b/>
          <w:sz w:val="28"/>
          <w:szCs w:val="28"/>
          <w:lang w:eastAsia="ru-RU"/>
        </w:rPr>
        <w:t>3.4. Расчетные показатели объектов, относящихся к области образования</w:t>
      </w:r>
    </w:p>
    <w:p w:rsidR="005D5C7A" w:rsidRPr="005D5C7A" w:rsidRDefault="005D5C7A" w:rsidP="005D5C7A">
      <w:pPr>
        <w:widowControl w:val="0"/>
        <w:autoSpaceDE w:val="0"/>
        <w:autoSpaceDN w:val="0"/>
        <w:spacing w:after="0" w:line="240" w:lineRule="auto"/>
        <w:ind w:firstLine="540"/>
        <w:jc w:val="both"/>
        <w:outlineLvl w:val="3"/>
        <w:rPr>
          <w:rFonts w:ascii="Times New Roman" w:eastAsia="Times New Roman" w:hAnsi="Times New Roman" w:cs="Times New Roman"/>
          <w:b/>
          <w:sz w:val="28"/>
          <w:szCs w:val="28"/>
          <w:lang w:eastAsia="ru-RU"/>
        </w:rPr>
      </w:pPr>
      <w:r w:rsidRPr="005D5C7A">
        <w:rPr>
          <w:rFonts w:ascii="Times New Roman" w:eastAsia="Times New Roman" w:hAnsi="Times New Roman" w:cs="Times New Roman"/>
          <w:b/>
          <w:sz w:val="28"/>
          <w:szCs w:val="28"/>
          <w:lang w:eastAsia="ru-RU"/>
        </w:rPr>
        <w:t>3.4.1. Расчетные показатели объектов дошкольного образования</w:t>
      </w:r>
    </w:p>
    <w:p w:rsidR="005D5C7A" w:rsidRPr="005D5C7A" w:rsidRDefault="005D5C7A" w:rsidP="005D5C7A">
      <w:pPr>
        <w:widowControl w:val="0"/>
        <w:autoSpaceDE w:val="0"/>
        <w:autoSpaceDN w:val="0"/>
        <w:spacing w:after="0" w:line="240" w:lineRule="auto"/>
        <w:ind w:firstLine="540"/>
        <w:jc w:val="both"/>
        <w:rPr>
          <w:rFonts w:ascii="Calibri" w:eastAsia="Times New Roman" w:hAnsi="Calibri" w:cs="Calibri"/>
          <w:szCs w:val="20"/>
          <w:lang w:eastAsia="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887"/>
        <w:gridCol w:w="2268"/>
        <w:gridCol w:w="1276"/>
        <w:gridCol w:w="1276"/>
        <w:gridCol w:w="1417"/>
      </w:tblGrid>
      <w:tr w:rsidR="005D5C7A" w:rsidRPr="005D5C7A" w:rsidTr="007A5659">
        <w:tc>
          <w:tcPr>
            <w:tcW w:w="510" w:type="dxa"/>
            <w:vMerge w:val="restart"/>
            <w:vAlign w:val="center"/>
          </w:tcPr>
          <w:p w:rsidR="005D5C7A" w:rsidRPr="00AF762C" w:rsidRDefault="005D5C7A" w:rsidP="005D5C7A">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AF762C">
              <w:rPr>
                <w:rFonts w:ascii="Times New Roman" w:eastAsia="Times New Roman" w:hAnsi="Times New Roman" w:cs="Times New Roman"/>
                <w:b/>
                <w:sz w:val="24"/>
                <w:szCs w:val="24"/>
                <w:lang w:eastAsia="ru-RU"/>
              </w:rPr>
              <w:t>№</w:t>
            </w:r>
          </w:p>
        </w:tc>
        <w:tc>
          <w:tcPr>
            <w:tcW w:w="2887" w:type="dxa"/>
            <w:vMerge w:val="restart"/>
            <w:vAlign w:val="center"/>
          </w:tcPr>
          <w:p w:rsidR="005D5C7A" w:rsidRPr="00AF762C" w:rsidRDefault="005D5C7A" w:rsidP="005D5C7A">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AF762C">
              <w:rPr>
                <w:rFonts w:ascii="Times New Roman" w:eastAsia="Times New Roman" w:hAnsi="Times New Roman" w:cs="Times New Roman"/>
                <w:b/>
                <w:sz w:val="24"/>
                <w:szCs w:val="24"/>
                <w:lang w:eastAsia="ru-RU"/>
              </w:rPr>
              <w:t>Наименование объекта</w:t>
            </w:r>
          </w:p>
        </w:tc>
        <w:tc>
          <w:tcPr>
            <w:tcW w:w="3544" w:type="dxa"/>
            <w:gridSpan w:val="2"/>
            <w:vAlign w:val="center"/>
          </w:tcPr>
          <w:p w:rsidR="005D5C7A" w:rsidRPr="00AF762C" w:rsidRDefault="005D5C7A" w:rsidP="005D5C7A">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AF762C">
              <w:rPr>
                <w:rFonts w:ascii="Times New Roman" w:eastAsia="Times New Roman" w:hAnsi="Times New Roman" w:cs="Times New Roman"/>
                <w:b/>
                <w:sz w:val="24"/>
                <w:szCs w:val="24"/>
                <w:lang w:eastAsia="ru-RU"/>
              </w:rPr>
              <w:t>Минимально допустимый уровень обеспеченности</w:t>
            </w:r>
          </w:p>
        </w:tc>
        <w:tc>
          <w:tcPr>
            <w:tcW w:w="2693" w:type="dxa"/>
            <w:gridSpan w:val="2"/>
            <w:vAlign w:val="center"/>
          </w:tcPr>
          <w:p w:rsidR="005D5C7A" w:rsidRPr="00AF762C" w:rsidRDefault="005D5C7A" w:rsidP="005D5C7A">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AF762C">
              <w:rPr>
                <w:rFonts w:ascii="Times New Roman" w:eastAsia="Times New Roman" w:hAnsi="Times New Roman" w:cs="Times New Roman"/>
                <w:b/>
                <w:sz w:val="24"/>
                <w:szCs w:val="24"/>
                <w:lang w:eastAsia="ru-RU"/>
              </w:rPr>
              <w:t>Максимально допустимый уровень территориальной доступности</w:t>
            </w:r>
          </w:p>
        </w:tc>
      </w:tr>
      <w:tr w:rsidR="005D5C7A" w:rsidRPr="005D5C7A" w:rsidTr="00AF762C">
        <w:tc>
          <w:tcPr>
            <w:tcW w:w="510" w:type="dxa"/>
            <w:vMerge/>
          </w:tcPr>
          <w:p w:rsidR="005D5C7A" w:rsidRPr="00AF762C" w:rsidRDefault="005D5C7A" w:rsidP="005D5C7A">
            <w:pPr>
              <w:rPr>
                <w:rFonts w:ascii="Times New Roman" w:hAnsi="Times New Roman" w:cs="Times New Roman"/>
                <w:b/>
                <w:sz w:val="24"/>
                <w:szCs w:val="24"/>
              </w:rPr>
            </w:pPr>
          </w:p>
        </w:tc>
        <w:tc>
          <w:tcPr>
            <w:tcW w:w="2887" w:type="dxa"/>
            <w:vMerge/>
          </w:tcPr>
          <w:p w:rsidR="005D5C7A" w:rsidRPr="00AF762C" w:rsidRDefault="005D5C7A" w:rsidP="005D5C7A">
            <w:pPr>
              <w:rPr>
                <w:rFonts w:ascii="Times New Roman" w:hAnsi="Times New Roman" w:cs="Times New Roman"/>
                <w:b/>
                <w:sz w:val="24"/>
                <w:szCs w:val="24"/>
              </w:rPr>
            </w:pPr>
          </w:p>
        </w:tc>
        <w:tc>
          <w:tcPr>
            <w:tcW w:w="2268" w:type="dxa"/>
            <w:vAlign w:val="center"/>
          </w:tcPr>
          <w:p w:rsidR="005D5C7A" w:rsidRPr="00AF762C" w:rsidRDefault="005D5C7A" w:rsidP="005D5C7A">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AF762C">
              <w:rPr>
                <w:rFonts w:ascii="Times New Roman" w:eastAsia="Times New Roman" w:hAnsi="Times New Roman" w:cs="Times New Roman"/>
                <w:b/>
                <w:sz w:val="24"/>
                <w:szCs w:val="24"/>
                <w:lang w:eastAsia="ru-RU"/>
              </w:rPr>
              <w:t>единица измерения</w:t>
            </w:r>
          </w:p>
        </w:tc>
        <w:tc>
          <w:tcPr>
            <w:tcW w:w="1276" w:type="dxa"/>
            <w:vAlign w:val="center"/>
          </w:tcPr>
          <w:p w:rsidR="005D5C7A" w:rsidRPr="00AF762C" w:rsidRDefault="005D5C7A" w:rsidP="005D5C7A">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AF762C">
              <w:rPr>
                <w:rFonts w:ascii="Times New Roman" w:eastAsia="Times New Roman" w:hAnsi="Times New Roman" w:cs="Times New Roman"/>
                <w:b/>
                <w:sz w:val="24"/>
                <w:szCs w:val="24"/>
                <w:lang w:eastAsia="ru-RU"/>
              </w:rPr>
              <w:t>величина</w:t>
            </w:r>
          </w:p>
        </w:tc>
        <w:tc>
          <w:tcPr>
            <w:tcW w:w="1276" w:type="dxa"/>
            <w:vAlign w:val="center"/>
          </w:tcPr>
          <w:p w:rsidR="005D5C7A" w:rsidRPr="00AF762C" w:rsidRDefault="005D5C7A" w:rsidP="005D5C7A">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AF762C">
              <w:rPr>
                <w:rFonts w:ascii="Times New Roman" w:eastAsia="Times New Roman" w:hAnsi="Times New Roman" w:cs="Times New Roman"/>
                <w:b/>
                <w:sz w:val="24"/>
                <w:szCs w:val="24"/>
                <w:lang w:eastAsia="ru-RU"/>
              </w:rPr>
              <w:t>единица измерения</w:t>
            </w:r>
          </w:p>
        </w:tc>
        <w:tc>
          <w:tcPr>
            <w:tcW w:w="1417" w:type="dxa"/>
            <w:vAlign w:val="center"/>
          </w:tcPr>
          <w:p w:rsidR="005D5C7A" w:rsidRPr="00AF762C" w:rsidRDefault="005D5C7A" w:rsidP="005D5C7A">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AF762C">
              <w:rPr>
                <w:rFonts w:ascii="Times New Roman" w:eastAsia="Times New Roman" w:hAnsi="Times New Roman" w:cs="Times New Roman"/>
                <w:b/>
                <w:sz w:val="24"/>
                <w:szCs w:val="24"/>
                <w:lang w:eastAsia="ru-RU"/>
              </w:rPr>
              <w:t>величина</w:t>
            </w:r>
          </w:p>
        </w:tc>
      </w:tr>
      <w:tr w:rsidR="005D5C7A" w:rsidRPr="005D5C7A" w:rsidTr="00AF762C">
        <w:tc>
          <w:tcPr>
            <w:tcW w:w="510" w:type="dxa"/>
            <w:vAlign w:val="center"/>
          </w:tcPr>
          <w:p w:rsidR="005D5C7A" w:rsidRPr="005D5C7A" w:rsidRDefault="005D5C7A" w:rsidP="005D5C7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D5C7A">
              <w:rPr>
                <w:rFonts w:ascii="Times New Roman" w:eastAsia="Times New Roman" w:hAnsi="Times New Roman" w:cs="Times New Roman"/>
                <w:sz w:val="24"/>
                <w:szCs w:val="24"/>
                <w:lang w:eastAsia="ru-RU"/>
              </w:rPr>
              <w:t>1</w:t>
            </w:r>
          </w:p>
        </w:tc>
        <w:tc>
          <w:tcPr>
            <w:tcW w:w="2887" w:type="dxa"/>
            <w:vAlign w:val="center"/>
          </w:tcPr>
          <w:p w:rsidR="005D5C7A" w:rsidRPr="005D5C7A" w:rsidRDefault="005D5C7A" w:rsidP="005D5C7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D5C7A">
              <w:rPr>
                <w:rFonts w:ascii="Times New Roman" w:eastAsia="Times New Roman" w:hAnsi="Times New Roman" w:cs="Times New Roman"/>
                <w:sz w:val="24"/>
                <w:szCs w:val="24"/>
                <w:lang w:eastAsia="ru-RU"/>
              </w:rPr>
              <w:t>Дошкольная образовательная организация</w:t>
            </w:r>
          </w:p>
        </w:tc>
        <w:tc>
          <w:tcPr>
            <w:tcW w:w="2268" w:type="dxa"/>
            <w:vAlign w:val="center"/>
          </w:tcPr>
          <w:p w:rsidR="005D5C7A" w:rsidRPr="005D5C7A" w:rsidRDefault="005D5C7A" w:rsidP="005D5C7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5C7A">
              <w:rPr>
                <w:rFonts w:ascii="Times New Roman" w:eastAsia="Times New Roman" w:hAnsi="Times New Roman" w:cs="Times New Roman"/>
                <w:sz w:val="24"/>
                <w:szCs w:val="24"/>
                <w:lang w:eastAsia="ru-RU"/>
              </w:rPr>
              <w:t>70% охват от общего числа детей в возрасте от 1 до 7 лет; мест на 1000 жителей</w:t>
            </w:r>
          </w:p>
        </w:tc>
        <w:tc>
          <w:tcPr>
            <w:tcW w:w="1276" w:type="dxa"/>
            <w:vAlign w:val="center"/>
          </w:tcPr>
          <w:p w:rsidR="005D5C7A" w:rsidRPr="005D5C7A" w:rsidRDefault="005D5C7A" w:rsidP="005D5C7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5C7A">
              <w:rPr>
                <w:rFonts w:ascii="Times New Roman" w:eastAsia="Times New Roman" w:hAnsi="Times New Roman" w:cs="Times New Roman"/>
                <w:sz w:val="24"/>
                <w:szCs w:val="24"/>
                <w:lang w:eastAsia="ru-RU"/>
              </w:rPr>
              <w:t>35</w:t>
            </w:r>
          </w:p>
        </w:tc>
        <w:tc>
          <w:tcPr>
            <w:tcW w:w="1276" w:type="dxa"/>
            <w:vAlign w:val="center"/>
          </w:tcPr>
          <w:p w:rsidR="005D5C7A" w:rsidRPr="005D5C7A" w:rsidRDefault="005D5C7A" w:rsidP="005D5C7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5C7A">
              <w:rPr>
                <w:rFonts w:ascii="Times New Roman" w:eastAsia="Times New Roman" w:hAnsi="Times New Roman" w:cs="Times New Roman"/>
                <w:sz w:val="24"/>
                <w:szCs w:val="24"/>
                <w:lang w:eastAsia="ru-RU"/>
              </w:rPr>
              <w:t>м</w:t>
            </w:r>
          </w:p>
        </w:tc>
        <w:tc>
          <w:tcPr>
            <w:tcW w:w="1417" w:type="dxa"/>
            <w:vAlign w:val="center"/>
          </w:tcPr>
          <w:p w:rsidR="005D5C7A" w:rsidRPr="005D5C7A" w:rsidRDefault="005D5C7A" w:rsidP="005D5C7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5C7A">
              <w:rPr>
                <w:rFonts w:ascii="Times New Roman" w:eastAsia="Times New Roman" w:hAnsi="Times New Roman" w:cs="Times New Roman"/>
                <w:sz w:val="24"/>
                <w:szCs w:val="24"/>
                <w:lang w:eastAsia="ru-RU"/>
              </w:rPr>
              <w:t>300 &lt;*&gt;</w:t>
            </w:r>
          </w:p>
        </w:tc>
      </w:tr>
      <w:tr w:rsidR="005D5C7A" w:rsidRPr="005D5C7A" w:rsidTr="00AF762C">
        <w:tc>
          <w:tcPr>
            <w:tcW w:w="510" w:type="dxa"/>
            <w:vAlign w:val="center"/>
          </w:tcPr>
          <w:p w:rsidR="005D5C7A" w:rsidRPr="005D5C7A" w:rsidRDefault="005D5C7A" w:rsidP="005D5C7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D5C7A">
              <w:rPr>
                <w:rFonts w:ascii="Times New Roman" w:eastAsia="Times New Roman" w:hAnsi="Times New Roman" w:cs="Times New Roman"/>
                <w:sz w:val="24"/>
                <w:szCs w:val="24"/>
                <w:lang w:eastAsia="ru-RU"/>
              </w:rPr>
              <w:t>2</w:t>
            </w:r>
          </w:p>
        </w:tc>
        <w:tc>
          <w:tcPr>
            <w:tcW w:w="2887" w:type="dxa"/>
            <w:vAlign w:val="center"/>
          </w:tcPr>
          <w:p w:rsidR="005D5C7A" w:rsidRPr="005D5C7A" w:rsidRDefault="005D5C7A" w:rsidP="005D5C7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D5C7A">
              <w:rPr>
                <w:rFonts w:ascii="Times New Roman" w:eastAsia="Times New Roman" w:hAnsi="Times New Roman" w:cs="Times New Roman"/>
                <w:sz w:val="24"/>
                <w:szCs w:val="24"/>
                <w:lang w:eastAsia="ru-RU"/>
              </w:rPr>
              <w:t>Дошкольная образовательная организация специализированного типа</w:t>
            </w:r>
          </w:p>
        </w:tc>
        <w:tc>
          <w:tcPr>
            <w:tcW w:w="2268" w:type="dxa"/>
            <w:vAlign w:val="center"/>
          </w:tcPr>
          <w:p w:rsidR="005D5C7A" w:rsidRPr="005D5C7A" w:rsidRDefault="005D5C7A" w:rsidP="005D5C7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5C7A">
              <w:rPr>
                <w:rFonts w:ascii="Times New Roman" w:eastAsia="Times New Roman" w:hAnsi="Times New Roman" w:cs="Times New Roman"/>
                <w:sz w:val="24"/>
                <w:szCs w:val="24"/>
                <w:lang w:eastAsia="ru-RU"/>
              </w:rPr>
              <w:t>% от численности детей 1 - 7 лет</w:t>
            </w:r>
          </w:p>
        </w:tc>
        <w:tc>
          <w:tcPr>
            <w:tcW w:w="1276" w:type="dxa"/>
            <w:vAlign w:val="center"/>
          </w:tcPr>
          <w:p w:rsidR="005D5C7A" w:rsidRPr="005D5C7A" w:rsidRDefault="005D5C7A" w:rsidP="005D5C7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5C7A">
              <w:rPr>
                <w:rFonts w:ascii="Times New Roman" w:eastAsia="Times New Roman" w:hAnsi="Times New Roman" w:cs="Times New Roman"/>
                <w:sz w:val="24"/>
                <w:szCs w:val="24"/>
                <w:lang w:eastAsia="ru-RU"/>
              </w:rPr>
              <w:t>3</w:t>
            </w:r>
          </w:p>
        </w:tc>
        <w:tc>
          <w:tcPr>
            <w:tcW w:w="2693" w:type="dxa"/>
            <w:gridSpan w:val="2"/>
            <w:vMerge w:val="restart"/>
            <w:vAlign w:val="center"/>
          </w:tcPr>
          <w:p w:rsidR="005D5C7A" w:rsidRPr="005D5C7A" w:rsidRDefault="005D5C7A" w:rsidP="005D5C7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5C7A">
              <w:rPr>
                <w:rFonts w:ascii="Times New Roman" w:eastAsia="Times New Roman" w:hAnsi="Times New Roman" w:cs="Times New Roman"/>
                <w:sz w:val="24"/>
                <w:szCs w:val="24"/>
                <w:lang w:eastAsia="ru-RU"/>
              </w:rPr>
              <w:t>Не нормируется</w:t>
            </w:r>
          </w:p>
        </w:tc>
      </w:tr>
      <w:tr w:rsidR="005D5C7A" w:rsidRPr="005D5C7A" w:rsidTr="00AF762C">
        <w:tc>
          <w:tcPr>
            <w:tcW w:w="510" w:type="dxa"/>
            <w:vAlign w:val="center"/>
          </w:tcPr>
          <w:p w:rsidR="005D5C7A" w:rsidRPr="005D5C7A" w:rsidRDefault="005D5C7A" w:rsidP="005D5C7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D5C7A">
              <w:rPr>
                <w:rFonts w:ascii="Times New Roman" w:eastAsia="Times New Roman" w:hAnsi="Times New Roman" w:cs="Times New Roman"/>
                <w:sz w:val="24"/>
                <w:szCs w:val="24"/>
                <w:lang w:eastAsia="ru-RU"/>
              </w:rPr>
              <w:t>3</w:t>
            </w:r>
          </w:p>
        </w:tc>
        <w:tc>
          <w:tcPr>
            <w:tcW w:w="2887" w:type="dxa"/>
            <w:vAlign w:val="center"/>
          </w:tcPr>
          <w:p w:rsidR="005D5C7A" w:rsidRPr="005D5C7A" w:rsidRDefault="005D5C7A" w:rsidP="005D5C7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D5C7A">
              <w:rPr>
                <w:rFonts w:ascii="Times New Roman" w:eastAsia="Times New Roman" w:hAnsi="Times New Roman" w:cs="Times New Roman"/>
                <w:sz w:val="24"/>
                <w:szCs w:val="24"/>
                <w:lang w:eastAsia="ru-RU"/>
              </w:rPr>
              <w:t>Дошкольная образовательная организация оздоровительная</w:t>
            </w:r>
          </w:p>
        </w:tc>
        <w:tc>
          <w:tcPr>
            <w:tcW w:w="2268" w:type="dxa"/>
            <w:vAlign w:val="center"/>
          </w:tcPr>
          <w:p w:rsidR="005D5C7A" w:rsidRPr="005D5C7A" w:rsidRDefault="005D5C7A" w:rsidP="005D5C7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5C7A">
              <w:rPr>
                <w:rFonts w:ascii="Times New Roman" w:eastAsia="Times New Roman" w:hAnsi="Times New Roman" w:cs="Times New Roman"/>
                <w:sz w:val="24"/>
                <w:szCs w:val="24"/>
                <w:lang w:eastAsia="ru-RU"/>
              </w:rPr>
              <w:t>% от численности детей 1 - 7 лет</w:t>
            </w:r>
          </w:p>
        </w:tc>
        <w:tc>
          <w:tcPr>
            <w:tcW w:w="1276" w:type="dxa"/>
            <w:vAlign w:val="center"/>
          </w:tcPr>
          <w:p w:rsidR="005D5C7A" w:rsidRPr="005D5C7A" w:rsidRDefault="005D5C7A" w:rsidP="005D5C7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5C7A">
              <w:rPr>
                <w:rFonts w:ascii="Times New Roman" w:eastAsia="Times New Roman" w:hAnsi="Times New Roman" w:cs="Times New Roman"/>
                <w:sz w:val="24"/>
                <w:szCs w:val="24"/>
                <w:lang w:eastAsia="ru-RU"/>
              </w:rPr>
              <w:t>12</w:t>
            </w:r>
          </w:p>
        </w:tc>
        <w:tc>
          <w:tcPr>
            <w:tcW w:w="2693" w:type="dxa"/>
            <w:gridSpan w:val="2"/>
            <w:vMerge/>
          </w:tcPr>
          <w:p w:rsidR="005D5C7A" w:rsidRPr="005D5C7A" w:rsidRDefault="005D5C7A" w:rsidP="005D5C7A">
            <w:pPr>
              <w:rPr>
                <w:rFonts w:ascii="Times New Roman" w:hAnsi="Times New Roman" w:cs="Times New Roman"/>
                <w:sz w:val="24"/>
                <w:szCs w:val="24"/>
              </w:rPr>
            </w:pPr>
          </w:p>
        </w:tc>
      </w:tr>
    </w:tbl>
    <w:p w:rsidR="005D5C7A" w:rsidRPr="005D5C7A" w:rsidRDefault="005D5C7A" w:rsidP="005D5C7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D5C7A" w:rsidRPr="007A5659" w:rsidRDefault="005D5C7A" w:rsidP="007A5659">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7A5659">
        <w:rPr>
          <w:rFonts w:ascii="Times New Roman" w:eastAsia="Times New Roman" w:hAnsi="Times New Roman" w:cs="Times New Roman"/>
          <w:sz w:val="28"/>
          <w:szCs w:val="28"/>
          <w:lang w:eastAsia="ru-RU"/>
        </w:rPr>
        <w:t>Примечание:</w:t>
      </w:r>
    </w:p>
    <w:p w:rsidR="005D5C7A" w:rsidRPr="007A5659" w:rsidRDefault="005D5C7A" w:rsidP="007A5659">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7A5659">
        <w:rPr>
          <w:rFonts w:ascii="Times New Roman" w:eastAsia="Times New Roman" w:hAnsi="Times New Roman" w:cs="Times New Roman"/>
          <w:sz w:val="28"/>
          <w:szCs w:val="28"/>
          <w:lang w:eastAsia="ru-RU"/>
        </w:rPr>
        <w:t>1. Объектами дошкольного образования должны быть обеспеченны 85% численности детей дошкольного возраста, в том числе:</w:t>
      </w:r>
    </w:p>
    <w:p w:rsidR="005D5C7A" w:rsidRPr="007A5659" w:rsidRDefault="005D5C7A" w:rsidP="007A5659">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7A5659">
        <w:rPr>
          <w:rFonts w:ascii="Times New Roman" w:eastAsia="Times New Roman" w:hAnsi="Times New Roman" w:cs="Times New Roman"/>
          <w:sz w:val="28"/>
          <w:szCs w:val="28"/>
          <w:lang w:eastAsia="ru-RU"/>
        </w:rPr>
        <w:t>а) в дошкольных образовательных организациях - 70%;</w:t>
      </w:r>
    </w:p>
    <w:p w:rsidR="005D5C7A" w:rsidRPr="007A5659" w:rsidRDefault="005D5C7A" w:rsidP="007A5659">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7A5659">
        <w:rPr>
          <w:rFonts w:ascii="Times New Roman" w:eastAsia="Times New Roman" w:hAnsi="Times New Roman" w:cs="Times New Roman"/>
          <w:sz w:val="28"/>
          <w:szCs w:val="28"/>
          <w:lang w:eastAsia="ru-RU"/>
        </w:rPr>
        <w:t>б) в дошкольных образовательных организациях специализированного типа - 3%;</w:t>
      </w:r>
    </w:p>
    <w:p w:rsidR="005D5C7A" w:rsidRPr="007A5659" w:rsidRDefault="005D5C7A" w:rsidP="007A5659">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7A5659">
        <w:rPr>
          <w:rFonts w:ascii="Times New Roman" w:eastAsia="Times New Roman" w:hAnsi="Times New Roman" w:cs="Times New Roman"/>
          <w:sz w:val="28"/>
          <w:szCs w:val="28"/>
          <w:lang w:eastAsia="ru-RU"/>
        </w:rPr>
        <w:t>в) в дошкольных образовательных организациях оздоровительного типа - 12%.</w:t>
      </w:r>
    </w:p>
    <w:p w:rsidR="005D5C7A" w:rsidRPr="007A5659" w:rsidRDefault="005D5C7A" w:rsidP="007A5659">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7A5659">
        <w:rPr>
          <w:rFonts w:ascii="Times New Roman" w:eastAsia="Times New Roman" w:hAnsi="Times New Roman" w:cs="Times New Roman"/>
          <w:sz w:val="28"/>
          <w:szCs w:val="28"/>
          <w:lang w:eastAsia="ru-RU"/>
        </w:rPr>
        <w:t xml:space="preserve">&lt;*&gt; В районах одно- и двухэтажной застройки допускается увеличение </w:t>
      </w:r>
      <w:r w:rsidRPr="007A5659">
        <w:rPr>
          <w:rFonts w:ascii="Times New Roman" w:eastAsia="Times New Roman" w:hAnsi="Times New Roman" w:cs="Times New Roman"/>
          <w:sz w:val="28"/>
          <w:szCs w:val="28"/>
          <w:lang w:eastAsia="ru-RU"/>
        </w:rPr>
        <w:lastRenderedPageBreak/>
        <w:t>максимально допустимого уровня территориальной доступности детских дошкольных учреждений общего типа до 500 метров.</w:t>
      </w:r>
    </w:p>
    <w:p w:rsidR="005D5C7A" w:rsidRPr="005D5C7A" w:rsidRDefault="005D5C7A" w:rsidP="005D5C7A">
      <w:pPr>
        <w:widowControl w:val="0"/>
        <w:autoSpaceDE w:val="0"/>
        <w:autoSpaceDN w:val="0"/>
        <w:spacing w:after="0" w:line="240" w:lineRule="auto"/>
        <w:ind w:firstLine="540"/>
        <w:jc w:val="both"/>
        <w:rPr>
          <w:rFonts w:ascii="Calibri" w:eastAsia="Times New Roman" w:hAnsi="Calibri" w:cs="Calibri"/>
          <w:szCs w:val="20"/>
          <w:lang w:eastAsia="ru-RU"/>
        </w:rPr>
      </w:pPr>
    </w:p>
    <w:p w:rsidR="005D5C7A" w:rsidRPr="007A5659" w:rsidRDefault="005D5C7A" w:rsidP="005D5C7A">
      <w:pPr>
        <w:widowControl w:val="0"/>
        <w:autoSpaceDE w:val="0"/>
        <w:autoSpaceDN w:val="0"/>
        <w:spacing w:after="0" w:line="240" w:lineRule="auto"/>
        <w:ind w:firstLine="540"/>
        <w:jc w:val="both"/>
        <w:outlineLvl w:val="3"/>
        <w:rPr>
          <w:rFonts w:ascii="Times New Roman" w:eastAsia="Times New Roman" w:hAnsi="Times New Roman" w:cs="Times New Roman"/>
          <w:b/>
          <w:sz w:val="28"/>
          <w:szCs w:val="28"/>
          <w:lang w:eastAsia="ru-RU"/>
        </w:rPr>
      </w:pPr>
      <w:r w:rsidRPr="007A5659">
        <w:rPr>
          <w:rFonts w:ascii="Times New Roman" w:eastAsia="Times New Roman" w:hAnsi="Times New Roman" w:cs="Times New Roman"/>
          <w:b/>
          <w:sz w:val="28"/>
          <w:szCs w:val="28"/>
          <w:lang w:eastAsia="ru-RU"/>
        </w:rPr>
        <w:t>3.4.2. Расчетные показатели объектов общего образования</w:t>
      </w:r>
    </w:p>
    <w:p w:rsidR="005D5C7A" w:rsidRPr="005D5C7A" w:rsidRDefault="005D5C7A" w:rsidP="005D5C7A">
      <w:pPr>
        <w:widowControl w:val="0"/>
        <w:autoSpaceDE w:val="0"/>
        <w:autoSpaceDN w:val="0"/>
        <w:spacing w:after="0" w:line="240" w:lineRule="auto"/>
        <w:ind w:firstLine="540"/>
        <w:jc w:val="both"/>
        <w:rPr>
          <w:rFonts w:ascii="Calibri" w:eastAsia="Times New Roman" w:hAnsi="Calibri" w:cs="Calibri"/>
          <w:szCs w:val="20"/>
          <w:lang w:eastAsia="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608"/>
        <w:gridCol w:w="1757"/>
        <w:gridCol w:w="1641"/>
        <w:gridCol w:w="1701"/>
        <w:gridCol w:w="1417"/>
      </w:tblGrid>
      <w:tr w:rsidR="005D5C7A" w:rsidRPr="005D5C7A" w:rsidTr="007A5659">
        <w:trPr>
          <w:trHeight w:val="710"/>
        </w:trPr>
        <w:tc>
          <w:tcPr>
            <w:tcW w:w="510" w:type="dxa"/>
            <w:vMerge w:val="restart"/>
            <w:vAlign w:val="center"/>
          </w:tcPr>
          <w:p w:rsidR="005D5C7A" w:rsidRPr="007A5659" w:rsidRDefault="007A5659" w:rsidP="005D5C7A">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A5659">
              <w:rPr>
                <w:rFonts w:ascii="Times New Roman" w:eastAsia="Times New Roman" w:hAnsi="Times New Roman" w:cs="Times New Roman"/>
                <w:b/>
                <w:sz w:val="24"/>
                <w:szCs w:val="24"/>
                <w:lang w:eastAsia="ru-RU"/>
              </w:rPr>
              <w:t>№</w:t>
            </w:r>
          </w:p>
        </w:tc>
        <w:tc>
          <w:tcPr>
            <w:tcW w:w="2608" w:type="dxa"/>
            <w:vMerge w:val="restart"/>
            <w:vAlign w:val="center"/>
          </w:tcPr>
          <w:p w:rsidR="005D5C7A" w:rsidRPr="007A5659" w:rsidRDefault="005D5C7A" w:rsidP="005D5C7A">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A5659">
              <w:rPr>
                <w:rFonts w:ascii="Times New Roman" w:eastAsia="Times New Roman" w:hAnsi="Times New Roman" w:cs="Times New Roman"/>
                <w:b/>
                <w:sz w:val="24"/>
                <w:szCs w:val="24"/>
                <w:lang w:eastAsia="ru-RU"/>
              </w:rPr>
              <w:t>Наименование объекта</w:t>
            </w:r>
          </w:p>
        </w:tc>
        <w:tc>
          <w:tcPr>
            <w:tcW w:w="3398" w:type="dxa"/>
            <w:gridSpan w:val="2"/>
            <w:vAlign w:val="center"/>
          </w:tcPr>
          <w:p w:rsidR="005D5C7A" w:rsidRPr="007A5659" w:rsidRDefault="005D5C7A" w:rsidP="005D5C7A">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A5659">
              <w:rPr>
                <w:rFonts w:ascii="Times New Roman" w:eastAsia="Times New Roman" w:hAnsi="Times New Roman" w:cs="Times New Roman"/>
                <w:b/>
                <w:sz w:val="24"/>
                <w:szCs w:val="24"/>
                <w:lang w:eastAsia="ru-RU"/>
              </w:rPr>
              <w:t>Минимально допустимый уровень обеспеченности</w:t>
            </w:r>
          </w:p>
        </w:tc>
        <w:tc>
          <w:tcPr>
            <w:tcW w:w="3118" w:type="dxa"/>
            <w:gridSpan w:val="2"/>
            <w:vAlign w:val="center"/>
          </w:tcPr>
          <w:p w:rsidR="005D5C7A" w:rsidRPr="007A5659" w:rsidRDefault="005D5C7A" w:rsidP="005D5C7A">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A5659">
              <w:rPr>
                <w:rFonts w:ascii="Times New Roman" w:eastAsia="Times New Roman" w:hAnsi="Times New Roman" w:cs="Times New Roman"/>
                <w:b/>
                <w:sz w:val="24"/>
                <w:szCs w:val="24"/>
                <w:lang w:eastAsia="ru-RU"/>
              </w:rPr>
              <w:t>Максимально допустимый уровень территориальной доступности</w:t>
            </w:r>
          </w:p>
        </w:tc>
      </w:tr>
      <w:tr w:rsidR="005D5C7A" w:rsidRPr="005D5C7A" w:rsidTr="007A5659">
        <w:trPr>
          <w:trHeight w:val="527"/>
        </w:trPr>
        <w:tc>
          <w:tcPr>
            <w:tcW w:w="510" w:type="dxa"/>
            <w:vMerge/>
          </w:tcPr>
          <w:p w:rsidR="005D5C7A" w:rsidRPr="007A5659" w:rsidRDefault="005D5C7A" w:rsidP="005D5C7A">
            <w:pPr>
              <w:rPr>
                <w:rFonts w:ascii="Times New Roman" w:hAnsi="Times New Roman" w:cs="Times New Roman"/>
                <w:b/>
                <w:sz w:val="24"/>
                <w:szCs w:val="24"/>
              </w:rPr>
            </w:pPr>
          </w:p>
        </w:tc>
        <w:tc>
          <w:tcPr>
            <w:tcW w:w="2608" w:type="dxa"/>
            <w:vMerge/>
          </w:tcPr>
          <w:p w:rsidR="005D5C7A" w:rsidRPr="007A5659" w:rsidRDefault="005D5C7A" w:rsidP="005D5C7A">
            <w:pPr>
              <w:rPr>
                <w:rFonts w:ascii="Times New Roman" w:hAnsi="Times New Roman" w:cs="Times New Roman"/>
                <w:b/>
                <w:sz w:val="24"/>
                <w:szCs w:val="24"/>
              </w:rPr>
            </w:pPr>
          </w:p>
        </w:tc>
        <w:tc>
          <w:tcPr>
            <w:tcW w:w="1757" w:type="dxa"/>
            <w:vAlign w:val="center"/>
          </w:tcPr>
          <w:p w:rsidR="005D5C7A" w:rsidRPr="007A5659" w:rsidRDefault="005D5C7A" w:rsidP="005D5C7A">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A5659">
              <w:rPr>
                <w:rFonts w:ascii="Times New Roman" w:eastAsia="Times New Roman" w:hAnsi="Times New Roman" w:cs="Times New Roman"/>
                <w:b/>
                <w:sz w:val="24"/>
                <w:szCs w:val="24"/>
                <w:lang w:eastAsia="ru-RU"/>
              </w:rPr>
              <w:t>единица измерения</w:t>
            </w:r>
          </w:p>
        </w:tc>
        <w:tc>
          <w:tcPr>
            <w:tcW w:w="1641" w:type="dxa"/>
            <w:vAlign w:val="center"/>
          </w:tcPr>
          <w:p w:rsidR="005D5C7A" w:rsidRPr="007A5659" w:rsidRDefault="005D5C7A" w:rsidP="005D5C7A">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A5659">
              <w:rPr>
                <w:rFonts w:ascii="Times New Roman" w:eastAsia="Times New Roman" w:hAnsi="Times New Roman" w:cs="Times New Roman"/>
                <w:b/>
                <w:sz w:val="24"/>
                <w:szCs w:val="24"/>
                <w:lang w:eastAsia="ru-RU"/>
              </w:rPr>
              <w:t>величина</w:t>
            </w:r>
          </w:p>
        </w:tc>
        <w:tc>
          <w:tcPr>
            <w:tcW w:w="1701" w:type="dxa"/>
            <w:vAlign w:val="center"/>
          </w:tcPr>
          <w:p w:rsidR="005D5C7A" w:rsidRPr="007A5659" w:rsidRDefault="005D5C7A" w:rsidP="005D5C7A">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A5659">
              <w:rPr>
                <w:rFonts w:ascii="Times New Roman" w:eastAsia="Times New Roman" w:hAnsi="Times New Roman" w:cs="Times New Roman"/>
                <w:b/>
                <w:sz w:val="24"/>
                <w:szCs w:val="24"/>
                <w:lang w:eastAsia="ru-RU"/>
              </w:rPr>
              <w:t>единица измерения</w:t>
            </w:r>
          </w:p>
        </w:tc>
        <w:tc>
          <w:tcPr>
            <w:tcW w:w="1417" w:type="dxa"/>
            <w:vAlign w:val="center"/>
          </w:tcPr>
          <w:p w:rsidR="005D5C7A" w:rsidRPr="007A5659" w:rsidRDefault="005D5C7A" w:rsidP="005D5C7A">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A5659">
              <w:rPr>
                <w:rFonts w:ascii="Times New Roman" w:eastAsia="Times New Roman" w:hAnsi="Times New Roman" w:cs="Times New Roman"/>
                <w:b/>
                <w:sz w:val="24"/>
                <w:szCs w:val="24"/>
                <w:lang w:eastAsia="ru-RU"/>
              </w:rPr>
              <w:t>величина</w:t>
            </w:r>
          </w:p>
        </w:tc>
      </w:tr>
      <w:tr w:rsidR="005D5C7A" w:rsidRPr="005D5C7A" w:rsidTr="007A5659">
        <w:tc>
          <w:tcPr>
            <w:tcW w:w="510" w:type="dxa"/>
            <w:vAlign w:val="center"/>
          </w:tcPr>
          <w:p w:rsidR="005D5C7A" w:rsidRPr="007A5659" w:rsidRDefault="005D5C7A" w:rsidP="005D5C7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A5659">
              <w:rPr>
                <w:rFonts w:ascii="Times New Roman" w:eastAsia="Times New Roman" w:hAnsi="Times New Roman" w:cs="Times New Roman"/>
                <w:sz w:val="24"/>
                <w:szCs w:val="24"/>
                <w:lang w:eastAsia="ru-RU"/>
              </w:rPr>
              <w:t>1</w:t>
            </w:r>
          </w:p>
        </w:tc>
        <w:tc>
          <w:tcPr>
            <w:tcW w:w="2608" w:type="dxa"/>
            <w:vAlign w:val="center"/>
          </w:tcPr>
          <w:p w:rsidR="005D5C7A" w:rsidRPr="007A5659" w:rsidRDefault="005D5C7A" w:rsidP="005D5C7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A5659">
              <w:rPr>
                <w:rFonts w:ascii="Times New Roman" w:eastAsia="Times New Roman" w:hAnsi="Times New Roman" w:cs="Times New Roman"/>
                <w:sz w:val="24"/>
                <w:szCs w:val="24"/>
                <w:lang w:eastAsia="ru-RU"/>
              </w:rPr>
              <w:t>Общеобразовательная организация (школа, лицей, гимназия)</w:t>
            </w:r>
          </w:p>
        </w:tc>
        <w:tc>
          <w:tcPr>
            <w:tcW w:w="1757" w:type="dxa"/>
            <w:vAlign w:val="center"/>
          </w:tcPr>
          <w:p w:rsidR="005D5C7A" w:rsidRPr="007A5659" w:rsidRDefault="005D5C7A" w:rsidP="005D5C7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A5659">
              <w:rPr>
                <w:rFonts w:ascii="Times New Roman" w:eastAsia="Times New Roman" w:hAnsi="Times New Roman" w:cs="Times New Roman"/>
                <w:sz w:val="24"/>
                <w:szCs w:val="24"/>
                <w:lang w:eastAsia="ru-RU"/>
              </w:rPr>
              <w:t>мест на 1000 жителей</w:t>
            </w:r>
          </w:p>
        </w:tc>
        <w:tc>
          <w:tcPr>
            <w:tcW w:w="1641" w:type="dxa"/>
            <w:vAlign w:val="center"/>
          </w:tcPr>
          <w:p w:rsidR="005D5C7A" w:rsidRPr="007A5659" w:rsidRDefault="005D5C7A" w:rsidP="005D5C7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A5659">
              <w:rPr>
                <w:rFonts w:ascii="Times New Roman" w:eastAsia="Times New Roman" w:hAnsi="Times New Roman" w:cs="Times New Roman"/>
                <w:sz w:val="24"/>
                <w:szCs w:val="24"/>
                <w:lang w:eastAsia="ru-RU"/>
              </w:rPr>
              <w:t>100</w:t>
            </w:r>
          </w:p>
        </w:tc>
        <w:tc>
          <w:tcPr>
            <w:tcW w:w="1701" w:type="dxa"/>
            <w:vAlign w:val="center"/>
          </w:tcPr>
          <w:p w:rsidR="005D5C7A" w:rsidRPr="007A5659" w:rsidRDefault="005D5C7A" w:rsidP="005D5C7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A5659">
              <w:rPr>
                <w:rFonts w:ascii="Times New Roman" w:eastAsia="Times New Roman" w:hAnsi="Times New Roman" w:cs="Times New Roman"/>
                <w:sz w:val="24"/>
                <w:szCs w:val="24"/>
                <w:lang w:eastAsia="ru-RU"/>
              </w:rPr>
              <w:t>м</w:t>
            </w:r>
          </w:p>
        </w:tc>
        <w:tc>
          <w:tcPr>
            <w:tcW w:w="1417" w:type="dxa"/>
            <w:vAlign w:val="center"/>
          </w:tcPr>
          <w:p w:rsidR="005D5C7A" w:rsidRPr="007A5659" w:rsidRDefault="005D5C7A" w:rsidP="005D5C7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A5659">
              <w:rPr>
                <w:rFonts w:ascii="Times New Roman" w:eastAsia="Times New Roman" w:hAnsi="Times New Roman" w:cs="Times New Roman"/>
                <w:sz w:val="24"/>
                <w:szCs w:val="24"/>
                <w:lang w:eastAsia="ru-RU"/>
              </w:rPr>
              <w:t>500 &lt;*&gt;</w:t>
            </w:r>
          </w:p>
        </w:tc>
      </w:tr>
      <w:tr w:rsidR="005D5C7A" w:rsidRPr="005D5C7A" w:rsidTr="007A5659">
        <w:tc>
          <w:tcPr>
            <w:tcW w:w="510" w:type="dxa"/>
            <w:vAlign w:val="center"/>
          </w:tcPr>
          <w:p w:rsidR="005D5C7A" w:rsidRPr="007A5659" w:rsidRDefault="005D5C7A" w:rsidP="005D5C7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A5659">
              <w:rPr>
                <w:rFonts w:ascii="Times New Roman" w:eastAsia="Times New Roman" w:hAnsi="Times New Roman" w:cs="Times New Roman"/>
                <w:sz w:val="24"/>
                <w:szCs w:val="24"/>
                <w:lang w:eastAsia="ru-RU"/>
              </w:rPr>
              <w:t>2</w:t>
            </w:r>
          </w:p>
        </w:tc>
        <w:tc>
          <w:tcPr>
            <w:tcW w:w="2608" w:type="dxa"/>
            <w:vAlign w:val="center"/>
          </w:tcPr>
          <w:p w:rsidR="005D5C7A" w:rsidRPr="007A5659" w:rsidRDefault="005D5C7A" w:rsidP="005D5C7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A5659">
              <w:rPr>
                <w:rFonts w:ascii="Times New Roman" w:eastAsia="Times New Roman" w:hAnsi="Times New Roman" w:cs="Times New Roman"/>
                <w:sz w:val="24"/>
                <w:szCs w:val="24"/>
                <w:lang w:eastAsia="ru-RU"/>
              </w:rPr>
              <w:t>Межшкольный учебно-производственный комбинат</w:t>
            </w:r>
          </w:p>
        </w:tc>
        <w:tc>
          <w:tcPr>
            <w:tcW w:w="1757" w:type="dxa"/>
            <w:vAlign w:val="center"/>
          </w:tcPr>
          <w:p w:rsidR="005D5C7A" w:rsidRPr="007A5659" w:rsidRDefault="005D5C7A" w:rsidP="005D5C7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A5659">
              <w:rPr>
                <w:rFonts w:ascii="Times New Roman" w:eastAsia="Times New Roman" w:hAnsi="Times New Roman" w:cs="Times New Roman"/>
                <w:sz w:val="24"/>
                <w:szCs w:val="24"/>
                <w:lang w:eastAsia="ru-RU"/>
              </w:rPr>
              <w:t>% от численности школьников</w:t>
            </w:r>
          </w:p>
        </w:tc>
        <w:tc>
          <w:tcPr>
            <w:tcW w:w="1641" w:type="dxa"/>
            <w:vAlign w:val="center"/>
          </w:tcPr>
          <w:p w:rsidR="005D5C7A" w:rsidRPr="007A5659" w:rsidRDefault="005D5C7A" w:rsidP="005D5C7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A5659">
              <w:rPr>
                <w:rFonts w:ascii="Times New Roman" w:eastAsia="Times New Roman" w:hAnsi="Times New Roman" w:cs="Times New Roman"/>
                <w:sz w:val="24"/>
                <w:szCs w:val="24"/>
                <w:lang w:eastAsia="ru-RU"/>
              </w:rPr>
              <w:t>8</w:t>
            </w:r>
          </w:p>
        </w:tc>
        <w:tc>
          <w:tcPr>
            <w:tcW w:w="3118" w:type="dxa"/>
            <w:gridSpan w:val="2"/>
            <w:vAlign w:val="center"/>
          </w:tcPr>
          <w:p w:rsidR="005D5C7A" w:rsidRPr="007A5659" w:rsidRDefault="005D5C7A" w:rsidP="005D5C7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A5659">
              <w:rPr>
                <w:rFonts w:ascii="Times New Roman" w:eastAsia="Times New Roman" w:hAnsi="Times New Roman" w:cs="Times New Roman"/>
                <w:sz w:val="24"/>
                <w:szCs w:val="24"/>
                <w:lang w:eastAsia="ru-RU"/>
              </w:rPr>
              <w:t>Не нормируется</w:t>
            </w:r>
          </w:p>
        </w:tc>
      </w:tr>
      <w:tr w:rsidR="005D5C7A" w:rsidRPr="005D5C7A" w:rsidTr="007A5659">
        <w:tc>
          <w:tcPr>
            <w:tcW w:w="510" w:type="dxa"/>
            <w:vAlign w:val="center"/>
          </w:tcPr>
          <w:p w:rsidR="005D5C7A" w:rsidRPr="007A5659" w:rsidRDefault="005D5C7A" w:rsidP="005D5C7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A5659">
              <w:rPr>
                <w:rFonts w:ascii="Times New Roman" w:eastAsia="Times New Roman" w:hAnsi="Times New Roman" w:cs="Times New Roman"/>
                <w:sz w:val="24"/>
                <w:szCs w:val="24"/>
                <w:lang w:eastAsia="ru-RU"/>
              </w:rPr>
              <w:t>3</w:t>
            </w:r>
          </w:p>
        </w:tc>
        <w:tc>
          <w:tcPr>
            <w:tcW w:w="2608" w:type="dxa"/>
            <w:vAlign w:val="center"/>
          </w:tcPr>
          <w:p w:rsidR="005D5C7A" w:rsidRPr="007A5659" w:rsidRDefault="005D5C7A" w:rsidP="005D5C7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A5659">
              <w:rPr>
                <w:rFonts w:ascii="Times New Roman" w:eastAsia="Times New Roman" w:hAnsi="Times New Roman" w:cs="Times New Roman"/>
                <w:sz w:val="24"/>
                <w:szCs w:val="24"/>
                <w:lang w:eastAsia="ru-RU"/>
              </w:rPr>
              <w:t>Общеобразовательные организации, имеющие интернат</w:t>
            </w:r>
          </w:p>
        </w:tc>
        <w:tc>
          <w:tcPr>
            <w:tcW w:w="3398" w:type="dxa"/>
            <w:gridSpan w:val="2"/>
            <w:vAlign w:val="center"/>
          </w:tcPr>
          <w:p w:rsidR="005D5C7A" w:rsidRPr="007A5659" w:rsidRDefault="005D5C7A" w:rsidP="005D5C7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A5659">
              <w:rPr>
                <w:rFonts w:ascii="Times New Roman" w:eastAsia="Times New Roman" w:hAnsi="Times New Roman" w:cs="Times New Roman"/>
                <w:sz w:val="24"/>
                <w:szCs w:val="24"/>
                <w:lang w:eastAsia="ru-RU"/>
              </w:rPr>
              <w:t>По заданию на проектирование</w:t>
            </w:r>
          </w:p>
        </w:tc>
        <w:tc>
          <w:tcPr>
            <w:tcW w:w="3118" w:type="dxa"/>
            <w:gridSpan w:val="2"/>
            <w:vAlign w:val="center"/>
          </w:tcPr>
          <w:p w:rsidR="005D5C7A" w:rsidRPr="007A5659" w:rsidRDefault="005D5C7A" w:rsidP="005D5C7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A5659">
              <w:rPr>
                <w:rFonts w:ascii="Times New Roman" w:eastAsia="Times New Roman" w:hAnsi="Times New Roman" w:cs="Times New Roman"/>
                <w:sz w:val="24"/>
                <w:szCs w:val="24"/>
                <w:lang w:eastAsia="ru-RU"/>
              </w:rPr>
              <w:t>Не нормируется</w:t>
            </w:r>
          </w:p>
        </w:tc>
      </w:tr>
      <w:tr w:rsidR="005D5C7A" w:rsidRPr="005D5C7A" w:rsidTr="007A5659">
        <w:tc>
          <w:tcPr>
            <w:tcW w:w="510" w:type="dxa"/>
            <w:vAlign w:val="center"/>
          </w:tcPr>
          <w:p w:rsidR="005D5C7A" w:rsidRPr="007A5659" w:rsidRDefault="005D5C7A" w:rsidP="005D5C7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A5659">
              <w:rPr>
                <w:rFonts w:ascii="Times New Roman" w:eastAsia="Times New Roman" w:hAnsi="Times New Roman" w:cs="Times New Roman"/>
                <w:sz w:val="24"/>
                <w:szCs w:val="24"/>
                <w:lang w:eastAsia="ru-RU"/>
              </w:rPr>
              <w:t>4</w:t>
            </w:r>
          </w:p>
        </w:tc>
        <w:tc>
          <w:tcPr>
            <w:tcW w:w="2608" w:type="dxa"/>
            <w:vAlign w:val="center"/>
          </w:tcPr>
          <w:p w:rsidR="005D5C7A" w:rsidRPr="007A5659" w:rsidRDefault="005D5C7A" w:rsidP="005D5C7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A5659">
              <w:rPr>
                <w:rFonts w:ascii="Times New Roman" w:eastAsia="Times New Roman" w:hAnsi="Times New Roman" w:cs="Times New Roman"/>
                <w:sz w:val="24"/>
                <w:szCs w:val="24"/>
                <w:lang w:eastAsia="ru-RU"/>
              </w:rPr>
              <w:t>Профессиональные образовательные организации, учащиеся</w:t>
            </w:r>
          </w:p>
        </w:tc>
        <w:tc>
          <w:tcPr>
            <w:tcW w:w="3398" w:type="dxa"/>
            <w:gridSpan w:val="2"/>
            <w:vAlign w:val="center"/>
          </w:tcPr>
          <w:p w:rsidR="005D5C7A" w:rsidRPr="007A5659" w:rsidRDefault="005D5C7A" w:rsidP="005D5C7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A5659">
              <w:rPr>
                <w:rFonts w:ascii="Times New Roman" w:eastAsia="Times New Roman" w:hAnsi="Times New Roman" w:cs="Times New Roman"/>
                <w:sz w:val="24"/>
                <w:szCs w:val="24"/>
                <w:lang w:eastAsia="ru-RU"/>
              </w:rPr>
              <w:t>По заданию на проектирование</w:t>
            </w:r>
          </w:p>
        </w:tc>
        <w:tc>
          <w:tcPr>
            <w:tcW w:w="1701" w:type="dxa"/>
            <w:vAlign w:val="center"/>
          </w:tcPr>
          <w:p w:rsidR="005D5C7A" w:rsidRPr="007A5659" w:rsidRDefault="005D5C7A" w:rsidP="005D5C7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A5659">
              <w:rPr>
                <w:rFonts w:ascii="Times New Roman" w:eastAsia="Times New Roman" w:hAnsi="Times New Roman" w:cs="Times New Roman"/>
                <w:sz w:val="24"/>
                <w:szCs w:val="24"/>
                <w:lang w:eastAsia="ru-RU"/>
              </w:rPr>
              <w:t>мин. транспортной доступности</w:t>
            </w:r>
          </w:p>
        </w:tc>
        <w:tc>
          <w:tcPr>
            <w:tcW w:w="1417" w:type="dxa"/>
            <w:vAlign w:val="center"/>
          </w:tcPr>
          <w:p w:rsidR="005D5C7A" w:rsidRPr="007A5659" w:rsidRDefault="005D5C7A" w:rsidP="005D5C7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A5659">
              <w:rPr>
                <w:rFonts w:ascii="Times New Roman" w:eastAsia="Times New Roman" w:hAnsi="Times New Roman" w:cs="Times New Roman"/>
                <w:sz w:val="24"/>
                <w:szCs w:val="24"/>
                <w:lang w:eastAsia="ru-RU"/>
              </w:rPr>
              <w:t>30</w:t>
            </w:r>
          </w:p>
        </w:tc>
      </w:tr>
    </w:tbl>
    <w:p w:rsidR="005D5C7A" w:rsidRPr="005D5C7A" w:rsidRDefault="005D5C7A" w:rsidP="005D5C7A">
      <w:pPr>
        <w:widowControl w:val="0"/>
        <w:autoSpaceDE w:val="0"/>
        <w:autoSpaceDN w:val="0"/>
        <w:spacing w:after="0" w:line="240" w:lineRule="auto"/>
        <w:ind w:firstLine="540"/>
        <w:jc w:val="both"/>
        <w:rPr>
          <w:rFonts w:ascii="Calibri" w:eastAsia="Times New Roman" w:hAnsi="Calibri" w:cs="Calibri"/>
          <w:szCs w:val="20"/>
          <w:lang w:eastAsia="ru-RU"/>
        </w:rPr>
      </w:pPr>
    </w:p>
    <w:p w:rsidR="005D5C7A" w:rsidRPr="007A5659" w:rsidRDefault="005D5C7A" w:rsidP="007A5659">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7A5659">
        <w:rPr>
          <w:rFonts w:ascii="Times New Roman" w:eastAsia="Times New Roman" w:hAnsi="Times New Roman" w:cs="Times New Roman"/>
          <w:sz w:val="28"/>
          <w:szCs w:val="28"/>
          <w:lang w:eastAsia="ru-RU"/>
        </w:rPr>
        <w:t>Примечание:</w:t>
      </w:r>
    </w:p>
    <w:p w:rsidR="005D5C7A" w:rsidRPr="007A5659" w:rsidRDefault="005D5C7A" w:rsidP="007A5659">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7A5659">
        <w:rPr>
          <w:rFonts w:ascii="Times New Roman" w:eastAsia="Times New Roman" w:hAnsi="Times New Roman" w:cs="Times New Roman"/>
          <w:sz w:val="28"/>
          <w:szCs w:val="28"/>
          <w:lang w:eastAsia="ru-RU"/>
        </w:rPr>
        <w:t>Обеспеченность общеобразовательными организациями принимать с учетом 100-процентного охвата детей неполным средним образованием (I - IX классы) и до 90% детей - средним образованием (X - XI классы) при обучении в одну смену.</w:t>
      </w:r>
    </w:p>
    <w:p w:rsidR="005D5C7A" w:rsidRPr="007A5659" w:rsidRDefault="005D5C7A" w:rsidP="007A5659">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7A5659">
        <w:rPr>
          <w:rFonts w:ascii="Times New Roman" w:eastAsia="Times New Roman" w:hAnsi="Times New Roman" w:cs="Times New Roman"/>
          <w:sz w:val="28"/>
          <w:szCs w:val="28"/>
          <w:lang w:eastAsia="ru-RU"/>
        </w:rPr>
        <w:t>&lt;*&gt; Для общеобразовательных организаций при малоэтажной застройке - 750 метров.</w:t>
      </w:r>
    </w:p>
    <w:p w:rsidR="005D5C7A" w:rsidRPr="007A5659" w:rsidRDefault="005D5C7A" w:rsidP="007A5659">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7A5659">
        <w:rPr>
          <w:rFonts w:ascii="Times New Roman" w:eastAsia="Times New Roman" w:hAnsi="Times New Roman" w:cs="Times New Roman"/>
          <w:sz w:val="28"/>
          <w:szCs w:val="28"/>
          <w:lang w:eastAsia="ru-RU"/>
        </w:rPr>
        <w:t>Допускается размещение школ на расстоянии транспортной доступности, которая составляет 15 минут для учеников школ I уровня (начальная школа) и 30 минут - для учеников школ II - III уровня (основная или неполная средняя, средняя или старшая школа).</w:t>
      </w:r>
    </w:p>
    <w:p w:rsidR="005D5C7A" w:rsidRPr="005D5C7A" w:rsidRDefault="005D5C7A" w:rsidP="005D5C7A">
      <w:pPr>
        <w:widowControl w:val="0"/>
        <w:autoSpaceDE w:val="0"/>
        <w:autoSpaceDN w:val="0"/>
        <w:spacing w:after="0" w:line="240" w:lineRule="auto"/>
        <w:ind w:firstLine="540"/>
        <w:jc w:val="both"/>
        <w:rPr>
          <w:rFonts w:ascii="Calibri" w:eastAsia="Times New Roman" w:hAnsi="Calibri" w:cs="Calibri"/>
          <w:szCs w:val="20"/>
          <w:lang w:eastAsia="ru-RU"/>
        </w:rPr>
      </w:pPr>
    </w:p>
    <w:p w:rsidR="005D5C7A" w:rsidRPr="007A5659" w:rsidRDefault="005D5C7A" w:rsidP="005D5C7A">
      <w:pPr>
        <w:widowControl w:val="0"/>
        <w:autoSpaceDE w:val="0"/>
        <w:autoSpaceDN w:val="0"/>
        <w:spacing w:after="0" w:line="240" w:lineRule="auto"/>
        <w:ind w:firstLine="540"/>
        <w:jc w:val="both"/>
        <w:outlineLvl w:val="3"/>
        <w:rPr>
          <w:rFonts w:ascii="Times New Roman" w:eastAsia="Times New Roman" w:hAnsi="Times New Roman" w:cs="Times New Roman"/>
          <w:b/>
          <w:sz w:val="28"/>
          <w:szCs w:val="28"/>
          <w:lang w:eastAsia="ru-RU"/>
        </w:rPr>
      </w:pPr>
      <w:r w:rsidRPr="007A5659">
        <w:rPr>
          <w:rFonts w:ascii="Times New Roman" w:eastAsia="Times New Roman" w:hAnsi="Times New Roman" w:cs="Times New Roman"/>
          <w:b/>
          <w:sz w:val="28"/>
          <w:szCs w:val="28"/>
          <w:lang w:eastAsia="ru-RU"/>
        </w:rPr>
        <w:t>3.4.3. Расчетные показатели объектов дополнительного образования</w:t>
      </w:r>
    </w:p>
    <w:p w:rsidR="005D5C7A" w:rsidRPr="005D5C7A" w:rsidRDefault="005D5C7A" w:rsidP="005D5C7A">
      <w:pPr>
        <w:widowControl w:val="0"/>
        <w:autoSpaceDE w:val="0"/>
        <w:autoSpaceDN w:val="0"/>
        <w:spacing w:after="0" w:line="240" w:lineRule="auto"/>
        <w:ind w:firstLine="540"/>
        <w:jc w:val="both"/>
        <w:rPr>
          <w:rFonts w:ascii="Calibri" w:eastAsia="Times New Roman" w:hAnsi="Calibri" w:cs="Calibri"/>
          <w:szCs w:val="20"/>
          <w:lang w:eastAsia="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887"/>
        <w:gridCol w:w="2127"/>
        <w:gridCol w:w="1417"/>
        <w:gridCol w:w="1418"/>
        <w:gridCol w:w="1275"/>
      </w:tblGrid>
      <w:tr w:rsidR="005D5C7A" w:rsidRPr="007A5659" w:rsidTr="002C62F6">
        <w:tc>
          <w:tcPr>
            <w:tcW w:w="510" w:type="dxa"/>
            <w:vMerge w:val="restart"/>
            <w:vAlign w:val="center"/>
          </w:tcPr>
          <w:p w:rsidR="005D5C7A" w:rsidRPr="00AF762C" w:rsidRDefault="00AF762C" w:rsidP="002C62F6">
            <w:pPr>
              <w:widowControl w:val="0"/>
              <w:autoSpaceDE w:val="0"/>
              <w:autoSpaceDN w:val="0"/>
              <w:spacing w:after="0" w:line="240" w:lineRule="auto"/>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eastAsia="ru-RU"/>
              </w:rPr>
              <w:t>№</w:t>
            </w:r>
          </w:p>
        </w:tc>
        <w:tc>
          <w:tcPr>
            <w:tcW w:w="2887" w:type="dxa"/>
            <w:vMerge w:val="restart"/>
            <w:vAlign w:val="center"/>
          </w:tcPr>
          <w:p w:rsidR="005D5C7A" w:rsidRPr="007A5659" w:rsidRDefault="005D5C7A" w:rsidP="002C62F6">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A5659">
              <w:rPr>
                <w:rFonts w:ascii="Times New Roman" w:eastAsia="Times New Roman" w:hAnsi="Times New Roman" w:cs="Times New Roman"/>
                <w:b/>
                <w:sz w:val="24"/>
                <w:szCs w:val="24"/>
                <w:lang w:eastAsia="ru-RU"/>
              </w:rPr>
              <w:t>Наименование объекта</w:t>
            </w:r>
          </w:p>
        </w:tc>
        <w:tc>
          <w:tcPr>
            <w:tcW w:w="3544" w:type="dxa"/>
            <w:gridSpan w:val="2"/>
            <w:vAlign w:val="center"/>
          </w:tcPr>
          <w:p w:rsidR="005D5C7A" w:rsidRPr="007A5659" w:rsidRDefault="005D5C7A" w:rsidP="002C62F6">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A5659">
              <w:rPr>
                <w:rFonts w:ascii="Times New Roman" w:eastAsia="Times New Roman" w:hAnsi="Times New Roman" w:cs="Times New Roman"/>
                <w:b/>
                <w:sz w:val="24"/>
                <w:szCs w:val="24"/>
                <w:lang w:eastAsia="ru-RU"/>
              </w:rPr>
              <w:t>Минимально допустимый уровень обеспеченности</w:t>
            </w:r>
          </w:p>
        </w:tc>
        <w:tc>
          <w:tcPr>
            <w:tcW w:w="2693" w:type="dxa"/>
            <w:gridSpan w:val="2"/>
            <w:vAlign w:val="center"/>
          </w:tcPr>
          <w:p w:rsidR="005D5C7A" w:rsidRPr="007A5659" w:rsidRDefault="005D5C7A" w:rsidP="002C62F6">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A5659">
              <w:rPr>
                <w:rFonts w:ascii="Times New Roman" w:eastAsia="Times New Roman" w:hAnsi="Times New Roman" w:cs="Times New Roman"/>
                <w:b/>
                <w:sz w:val="24"/>
                <w:szCs w:val="24"/>
                <w:lang w:eastAsia="ru-RU"/>
              </w:rPr>
              <w:t>Максимально допустимый уровень территориальной доступности</w:t>
            </w:r>
          </w:p>
        </w:tc>
      </w:tr>
      <w:tr w:rsidR="005D5C7A" w:rsidRPr="007A5659" w:rsidTr="002C62F6">
        <w:tc>
          <w:tcPr>
            <w:tcW w:w="510" w:type="dxa"/>
            <w:vMerge/>
          </w:tcPr>
          <w:p w:rsidR="005D5C7A" w:rsidRPr="007A5659" w:rsidRDefault="005D5C7A" w:rsidP="002C62F6">
            <w:pPr>
              <w:spacing w:after="0" w:line="240" w:lineRule="auto"/>
              <w:rPr>
                <w:rFonts w:ascii="Times New Roman" w:hAnsi="Times New Roman" w:cs="Times New Roman"/>
                <w:b/>
                <w:sz w:val="24"/>
                <w:szCs w:val="24"/>
              </w:rPr>
            </w:pPr>
          </w:p>
        </w:tc>
        <w:tc>
          <w:tcPr>
            <w:tcW w:w="2887" w:type="dxa"/>
            <w:vMerge/>
          </w:tcPr>
          <w:p w:rsidR="005D5C7A" w:rsidRPr="007A5659" w:rsidRDefault="005D5C7A" w:rsidP="002C62F6">
            <w:pPr>
              <w:spacing w:after="0" w:line="240" w:lineRule="auto"/>
              <w:rPr>
                <w:rFonts w:ascii="Times New Roman" w:hAnsi="Times New Roman" w:cs="Times New Roman"/>
                <w:b/>
                <w:sz w:val="24"/>
                <w:szCs w:val="24"/>
              </w:rPr>
            </w:pPr>
          </w:p>
        </w:tc>
        <w:tc>
          <w:tcPr>
            <w:tcW w:w="2127" w:type="dxa"/>
            <w:vAlign w:val="center"/>
          </w:tcPr>
          <w:p w:rsidR="005D5C7A" w:rsidRPr="007A5659" w:rsidRDefault="005D5C7A" w:rsidP="002C62F6">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A5659">
              <w:rPr>
                <w:rFonts w:ascii="Times New Roman" w:eastAsia="Times New Roman" w:hAnsi="Times New Roman" w:cs="Times New Roman"/>
                <w:b/>
                <w:sz w:val="24"/>
                <w:szCs w:val="24"/>
                <w:lang w:eastAsia="ru-RU"/>
              </w:rPr>
              <w:t>единица измерения</w:t>
            </w:r>
          </w:p>
        </w:tc>
        <w:tc>
          <w:tcPr>
            <w:tcW w:w="1417" w:type="dxa"/>
            <w:vAlign w:val="center"/>
          </w:tcPr>
          <w:p w:rsidR="005D5C7A" w:rsidRPr="007A5659" w:rsidRDefault="005D5C7A" w:rsidP="002C62F6">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A5659">
              <w:rPr>
                <w:rFonts w:ascii="Times New Roman" w:eastAsia="Times New Roman" w:hAnsi="Times New Roman" w:cs="Times New Roman"/>
                <w:b/>
                <w:sz w:val="24"/>
                <w:szCs w:val="24"/>
                <w:lang w:eastAsia="ru-RU"/>
              </w:rPr>
              <w:t>величина</w:t>
            </w:r>
          </w:p>
        </w:tc>
        <w:tc>
          <w:tcPr>
            <w:tcW w:w="1418" w:type="dxa"/>
            <w:vAlign w:val="center"/>
          </w:tcPr>
          <w:p w:rsidR="005D5C7A" w:rsidRPr="007A5659" w:rsidRDefault="005D5C7A" w:rsidP="002C62F6">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A5659">
              <w:rPr>
                <w:rFonts w:ascii="Times New Roman" w:eastAsia="Times New Roman" w:hAnsi="Times New Roman" w:cs="Times New Roman"/>
                <w:b/>
                <w:sz w:val="24"/>
                <w:szCs w:val="24"/>
                <w:lang w:eastAsia="ru-RU"/>
              </w:rPr>
              <w:t>единица измерения</w:t>
            </w:r>
          </w:p>
        </w:tc>
        <w:tc>
          <w:tcPr>
            <w:tcW w:w="1275" w:type="dxa"/>
            <w:vAlign w:val="center"/>
          </w:tcPr>
          <w:p w:rsidR="005D5C7A" w:rsidRPr="007A5659" w:rsidRDefault="005D5C7A" w:rsidP="002C62F6">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A5659">
              <w:rPr>
                <w:rFonts w:ascii="Times New Roman" w:eastAsia="Times New Roman" w:hAnsi="Times New Roman" w:cs="Times New Roman"/>
                <w:b/>
                <w:sz w:val="24"/>
                <w:szCs w:val="24"/>
                <w:lang w:eastAsia="ru-RU"/>
              </w:rPr>
              <w:t>величина</w:t>
            </w:r>
          </w:p>
        </w:tc>
      </w:tr>
      <w:tr w:rsidR="005D5C7A" w:rsidRPr="007A5659" w:rsidTr="002C62F6">
        <w:tc>
          <w:tcPr>
            <w:tcW w:w="510" w:type="dxa"/>
            <w:vAlign w:val="center"/>
          </w:tcPr>
          <w:p w:rsidR="005D5C7A" w:rsidRPr="007A5659" w:rsidRDefault="005D5C7A" w:rsidP="002C62F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A5659">
              <w:rPr>
                <w:rFonts w:ascii="Times New Roman" w:eastAsia="Times New Roman" w:hAnsi="Times New Roman" w:cs="Times New Roman"/>
                <w:sz w:val="24"/>
                <w:szCs w:val="24"/>
                <w:lang w:eastAsia="ru-RU"/>
              </w:rPr>
              <w:lastRenderedPageBreak/>
              <w:t>1</w:t>
            </w:r>
          </w:p>
        </w:tc>
        <w:tc>
          <w:tcPr>
            <w:tcW w:w="2887" w:type="dxa"/>
            <w:vAlign w:val="center"/>
          </w:tcPr>
          <w:p w:rsidR="005D5C7A" w:rsidRPr="007A5659" w:rsidRDefault="005D5C7A" w:rsidP="002C62F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A5659">
              <w:rPr>
                <w:rFonts w:ascii="Times New Roman" w:eastAsia="Times New Roman" w:hAnsi="Times New Roman" w:cs="Times New Roman"/>
                <w:sz w:val="24"/>
                <w:szCs w:val="24"/>
                <w:lang w:eastAsia="ru-RU"/>
              </w:rPr>
              <w:t>Дворец (Дом) творчества школьников</w:t>
            </w:r>
          </w:p>
        </w:tc>
        <w:tc>
          <w:tcPr>
            <w:tcW w:w="2127" w:type="dxa"/>
            <w:vAlign w:val="center"/>
          </w:tcPr>
          <w:p w:rsidR="005D5C7A" w:rsidRPr="007A5659" w:rsidRDefault="005D5C7A" w:rsidP="002C62F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A5659">
              <w:rPr>
                <w:rFonts w:ascii="Times New Roman" w:eastAsia="Times New Roman" w:hAnsi="Times New Roman" w:cs="Times New Roman"/>
                <w:sz w:val="24"/>
                <w:szCs w:val="24"/>
                <w:lang w:eastAsia="ru-RU"/>
              </w:rPr>
              <w:t>% от общего числа школьников</w:t>
            </w:r>
          </w:p>
        </w:tc>
        <w:tc>
          <w:tcPr>
            <w:tcW w:w="1417" w:type="dxa"/>
            <w:vAlign w:val="center"/>
          </w:tcPr>
          <w:p w:rsidR="005D5C7A" w:rsidRPr="007A5659" w:rsidRDefault="005D5C7A" w:rsidP="002C62F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A5659">
              <w:rPr>
                <w:rFonts w:ascii="Times New Roman" w:eastAsia="Times New Roman" w:hAnsi="Times New Roman" w:cs="Times New Roman"/>
                <w:sz w:val="24"/>
                <w:szCs w:val="24"/>
                <w:lang w:eastAsia="ru-RU"/>
              </w:rPr>
              <w:t>3,3</w:t>
            </w:r>
          </w:p>
        </w:tc>
        <w:tc>
          <w:tcPr>
            <w:tcW w:w="2693" w:type="dxa"/>
            <w:gridSpan w:val="2"/>
            <w:vMerge w:val="restart"/>
            <w:vAlign w:val="center"/>
          </w:tcPr>
          <w:p w:rsidR="005D5C7A" w:rsidRPr="007A5659" w:rsidRDefault="005D5C7A" w:rsidP="002C62F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A5659">
              <w:rPr>
                <w:rFonts w:ascii="Times New Roman" w:eastAsia="Times New Roman" w:hAnsi="Times New Roman" w:cs="Times New Roman"/>
                <w:sz w:val="24"/>
                <w:szCs w:val="24"/>
                <w:lang w:eastAsia="ru-RU"/>
              </w:rPr>
              <w:t>Не нормируется</w:t>
            </w:r>
          </w:p>
        </w:tc>
      </w:tr>
      <w:tr w:rsidR="005D5C7A" w:rsidRPr="007A5659" w:rsidTr="002C62F6">
        <w:tc>
          <w:tcPr>
            <w:tcW w:w="510" w:type="dxa"/>
            <w:vAlign w:val="center"/>
          </w:tcPr>
          <w:p w:rsidR="005D5C7A" w:rsidRPr="007A5659" w:rsidRDefault="005D5C7A" w:rsidP="002C62F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A5659">
              <w:rPr>
                <w:rFonts w:ascii="Times New Roman" w:eastAsia="Times New Roman" w:hAnsi="Times New Roman" w:cs="Times New Roman"/>
                <w:sz w:val="24"/>
                <w:szCs w:val="24"/>
                <w:lang w:eastAsia="ru-RU"/>
              </w:rPr>
              <w:t>2</w:t>
            </w:r>
          </w:p>
        </w:tc>
        <w:tc>
          <w:tcPr>
            <w:tcW w:w="2887" w:type="dxa"/>
            <w:vAlign w:val="center"/>
          </w:tcPr>
          <w:p w:rsidR="005D5C7A" w:rsidRPr="007A5659" w:rsidRDefault="005D5C7A" w:rsidP="002C62F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A5659">
              <w:rPr>
                <w:rFonts w:ascii="Times New Roman" w:eastAsia="Times New Roman" w:hAnsi="Times New Roman" w:cs="Times New Roman"/>
                <w:sz w:val="24"/>
                <w:szCs w:val="24"/>
                <w:lang w:eastAsia="ru-RU"/>
              </w:rPr>
              <w:t>Станция юных техников</w:t>
            </w:r>
          </w:p>
        </w:tc>
        <w:tc>
          <w:tcPr>
            <w:tcW w:w="2127" w:type="dxa"/>
            <w:vAlign w:val="center"/>
          </w:tcPr>
          <w:p w:rsidR="005D5C7A" w:rsidRPr="007A5659" w:rsidRDefault="005D5C7A" w:rsidP="002C62F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A5659">
              <w:rPr>
                <w:rFonts w:ascii="Times New Roman" w:eastAsia="Times New Roman" w:hAnsi="Times New Roman" w:cs="Times New Roman"/>
                <w:sz w:val="24"/>
                <w:szCs w:val="24"/>
                <w:lang w:eastAsia="ru-RU"/>
              </w:rPr>
              <w:t>% от общего числа школьников</w:t>
            </w:r>
          </w:p>
        </w:tc>
        <w:tc>
          <w:tcPr>
            <w:tcW w:w="1417" w:type="dxa"/>
            <w:vAlign w:val="center"/>
          </w:tcPr>
          <w:p w:rsidR="005D5C7A" w:rsidRPr="007A5659" w:rsidRDefault="005D5C7A" w:rsidP="002C62F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A5659">
              <w:rPr>
                <w:rFonts w:ascii="Times New Roman" w:eastAsia="Times New Roman" w:hAnsi="Times New Roman" w:cs="Times New Roman"/>
                <w:sz w:val="24"/>
                <w:szCs w:val="24"/>
                <w:lang w:eastAsia="ru-RU"/>
              </w:rPr>
              <w:t>0,9</w:t>
            </w:r>
          </w:p>
        </w:tc>
        <w:tc>
          <w:tcPr>
            <w:tcW w:w="2693" w:type="dxa"/>
            <w:gridSpan w:val="2"/>
            <w:vMerge/>
          </w:tcPr>
          <w:p w:rsidR="005D5C7A" w:rsidRPr="007A5659" w:rsidRDefault="005D5C7A" w:rsidP="002C62F6">
            <w:pPr>
              <w:spacing w:after="0" w:line="240" w:lineRule="auto"/>
              <w:rPr>
                <w:rFonts w:ascii="Times New Roman" w:hAnsi="Times New Roman" w:cs="Times New Roman"/>
                <w:sz w:val="24"/>
                <w:szCs w:val="24"/>
              </w:rPr>
            </w:pPr>
          </w:p>
        </w:tc>
      </w:tr>
      <w:tr w:rsidR="005D5C7A" w:rsidRPr="007A5659" w:rsidTr="002C62F6">
        <w:tc>
          <w:tcPr>
            <w:tcW w:w="510" w:type="dxa"/>
            <w:vAlign w:val="center"/>
          </w:tcPr>
          <w:p w:rsidR="005D5C7A" w:rsidRPr="007A5659" w:rsidRDefault="005D5C7A" w:rsidP="002C62F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A5659">
              <w:rPr>
                <w:rFonts w:ascii="Times New Roman" w:eastAsia="Times New Roman" w:hAnsi="Times New Roman" w:cs="Times New Roman"/>
                <w:sz w:val="24"/>
                <w:szCs w:val="24"/>
                <w:lang w:eastAsia="ru-RU"/>
              </w:rPr>
              <w:t>3</w:t>
            </w:r>
          </w:p>
        </w:tc>
        <w:tc>
          <w:tcPr>
            <w:tcW w:w="2887" w:type="dxa"/>
            <w:vAlign w:val="center"/>
          </w:tcPr>
          <w:p w:rsidR="005D5C7A" w:rsidRPr="007A5659" w:rsidRDefault="005D5C7A" w:rsidP="002C62F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A5659">
              <w:rPr>
                <w:rFonts w:ascii="Times New Roman" w:eastAsia="Times New Roman" w:hAnsi="Times New Roman" w:cs="Times New Roman"/>
                <w:sz w:val="24"/>
                <w:szCs w:val="24"/>
                <w:lang w:eastAsia="ru-RU"/>
              </w:rPr>
              <w:t>Станция юных натуралистов</w:t>
            </w:r>
          </w:p>
        </w:tc>
        <w:tc>
          <w:tcPr>
            <w:tcW w:w="2127" w:type="dxa"/>
            <w:vAlign w:val="center"/>
          </w:tcPr>
          <w:p w:rsidR="005D5C7A" w:rsidRPr="007A5659" w:rsidRDefault="005D5C7A" w:rsidP="002C62F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A5659">
              <w:rPr>
                <w:rFonts w:ascii="Times New Roman" w:eastAsia="Times New Roman" w:hAnsi="Times New Roman" w:cs="Times New Roman"/>
                <w:sz w:val="24"/>
                <w:szCs w:val="24"/>
                <w:lang w:eastAsia="ru-RU"/>
              </w:rPr>
              <w:t>% от общего числа школьников</w:t>
            </w:r>
          </w:p>
        </w:tc>
        <w:tc>
          <w:tcPr>
            <w:tcW w:w="1417" w:type="dxa"/>
            <w:vAlign w:val="center"/>
          </w:tcPr>
          <w:p w:rsidR="005D5C7A" w:rsidRPr="007A5659" w:rsidRDefault="005D5C7A" w:rsidP="002C62F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A5659">
              <w:rPr>
                <w:rFonts w:ascii="Times New Roman" w:eastAsia="Times New Roman" w:hAnsi="Times New Roman" w:cs="Times New Roman"/>
                <w:sz w:val="24"/>
                <w:szCs w:val="24"/>
                <w:lang w:eastAsia="ru-RU"/>
              </w:rPr>
              <w:t>0,4</w:t>
            </w:r>
          </w:p>
        </w:tc>
        <w:tc>
          <w:tcPr>
            <w:tcW w:w="2693" w:type="dxa"/>
            <w:gridSpan w:val="2"/>
            <w:vMerge/>
          </w:tcPr>
          <w:p w:rsidR="005D5C7A" w:rsidRPr="007A5659" w:rsidRDefault="005D5C7A" w:rsidP="002C62F6">
            <w:pPr>
              <w:spacing w:after="0" w:line="240" w:lineRule="auto"/>
              <w:rPr>
                <w:rFonts w:ascii="Times New Roman" w:hAnsi="Times New Roman" w:cs="Times New Roman"/>
                <w:sz w:val="24"/>
                <w:szCs w:val="24"/>
              </w:rPr>
            </w:pPr>
          </w:p>
        </w:tc>
      </w:tr>
      <w:tr w:rsidR="005D5C7A" w:rsidRPr="007A5659" w:rsidTr="002C62F6">
        <w:tc>
          <w:tcPr>
            <w:tcW w:w="510" w:type="dxa"/>
            <w:vAlign w:val="center"/>
          </w:tcPr>
          <w:p w:rsidR="005D5C7A" w:rsidRPr="007A5659" w:rsidRDefault="005D5C7A" w:rsidP="002C62F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A5659">
              <w:rPr>
                <w:rFonts w:ascii="Times New Roman" w:eastAsia="Times New Roman" w:hAnsi="Times New Roman" w:cs="Times New Roman"/>
                <w:sz w:val="24"/>
                <w:szCs w:val="24"/>
                <w:lang w:eastAsia="ru-RU"/>
              </w:rPr>
              <w:t>4</w:t>
            </w:r>
          </w:p>
        </w:tc>
        <w:tc>
          <w:tcPr>
            <w:tcW w:w="2887" w:type="dxa"/>
            <w:vAlign w:val="center"/>
          </w:tcPr>
          <w:p w:rsidR="005D5C7A" w:rsidRPr="007A5659" w:rsidRDefault="005D5C7A" w:rsidP="002C62F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A5659">
              <w:rPr>
                <w:rFonts w:ascii="Times New Roman" w:eastAsia="Times New Roman" w:hAnsi="Times New Roman" w:cs="Times New Roman"/>
                <w:sz w:val="24"/>
                <w:szCs w:val="24"/>
                <w:lang w:eastAsia="ru-RU"/>
              </w:rPr>
              <w:t>Станция юных туристов</w:t>
            </w:r>
          </w:p>
        </w:tc>
        <w:tc>
          <w:tcPr>
            <w:tcW w:w="2127" w:type="dxa"/>
            <w:vAlign w:val="center"/>
          </w:tcPr>
          <w:p w:rsidR="005D5C7A" w:rsidRPr="007A5659" w:rsidRDefault="005D5C7A" w:rsidP="002C62F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A5659">
              <w:rPr>
                <w:rFonts w:ascii="Times New Roman" w:eastAsia="Times New Roman" w:hAnsi="Times New Roman" w:cs="Times New Roman"/>
                <w:sz w:val="24"/>
                <w:szCs w:val="24"/>
                <w:lang w:eastAsia="ru-RU"/>
              </w:rPr>
              <w:t>% от общего числа школьников</w:t>
            </w:r>
          </w:p>
        </w:tc>
        <w:tc>
          <w:tcPr>
            <w:tcW w:w="1417" w:type="dxa"/>
            <w:vAlign w:val="center"/>
          </w:tcPr>
          <w:p w:rsidR="005D5C7A" w:rsidRPr="007A5659" w:rsidRDefault="005D5C7A" w:rsidP="002C62F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A5659">
              <w:rPr>
                <w:rFonts w:ascii="Times New Roman" w:eastAsia="Times New Roman" w:hAnsi="Times New Roman" w:cs="Times New Roman"/>
                <w:sz w:val="24"/>
                <w:szCs w:val="24"/>
                <w:lang w:eastAsia="ru-RU"/>
              </w:rPr>
              <w:t>0,4</w:t>
            </w:r>
          </w:p>
        </w:tc>
        <w:tc>
          <w:tcPr>
            <w:tcW w:w="2693" w:type="dxa"/>
            <w:gridSpan w:val="2"/>
            <w:vMerge/>
          </w:tcPr>
          <w:p w:rsidR="005D5C7A" w:rsidRPr="007A5659" w:rsidRDefault="005D5C7A" w:rsidP="002C62F6">
            <w:pPr>
              <w:spacing w:after="0" w:line="240" w:lineRule="auto"/>
              <w:rPr>
                <w:rFonts w:ascii="Times New Roman" w:hAnsi="Times New Roman" w:cs="Times New Roman"/>
                <w:sz w:val="24"/>
                <w:szCs w:val="24"/>
              </w:rPr>
            </w:pPr>
          </w:p>
        </w:tc>
      </w:tr>
      <w:tr w:rsidR="005D5C7A" w:rsidRPr="007A5659" w:rsidTr="002C62F6">
        <w:tc>
          <w:tcPr>
            <w:tcW w:w="510" w:type="dxa"/>
            <w:vAlign w:val="center"/>
          </w:tcPr>
          <w:p w:rsidR="005D5C7A" w:rsidRPr="007A5659" w:rsidRDefault="005D5C7A" w:rsidP="002C62F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A5659">
              <w:rPr>
                <w:rFonts w:ascii="Times New Roman" w:eastAsia="Times New Roman" w:hAnsi="Times New Roman" w:cs="Times New Roman"/>
                <w:sz w:val="24"/>
                <w:szCs w:val="24"/>
                <w:lang w:eastAsia="ru-RU"/>
              </w:rPr>
              <w:t>5</w:t>
            </w:r>
          </w:p>
        </w:tc>
        <w:tc>
          <w:tcPr>
            <w:tcW w:w="2887" w:type="dxa"/>
            <w:vAlign w:val="center"/>
          </w:tcPr>
          <w:p w:rsidR="005D5C7A" w:rsidRPr="007A5659" w:rsidRDefault="005D5C7A" w:rsidP="002C62F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A5659">
              <w:rPr>
                <w:rFonts w:ascii="Times New Roman" w:eastAsia="Times New Roman" w:hAnsi="Times New Roman" w:cs="Times New Roman"/>
                <w:sz w:val="24"/>
                <w:szCs w:val="24"/>
                <w:lang w:eastAsia="ru-RU"/>
              </w:rPr>
              <w:t>Детско-юношеская спортивная школа</w:t>
            </w:r>
          </w:p>
        </w:tc>
        <w:tc>
          <w:tcPr>
            <w:tcW w:w="2127" w:type="dxa"/>
            <w:vAlign w:val="center"/>
          </w:tcPr>
          <w:p w:rsidR="005D5C7A" w:rsidRPr="007A5659" w:rsidRDefault="005D5C7A" w:rsidP="002C62F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A5659">
              <w:rPr>
                <w:rFonts w:ascii="Times New Roman" w:eastAsia="Times New Roman" w:hAnsi="Times New Roman" w:cs="Times New Roman"/>
                <w:sz w:val="24"/>
                <w:szCs w:val="24"/>
                <w:lang w:eastAsia="ru-RU"/>
              </w:rPr>
              <w:t>% от общего числа школьников</w:t>
            </w:r>
          </w:p>
        </w:tc>
        <w:tc>
          <w:tcPr>
            <w:tcW w:w="1417" w:type="dxa"/>
            <w:vAlign w:val="center"/>
          </w:tcPr>
          <w:p w:rsidR="005D5C7A" w:rsidRPr="007A5659" w:rsidRDefault="005D5C7A" w:rsidP="002C62F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A5659">
              <w:rPr>
                <w:rFonts w:ascii="Times New Roman" w:eastAsia="Times New Roman" w:hAnsi="Times New Roman" w:cs="Times New Roman"/>
                <w:sz w:val="24"/>
                <w:szCs w:val="24"/>
                <w:lang w:eastAsia="ru-RU"/>
              </w:rPr>
              <w:t>2,3</w:t>
            </w:r>
          </w:p>
        </w:tc>
        <w:tc>
          <w:tcPr>
            <w:tcW w:w="2693" w:type="dxa"/>
            <w:gridSpan w:val="2"/>
            <w:vMerge/>
          </w:tcPr>
          <w:p w:rsidR="005D5C7A" w:rsidRPr="007A5659" w:rsidRDefault="005D5C7A" w:rsidP="002C62F6">
            <w:pPr>
              <w:spacing w:after="0" w:line="240" w:lineRule="auto"/>
              <w:rPr>
                <w:rFonts w:ascii="Times New Roman" w:hAnsi="Times New Roman" w:cs="Times New Roman"/>
                <w:sz w:val="24"/>
                <w:szCs w:val="24"/>
              </w:rPr>
            </w:pPr>
          </w:p>
        </w:tc>
      </w:tr>
      <w:tr w:rsidR="005D5C7A" w:rsidRPr="007A5659" w:rsidTr="002C62F6">
        <w:tc>
          <w:tcPr>
            <w:tcW w:w="510" w:type="dxa"/>
            <w:vAlign w:val="center"/>
          </w:tcPr>
          <w:p w:rsidR="005D5C7A" w:rsidRPr="007A5659" w:rsidRDefault="005D5C7A" w:rsidP="002C62F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A5659">
              <w:rPr>
                <w:rFonts w:ascii="Times New Roman" w:eastAsia="Times New Roman" w:hAnsi="Times New Roman" w:cs="Times New Roman"/>
                <w:sz w:val="24"/>
                <w:szCs w:val="24"/>
                <w:lang w:eastAsia="ru-RU"/>
              </w:rPr>
              <w:t>6</w:t>
            </w:r>
          </w:p>
        </w:tc>
        <w:tc>
          <w:tcPr>
            <w:tcW w:w="2887" w:type="dxa"/>
            <w:vAlign w:val="center"/>
          </w:tcPr>
          <w:p w:rsidR="005D5C7A" w:rsidRPr="007A5659" w:rsidRDefault="005D5C7A" w:rsidP="002C62F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A5659">
              <w:rPr>
                <w:rFonts w:ascii="Times New Roman" w:eastAsia="Times New Roman" w:hAnsi="Times New Roman" w:cs="Times New Roman"/>
                <w:sz w:val="24"/>
                <w:szCs w:val="24"/>
                <w:lang w:eastAsia="ru-RU"/>
              </w:rPr>
              <w:t>Детская школа искусств (музыкальная, художественная, хореографическая)</w:t>
            </w:r>
          </w:p>
        </w:tc>
        <w:tc>
          <w:tcPr>
            <w:tcW w:w="2127" w:type="dxa"/>
            <w:vAlign w:val="center"/>
          </w:tcPr>
          <w:p w:rsidR="005D5C7A" w:rsidRPr="007A5659" w:rsidRDefault="005D5C7A" w:rsidP="002C62F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A5659">
              <w:rPr>
                <w:rFonts w:ascii="Times New Roman" w:eastAsia="Times New Roman" w:hAnsi="Times New Roman" w:cs="Times New Roman"/>
                <w:sz w:val="24"/>
                <w:szCs w:val="24"/>
                <w:lang w:eastAsia="ru-RU"/>
              </w:rPr>
              <w:t>% от общего числа школьников</w:t>
            </w:r>
          </w:p>
        </w:tc>
        <w:tc>
          <w:tcPr>
            <w:tcW w:w="1417" w:type="dxa"/>
            <w:vAlign w:val="center"/>
          </w:tcPr>
          <w:p w:rsidR="005D5C7A" w:rsidRPr="007A5659" w:rsidRDefault="005D5C7A" w:rsidP="002C62F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A5659">
              <w:rPr>
                <w:rFonts w:ascii="Times New Roman" w:eastAsia="Times New Roman" w:hAnsi="Times New Roman" w:cs="Times New Roman"/>
                <w:sz w:val="24"/>
                <w:szCs w:val="24"/>
                <w:lang w:eastAsia="ru-RU"/>
              </w:rPr>
              <w:t>2,7</w:t>
            </w:r>
          </w:p>
        </w:tc>
        <w:tc>
          <w:tcPr>
            <w:tcW w:w="2693" w:type="dxa"/>
            <w:gridSpan w:val="2"/>
            <w:vMerge/>
          </w:tcPr>
          <w:p w:rsidR="005D5C7A" w:rsidRPr="007A5659" w:rsidRDefault="005D5C7A" w:rsidP="002C62F6">
            <w:pPr>
              <w:spacing w:after="0" w:line="240" w:lineRule="auto"/>
              <w:rPr>
                <w:rFonts w:ascii="Times New Roman" w:hAnsi="Times New Roman" w:cs="Times New Roman"/>
                <w:sz w:val="24"/>
                <w:szCs w:val="24"/>
              </w:rPr>
            </w:pPr>
          </w:p>
        </w:tc>
      </w:tr>
    </w:tbl>
    <w:p w:rsidR="005D5C7A" w:rsidRPr="007A5659" w:rsidRDefault="005D5C7A" w:rsidP="002C62F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D5C7A" w:rsidRPr="007A5659" w:rsidRDefault="005D5C7A" w:rsidP="007A5659">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7A5659">
        <w:rPr>
          <w:rFonts w:ascii="Times New Roman" w:eastAsia="Times New Roman" w:hAnsi="Times New Roman" w:cs="Times New Roman"/>
          <w:sz w:val="28"/>
          <w:szCs w:val="28"/>
          <w:lang w:eastAsia="ru-RU"/>
        </w:rPr>
        <w:t>Примечание:</w:t>
      </w:r>
    </w:p>
    <w:p w:rsidR="005D5C7A" w:rsidRPr="007A5659" w:rsidRDefault="005D5C7A" w:rsidP="007A5659">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7A5659">
        <w:rPr>
          <w:rFonts w:ascii="Times New Roman" w:eastAsia="Times New Roman" w:hAnsi="Times New Roman" w:cs="Times New Roman"/>
          <w:sz w:val="28"/>
          <w:szCs w:val="28"/>
          <w:lang w:eastAsia="ru-RU"/>
        </w:rPr>
        <w:t>В городах межшкольные учебные комбинаты и внешкольные организации размещаются на селитебной территории с учетом транспортной доступности не более 30 минут.</w:t>
      </w:r>
    </w:p>
    <w:p w:rsidR="005D5C7A" w:rsidRPr="005D5C7A" w:rsidRDefault="005D5C7A" w:rsidP="005D5C7A">
      <w:pPr>
        <w:widowControl w:val="0"/>
        <w:autoSpaceDE w:val="0"/>
        <w:autoSpaceDN w:val="0"/>
        <w:spacing w:after="0" w:line="240" w:lineRule="auto"/>
        <w:ind w:firstLine="540"/>
        <w:jc w:val="both"/>
        <w:rPr>
          <w:rFonts w:ascii="Calibri" w:eastAsia="Times New Roman" w:hAnsi="Calibri" w:cs="Calibri"/>
          <w:szCs w:val="20"/>
          <w:lang w:eastAsia="ru-RU"/>
        </w:rPr>
      </w:pPr>
    </w:p>
    <w:p w:rsidR="005D5C7A" w:rsidRPr="007A5659" w:rsidRDefault="005D5C7A" w:rsidP="005D5C7A">
      <w:pPr>
        <w:widowControl w:val="0"/>
        <w:autoSpaceDE w:val="0"/>
        <w:autoSpaceDN w:val="0"/>
        <w:spacing w:after="0" w:line="240" w:lineRule="auto"/>
        <w:ind w:firstLine="540"/>
        <w:jc w:val="both"/>
        <w:outlineLvl w:val="3"/>
        <w:rPr>
          <w:rFonts w:ascii="Times New Roman" w:eastAsia="Times New Roman" w:hAnsi="Times New Roman" w:cs="Times New Roman"/>
          <w:b/>
          <w:sz w:val="28"/>
          <w:szCs w:val="28"/>
          <w:lang w:eastAsia="ru-RU"/>
        </w:rPr>
      </w:pPr>
      <w:r w:rsidRPr="007A5659">
        <w:rPr>
          <w:rFonts w:ascii="Times New Roman" w:eastAsia="Times New Roman" w:hAnsi="Times New Roman" w:cs="Times New Roman"/>
          <w:b/>
          <w:sz w:val="28"/>
          <w:szCs w:val="28"/>
          <w:lang w:eastAsia="ru-RU"/>
        </w:rPr>
        <w:t>3.4.4. Расчетные показатели объектов для организации отдыха детей в каникулярное время</w:t>
      </w:r>
    </w:p>
    <w:p w:rsidR="005D5C7A" w:rsidRPr="005D5C7A" w:rsidRDefault="005D5C7A" w:rsidP="005D5C7A">
      <w:pPr>
        <w:widowControl w:val="0"/>
        <w:autoSpaceDE w:val="0"/>
        <w:autoSpaceDN w:val="0"/>
        <w:spacing w:after="0" w:line="240" w:lineRule="auto"/>
        <w:ind w:firstLine="540"/>
        <w:jc w:val="both"/>
        <w:rPr>
          <w:rFonts w:ascii="Calibri" w:eastAsia="Times New Roman" w:hAnsi="Calibri" w:cs="Calibri"/>
          <w:szCs w:val="20"/>
          <w:lang w:eastAsia="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97"/>
        <w:gridCol w:w="1985"/>
        <w:gridCol w:w="1276"/>
        <w:gridCol w:w="1417"/>
        <w:gridCol w:w="1559"/>
      </w:tblGrid>
      <w:tr w:rsidR="005D5C7A" w:rsidRPr="005D5C7A" w:rsidTr="007A5659">
        <w:tc>
          <w:tcPr>
            <w:tcW w:w="3397" w:type="dxa"/>
            <w:vMerge w:val="restart"/>
            <w:vAlign w:val="center"/>
          </w:tcPr>
          <w:p w:rsidR="005D5C7A" w:rsidRPr="007A5659" w:rsidRDefault="005D5C7A" w:rsidP="005D5C7A">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A5659">
              <w:rPr>
                <w:rFonts w:ascii="Times New Roman" w:eastAsia="Times New Roman" w:hAnsi="Times New Roman" w:cs="Times New Roman"/>
                <w:b/>
                <w:sz w:val="24"/>
                <w:szCs w:val="24"/>
                <w:lang w:eastAsia="ru-RU"/>
              </w:rPr>
              <w:t>Наименование объекта</w:t>
            </w:r>
          </w:p>
        </w:tc>
        <w:tc>
          <w:tcPr>
            <w:tcW w:w="3261" w:type="dxa"/>
            <w:gridSpan w:val="2"/>
            <w:vAlign w:val="center"/>
          </w:tcPr>
          <w:p w:rsidR="005D5C7A" w:rsidRPr="007A5659" w:rsidRDefault="005D5C7A" w:rsidP="005D5C7A">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A5659">
              <w:rPr>
                <w:rFonts w:ascii="Times New Roman" w:eastAsia="Times New Roman" w:hAnsi="Times New Roman" w:cs="Times New Roman"/>
                <w:b/>
                <w:sz w:val="24"/>
                <w:szCs w:val="24"/>
                <w:lang w:eastAsia="ru-RU"/>
              </w:rPr>
              <w:t>Минимально допустимый уровень обеспеченности</w:t>
            </w:r>
          </w:p>
        </w:tc>
        <w:tc>
          <w:tcPr>
            <w:tcW w:w="2976" w:type="dxa"/>
            <w:gridSpan w:val="2"/>
            <w:vAlign w:val="center"/>
          </w:tcPr>
          <w:p w:rsidR="005D5C7A" w:rsidRPr="007A5659" w:rsidRDefault="005D5C7A" w:rsidP="005D5C7A">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A5659">
              <w:rPr>
                <w:rFonts w:ascii="Times New Roman" w:eastAsia="Times New Roman" w:hAnsi="Times New Roman" w:cs="Times New Roman"/>
                <w:b/>
                <w:sz w:val="24"/>
                <w:szCs w:val="24"/>
                <w:lang w:eastAsia="ru-RU"/>
              </w:rPr>
              <w:t>Максимально допустимый уровень территориальной доступности</w:t>
            </w:r>
          </w:p>
        </w:tc>
      </w:tr>
      <w:tr w:rsidR="005D5C7A" w:rsidRPr="005D5C7A" w:rsidTr="007A5659">
        <w:tc>
          <w:tcPr>
            <w:tcW w:w="3397" w:type="dxa"/>
            <w:vMerge/>
          </w:tcPr>
          <w:p w:rsidR="005D5C7A" w:rsidRPr="007A5659" w:rsidRDefault="005D5C7A" w:rsidP="005D5C7A">
            <w:pPr>
              <w:rPr>
                <w:rFonts w:ascii="Times New Roman" w:hAnsi="Times New Roman" w:cs="Times New Roman"/>
                <w:b/>
                <w:sz w:val="24"/>
                <w:szCs w:val="24"/>
              </w:rPr>
            </w:pPr>
          </w:p>
        </w:tc>
        <w:tc>
          <w:tcPr>
            <w:tcW w:w="1985" w:type="dxa"/>
            <w:vAlign w:val="center"/>
          </w:tcPr>
          <w:p w:rsidR="005D5C7A" w:rsidRPr="007A5659" w:rsidRDefault="005D5C7A" w:rsidP="005D5C7A">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A5659">
              <w:rPr>
                <w:rFonts w:ascii="Times New Roman" w:eastAsia="Times New Roman" w:hAnsi="Times New Roman" w:cs="Times New Roman"/>
                <w:b/>
                <w:sz w:val="24"/>
                <w:szCs w:val="24"/>
                <w:lang w:eastAsia="ru-RU"/>
              </w:rPr>
              <w:t>единица измерения</w:t>
            </w:r>
          </w:p>
        </w:tc>
        <w:tc>
          <w:tcPr>
            <w:tcW w:w="1276" w:type="dxa"/>
            <w:vAlign w:val="center"/>
          </w:tcPr>
          <w:p w:rsidR="005D5C7A" w:rsidRPr="007A5659" w:rsidRDefault="005D5C7A" w:rsidP="005D5C7A">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A5659">
              <w:rPr>
                <w:rFonts w:ascii="Times New Roman" w:eastAsia="Times New Roman" w:hAnsi="Times New Roman" w:cs="Times New Roman"/>
                <w:b/>
                <w:sz w:val="24"/>
                <w:szCs w:val="24"/>
                <w:lang w:eastAsia="ru-RU"/>
              </w:rPr>
              <w:t>величина</w:t>
            </w:r>
          </w:p>
        </w:tc>
        <w:tc>
          <w:tcPr>
            <w:tcW w:w="1417" w:type="dxa"/>
            <w:vAlign w:val="center"/>
          </w:tcPr>
          <w:p w:rsidR="005D5C7A" w:rsidRPr="007A5659" w:rsidRDefault="005D5C7A" w:rsidP="005D5C7A">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A5659">
              <w:rPr>
                <w:rFonts w:ascii="Times New Roman" w:eastAsia="Times New Roman" w:hAnsi="Times New Roman" w:cs="Times New Roman"/>
                <w:b/>
                <w:sz w:val="24"/>
                <w:szCs w:val="24"/>
                <w:lang w:eastAsia="ru-RU"/>
              </w:rPr>
              <w:t>единица измерения</w:t>
            </w:r>
          </w:p>
        </w:tc>
        <w:tc>
          <w:tcPr>
            <w:tcW w:w="1559" w:type="dxa"/>
            <w:vAlign w:val="center"/>
          </w:tcPr>
          <w:p w:rsidR="005D5C7A" w:rsidRPr="007A5659" w:rsidRDefault="005D5C7A" w:rsidP="005D5C7A">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A5659">
              <w:rPr>
                <w:rFonts w:ascii="Times New Roman" w:eastAsia="Times New Roman" w:hAnsi="Times New Roman" w:cs="Times New Roman"/>
                <w:b/>
                <w:sz w:val="24"/>
                <w:szCs w:val="24"/>
                <w:lang w:eastAsia="ru-RU"/>
              </w:rPr>
              <w:t>величина</w:t>
            </w:r>
          </w:p>
        </w:tc>
      </w:tr>
      <w:tr w:rsidR="005D5C7A" w:rsidRPr="005D5C7A" w:rsidTr="007A5659">
        <w:tc>
          <w:tcPr>
            <w:tcW w:w="3397" w:type="dxa"/>
            <w:vAlign w:val="center"/>
          </w:tcPr>
          <w:p w:rsidR="005D5C7A" w:rsidRPr="007A5659" w:rsidRDefault="005D5C7A" w:rsidP="005D5C7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A5659">
              <w:rPr>
                <w:rFonts w:ascii="Times New Roman" w:eastAsia="Times New Roman" w:hAnsi="Times New Roman" w:cs="Times New Roman"/>
                <w:sz w:val="24"/>
                <w:szCs w:val="24"/>
                <w:lang w:eastAsia="ru-RU"/>
              </w:rPr>
              <w:t>Детский оздоровительный лагерь с дневным пребыванием детей</w:t>
            </w:r>
          </w:p>
        </w:tc>
        <w:tc>
          <w:tcPr>
            <w:tcW w:w="1985" w:type="dxa"/>
            <w:vAlign w:val="center"/>
          </w:tcPr>
          <w:p w:rsidR="005D5C7A" w:rsidRPr="007A5659" w:rsidRDefault="005D5C7A" w:rsidP="005D5C7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A5659">
              <w:rPr>
                <w:rFonts w:ascii="Times New Roman" w:eastAsia="Times New Roman" w:hAnsi="Times New Roman" w:cs="Times New Roman"/>
                <w:sz w:val="24"/>
                <w:szCs w:val="24"/>
                <w:lang w:eastAsia="ru-RU"/>
              </w:rPr>
              <w:t>% от общего числа школьников</w:t>
            </w:r>
          </w:p>
        </w:tc>
        <w:tc>
          <w:tcPr>
            <w:tcW w:w="1276" w:type="dxa"/>
            <w:vAlign w:val="center"/>
          </w:tcPr>
          <w:p w:rsidR="005D5C7A" w:rsidRPr="007A5659" w:rsidRDefault="005D5C7A" w:rsidP="005D5C7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A5659">
              <w:rPr>
                <w:rFonts w:ascii="Times New Roman" w:eastAsia="Times New Roman" w:hAnsi="Times New Roman" w:cs="Times New Roman"/>
                <w:sz w:val="24"/>
                <w:szCs w:val="24"/>
                <w:lang w:eastAsia="ru-RU"/>
              </w:rPr>
              <w:t>20</w:t>
            </w:r>
          </w:p>
        </w:tc>
        <w:tc>
          <w:tcPr>
            <w:tcW w:w="1417" w:type="dxa"/>
            <w:vAlign w:val="center"/>
          </w:tcPr>
          <w:p w:rsidR="005D5C7A" w:rsidRPr="007A5659" w:rsidRDefault="005D5C7A" w:rsidP="005D5C7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A5659">
              <w:rPr>
                <w:rFonts w:ascii="Times New Roman" w:eastAsia="Times New Roman" w:hAnsi="Times New Roman" w:cs="Times New Roman"/>
                <w:sz w:val="24"/>
                <w:szCs w:val="24"/>
                <w:lang w:eastAsia="ru-RU"/>
              </w:rPr>
              <w:t>м</w:t>
            </w:r>
          </w:p>
        </w:tc>
        <w:tc>
          <w:tcPr>
            <w:tcW w:w="1559" w:type="dxa"/>
            <w:vAlign w:val="center"/>
          </w:tcPr>
          <w:p w:rsidR="005D5C7A" w:rsidRPr="007A5659" w:rsidRDefault="005D5C7A" w:rsidP="005D5C7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A5659">
              <w:rPr>
                <w:rFonts w:ascii="Times New Roman" w:eastAsia="Times New Roman" w:hAnsi="Times New Roman" w:cs="Times New Roman"/>
                <w:sz w:val="24"/>
                <w:szCs w:val="24"/>
                <w:lang w:eastAsia="ru-RU"/>
              </w:rPr>
              <w:t>500 &lt;*&gt;</w:t>
            </w:r>
          </w:p>
        </w:tc>
      </w:tr>
    </w:tbl>
    <w:p w:rsidR="005D5C7A" w:rsidRPr="005D5C7A" w:rsidRDefault="005D5C7A" w:rsidP="005D5C7A">
      <w:pPr>
        <w:widowControl w:val="0"/>
        <w:autoSpaceDE w:val="0"/>
        <w:autoSpaceDN w:val="0"/>
        <w:spacing w:after="0" w:line="240" w:lineRule="auto"/>
        <w:ind w:firstLine="540"/>
        <w:jc w:val="both"/>
        <w:rPr>
          <w:rFonts w:ascii="Calibri" w:eastAsia="Times New Roman" w:hAnsi="Calibri" w:cs="Calibri"/>
          <w:szCs w:val="20"/>
          <w:lang w:eastAsia="ru-RU"/>
        </w:rPr>
      </w:pPr>
    </w:p>
    <w:p w:rsidR="005D5C7A" w:rsidRPr="007A5659" w:rsidRDefault="005D5C7A" w:rsidP="007A5659">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7A5659">
        <w:rPr>
          <w:rFonts w:ascii="Times New Roman" w:eastAsia="Times New Roman" w:hAnsi="Times New Roman" w:cs="Times New Roman"/>
          <w:sz w:val="28"/>
          <w:szCs w:val="28"/>
          <w:lang w:eastAsia="ru-RU"/>
        </w:rPr>
        <w:t>Примечание:</w:t>
      </w:r>
    </w:p>
    <w:p w:rsidR="005D5C7A" w:rsidRPr="007A5659" w:rsidRDefault="005D5C7A" w:rsidP="007A5659">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7A5659">
        <w:rPr>
          <w:rFonts w:ascii="Times New Roman" w:eastAsia="Times New Roman" w:hAnsi="Times New Roman" w:cs="Times New Roman"/>
          <w:sz w:val="28"/>
          <w:szCs w:val="28"/>
          <w:lang w:eastAsia="ru-RU"/>
        </w:rPr>
        <w:t>&lt;*&gt; Допускается размещение детских оздоровительных лагерей на расстоянии транспортной доступности, которая составляет 15 минут для учеников школ I уровня (начальная школа) и 30 минут - для учеников школ II - III уровня (основная или неполная средняя, средняя или старшая школа).</w:t>
      </w:r>
    </w:p>
    <w:p w:rsidR="005D5C7A" w:rsidRPr="005D5C7A" w:rsidRDefault="005D5C7A" w:rsidP="005D5C7A">
      <w:pPr>
        <w:widowControl w:val="0"/>
        <w:autoSpaceDE w:val="0"/>
        <w:autoSpaceDN w:val="0"/>
        <w:spacing w:after="0" w:line="240" w:lineRule="auto"/>
        <w:ind w:firstLine="540"/>
        <w:jc w:val="both"/>
        <w:rPr>
          <w:rFonts w:ascii="Calibri" w:eastAsia="Times New Roman" w:hAnsi="Calibri" w:cs="Calibri"/>
          <w:szCs w:val="20"/>
          <w:lang w:eastAsia="ru-RU"/>
        </w:rPr>
      </w:pPr>
    </w:p>
    <w:p w:rsidR="005D5C7A" w:rsidRPr="007A5659" w:rsidRDefault="005D5C7A" w:rsidP="005D5C7A">
      <w:pPr>
        <w:widowControl w:val="0"/>
        <w:autoSpaceDE w:val="0"/>
        <w:autoSpaceDN w:val="0"/>
        <w:spacing w:after="0" w:line="240" w:lineRule="auto"/>
        <w:ind w:firstLine="540"/>
        <w:jc w:val="both"/>
        <w:outlineLvl w:val="2"/>
        <w:rPr>
          <w:rFonts w:ascii="Times New Roman" w:eastAsia="Times New Roman" w:hAnsi="Times New Roman" w:cs="Times New Roman"/>
          <w:b/>
          <w:sz w:val="28"/>
          <w:szCs w:val="28"/>
          <w:lang w:eastAsia="ru-RU"/>
        </w:rPr>
      </w:pPr>
      <w:r w:rsidRPr="007A5659">
        <w:rPr>
          <w:rFonts w:ascii="Times New Roman" w:eastAsia="Times New Roman" w:hAnsi="Times New Roman" w:cs="Times New Roman"/>
          <w:b/>
          <w:sz w:val="28"/>
          <w:szCs w:val="28"/>
          <w:lang w:eastAsia="ru-RU"/>
        </w:rPr>
        <w:t>3.5. Расчетные показатели объектов, относящихся к области здравоохранения</w:t>
      </w:r>
    </w:p>
    <w:p w:rsidR="005D5C7A" w:rsidRPr="005D5C7A" w:rsidRDefault="005D5C7A" w:rsidP="005D5C7A">
      <w:pPr>
        <w:widowControl w:val="0"/>
        <w:autoSpaceDE w:val="0"/>
        <w:autoSpaceDN w:val="0"/>
        <w:spacing w:after="0" w:line="240" w:lineRule="auto"/>
        <w:ind w:firstLine="540"/>
        <w:jc w:val="both"/>
        <w:rPr>
          <w:rFonts w:ascii="Calibri" w:eastAsia="Times New Roman" w:hAnsi="Calibri" w:cs="Calibri"/>
          <w:szCs w:val="20"/>
          <w:lang w:eastAsia="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943"/>
        <w:gridCol w:w="1418"/>
        <w:gridCol w:w="2126"/>
        <w:gridCol w:w="1134"/>
        <w:gridCol w:w="1559"/>
      </w:tblGrid>
      <w:tr w:rsidR="005D5C7A" w:rsidRPr="005D5C7A" w:rsidTr="005E3CD3">
        <w:tc>
          <w:tcPr>
            <w:tcW w:w="454" w:type="dxa"/>
            <w:vMerge w:val="restart"/>
            <w:vAlign w:val="center"/>
          </w:tcPr>
          <w:p w:rsidR="005D5C7A" w:rsidRPr="007A5659" w:rsidRDefault="007A5659" w:rsidP="005D5C7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A5659">
              <w:rPr>
                <w:rFonts w:ascii="Times New Roman" w:eastAsia="Times New Roman" w:hAnsi="Times New Roman" w:cs="Times New Roman"/>
                <w:sz w:val="24"/>
                <w:szCs w:val="24"/>
                <w:lang w:eastAsia="ru-RU"/>
              </w:rPr>
              <w:lastRenderedPageBreak/>
              <w:t>№</w:t>
            </w:r>
          </w:p>
        </w:tc>
        <w:tc>
          <w:tcPr>
            <w:tcW w:w="2943" w:type="dxa"/>
            <w:vMerge w:val="restart"/>
            <w:vAlign w:val="center"/>
          </w:tcPr>
          <w:p w:rsidR="005D5C7A" w:rsidRPr="00D25507" w:rsidRDefault="005D5C7A" w:rsidP="005D5C7A">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D25507">
              <w:rPr>
                <w:rFonts w:ascii="Times New Roman" w:eastAsia="Times New Roman" w:hAnsi="Times New Roman" w:cs="Times New Roman"/>
                <w:b/>
                <w:sz w:val="24"/>
                <w:szCs w:val="24"/>
                <w:lang w:eastAsia="ru-RU"/>
              </w:rPr>
              <w:t>Наименование объекта</w:t>
            </w:r>
          </w:p>
        </w:tc>
        <w:tc>
          <w:tcPr>
            <w:tcW w:w="3544" w:type="dxa"/>
            <w:gridSpan w:val="2"/>
            <w:vAlign w:val="center"/>
          </w:tcPr>
          <w:p w:rsidR="005D5C7A" w:rsidRPr="00D25507" w:rsidRDefault="005D5C7A" w:rsidP="005D5C7A">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D25507">
              <w:rPr>
                <w:rFonts w:ascii="Times New Roman" w:eastAsia="Times New Roman" w:hAnsi="Times New Roman" w:cs="Times New Roman"/>
                <w:b/>
                <w:sz w:val="24"/>
                <w:szCs w:val="24"/>
                <w:lang w:eastAsia="ru-RU"/>
              </w:rPr>
              <w:t>Минимально допустимый уровень обеспеченности</w:t>
            </w:r>
          </w:p>
        </w:tc>
        <w:tc>
          <w:tcPr>
            <w:tcW w:w="2693" w:type="dxa"/>
            <w:gridSpan w:val="2"/>
            <w:vAlign w:val="center"/>
          </w:tcPr>
          <w:p w:rsidR="005D5C7A" w:rsidRPr="00D25507" w:rsidRDefault="005D5C7A" w:rsidP="005D5C7A">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D25507">
              <w:rPr>
                <w:rFonts w:ascii="Times New Roman" w:eastAsia="Times New Roman" w:hAnsi="Times New Roman" w:cs="Times New Roman"/>
                <w:b/>
                <w:sz w:val="24"/>
                <w:szCs w:val="24"/>
                <w:lang w:eastAsia="ru-RU"/>
              </w:rPr>
              <w:t>Максимально допустимый уровень территориальной доступности</w:t>
            </w:r>
          </w:p>
        </w:tc>
      </w:tr>
      <w:tr w:rsidR="005D5C7A" w:rsidRPr="005D5C7A" w:rsidTr="005E3CD3">
        <w:tc>
          <w:tcPr>
            <w:tcW w:w="454" w:type="dxa"/>
            <w:vMerge/>
          </w:tcPr>
          <w:p w:rsidR="005D5C7A" w:rsidRPr="007A5659" w:rsidRDefault="005D5C7A" w:rsidP="005D5C7A">
            <w:pPr>
              <w:rPr>
                <w:rFonts w:ascii="Times New Roman" w:hAnsi="Times New Roman" w:cs="Times New Roman"/>
                <w:sz w:val="24"/>
                <w:szCs w:val="24"/>
              </w:rPr>
            </w:pPr>
          </w:p>
        </w:tc>
        <w:tc>
          <w:tcPr>
            <w:tcW w:w="2943" w:type="dxa"/>
            <w:vMerge/>
          </w:tcPr>
          <w:p w:rsidR="005D5C7A" w:rsidRPr="00D25507" w:rsidRDefault="005D5C7A" w:rsidP="005D5C7A">
            <w:pPr>
              <w:rPr>
                <w:rFonts w:ascii="Times New Roman" w:hAnsi="Times New Roman" w:cs="Times New Roman"/>
                <w:b/>
                <w:sz w:val="24"/>
                <w:szCs w:val="24"/>
              </w:rPr>
            </w:pPr>
          </w:p>
        </w:tc>
        <w:tc>
          <w:tcPr>
            <w:tcW w:w="1418" w:type="dxa"/>
            <w:vAlign w:val="center"/>
          </w:tcPr>
          <w:p w:rsidR="005D5C7A" w:rsidRPr="00D25507" w:rsidRDefault="005D5C7A" w:rsidP="005D5C7A">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D25507">
              <w:rPr>
                <w:rFonts w:ascii="Times New Roman" w:eastAsia="Times New Roman" w:hAnsi="Times New Roman" w:cs="Times New Roman"/>
                <w:b/>
                <w:sz w:val="24"/>
                <w:szCs w:val="24"/>
                <w:lang w:eastAsia="ru-RU"/>
              </w:rPr>
              <w:t>единица измерения</w:t>
            </w:r>
          </w:p>
        </w:tc>
        <w:tc>
          <w:tcPr>
            <w:tcW w:w="2126" w:type="dxa"/>
            <w:vAlign w:val="center"/>
          </w:tcPr>
          <w:p w:rsidR="005D5C7A" w:rsidRPr="00D25507" w:rsidRDefault="005D5C7A" w:rsidP="005D5C7A">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D25507">
              <w:rPr>
                <w:rFonts w:ascii="Times New Roman" w:eastAsia="Times New Roman" w:hAnsi="Times New Roman" w:cs="Times New Roman"/>
                <w:b/>
                <w:sz w:val="24"/>
                <w:szCs w:val="24"/>
                <w:lang w:eastAsia="ru-RU"/>
              </w:rPr>
              <w:t>величина</w:t>
            </w:r>
          </w:p>
        </w:tc>
        <w:tc>
          <w:tcPr>
            <w:tcW w:w="1134" w:type="dxa"/>
            <w:vAlign w:val="center"/>
          </w:tcPr>
          <w:p w:rsidR="005D5C7A" w:rsidRPr="00D25507" w:rsidRDefault="005D5C7A" w:rsidP="005D5C7A">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D25507">
              <w:rPr>
                <w:rFonts w:ascii="Times New Roman" w:eastAsia="Times New Roman" w:hAnsi="Times New Roman" w:cs="Times New Roman"/>
                <w:b/>
                <w:sz w:val="24"/>
                <w:szCs w:val="24"/>
                <w:lang w:eastAsia="ru-RU"/>
              </w:rPr>
              <w:t>единица измерения</w:t>
            </w:r>
          </w:p>
        </w:tc>
        <w:tc>
          <w:tcPr>
            <w:tcW w:w="1559" w:type="dxa"/>
            <w:vAlign w:val="center"/>
          </w:tcPr>
          <w:p w:rsidR="005D5C7A" w:rsidRPr="00D25507" w:rsidRDefault="005D5C7A" w:rsidP="005D5C7A">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D25507">
              <w:rPr>
                <w:rFonts w:ascii="Times New Roman" w:eastAsia="Times New Roman" w:hAnsi="Times New Roman" w:cs="Times New Roman"/>
                <w:b/>
                <w:sz w:val="24"/>
                <w:szCs w:val="24"/>
                <w:lang w:eastAsia="ru-RU"/>
              </w:rPr>
              <w:t>величина</w:t>
            </w:r>
          </w:p>
        </w:tc>
      </w:tr>
      <w:tr w:rsidR="005D5C7A" w:rsidRPr="005D5C7A" w:rsidTr="007A5659">
        <w:tc>
          <w:tcPr>
            <w:tcW w:w="9634" w:type="dxa"/>
            <w:gridSpan w:val="6"/>
          </w:tcPr>
          <w:p w:rsidR="005D5C7A" w:rsidRPr="007A5659" w:rsidRDefault="005D5C7A" w:rsidP="005D5C7A">
            <w:pPr>
              <w:widowControl w:val="0"/>
              <w:autoSpaceDE w:val="0"/>
              <w:autoSpaceDN w:val="0"/>
              <w:spacing w:after="0" w:line="240" w:lineRule="auto"/>
              <w:jc w:val="center"/>
              <w:outlineLvl w:val="3"/>
              <w:rPr>
                <w:rFonts w:ascii="Times New Roman" w:eastAsia="Times New Roman" w:hAnsi="Times New Roman" w:cs="Times New Roman"/>
                <w:sz w:val="24"/>
                <w:szCs w:val="24"/>
                <w:lang w:eastAsia="ru-RU"/>
              </w:rPr>
            </w:pPr>
            <w:r w:rsidRPr="007A5659">
              <w:rPr>
                <w:rFonts w:ascii="Times New Roman" w:eastAsia="Times New Roman" w:hAnsi="Times New Roman" w:cs="Times New Roman"/>
                <w:sz w:val="24"/>
                <w:szCs w:val="24"/>
                <w:lang w:eastAsia="ru-RU"/>
              </w:rPr>
              <w:t>Объекты, относящиеся к области оказания медицинской помощи</w:t>
            </w:r>
          </w:p>
        </w:tc>
      </w:tr>
      <w:tr w:rsidR="005D5C7A" w:rsidRPr="005D5C7A" w:rsidTr="005E3CD3">
        <w:tc>
          <w:tcPr>
            <w:tcW w:w="454" w:type="dxa"/>
          </w:tcPr>
          <w:p w:rsidR="005D5C7A" w:rsidRPr="007A5659" w:rsidRDefault="005D5C7A" w:rsidP="005D5C7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A5659">
              <w:rPr>
                <w:rFonts w:ascii="Times New Roman" w:eastAsia="Times New Roman" w:hAnsi="Times New Roman" w:cs="Times New Roman"/>
                <w:sz w:val="24"/>
                <w:szCs w:val="24"/>
                <w:lang w:eastAsia="ru-RU"/>
              </w:rPr>
              <w:t>1</w:t>
            </w:r>
          </w:p>
        </w:tc>
        <w:tc>
          <w:tcPr>
            <w:tcW w:w="2943" w:type="dxa"/>
          </w:tcPr>
          <w:p w:rsidR="005D5C7A" w:rsidRPr="007A5659" w:rsidRDefault="005D5C7A" w:rsidP="005D5C7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A5659">
              <w:rPr>
                <w:rFonts w:ascii="Times New Roman" w:eastAsia="Times New Roman" w:hAnsi="Times New Roman" w:cs="Times New Roman"/>
                <w:sz w:val="24"/>
                <w:szCs w:val="24"/>
                <w:lang w:eastAsia="ru-RU"/>
              </w:rPr>
              <w:t>Стационары всех типов с вспомогательными зданиями и сооружениями</w:t>
            </w:r>
          </w:p>
        </w:tc>
        <w:tc>
          <w:tcPr>
            <w:tcW w:w="1418" w:type="dxa"/>
          </w:tcPr>
          <w:p w:rsidR="005D5C7A" w:rsidRPr="007A5659" w:rsidRDefault="007A5659" w:rsidP="005D5C7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005D5C7A" w:rsidRPr="007A5659">
              <w:rPr>
                <w:rFonts w:ascii="Times New Roman" w:eastAsia="Times New Roman" w:hAnsi="Times New Roman" w:cs="Times New Roman"/>
                <w:sz w:val="24"/>
                <w:szCs w:val="24"/>
                <w:lang w:eastAsia="ru-RU"/>
              </w:rPr>
              <w:t>оек на 1000 жителей</w:t>
            </w:r>
          </w:p>
        </w:tc>
        <w:tc>
          <w:tcPr>
            <w:tcW w:w="2126" w:type="dxa"/>
          </w:tcPr>
          <w:p w:rsidR="005D5C7A" w:rsidRPr="007A5659" w:rsidRDefault="005D5C7A" w:rsidP="005D5C7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A5659">
              <w:rPr>
                <w:rFonts w:ascii="Times New Roman" w:eastAsia="Times New Roman" w:hAnsi="Times New Roman" w:cs="Times New Roman"/>
                <w:sz w:val="24"/>
                <w:szCs w:val="24"/>
                <w:lang w:eastAsia="ru-RU"/>
              </w:rPr>
              <w:t>По заданию на проектирование, определяемому органами здравоохранения, но не менее 13,47, в том числе:</w:t>
            </w:r>
          </w:p>
          <w:p w:rsidR="005D5C7A" w:rsidRPr="007A5659" w:rsidRDefault="005D5C7A" w:rsidP="005D5C7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A5659">
              <w:rPr>
                <w:rFonts w:ascii="Times New Roman" w:eastAsia="Times New Roman" w:hAnsi="Times New Roman" w:cs="Times New Roman"/>
                <w:sz w:val="24"/>
                <w:szCs w:val="24"/>
                <w:lang w:eastAsia="ru-RU"/>
              </w:rPr>
              <w:t>- больничных - 10,2;</w:t>
            </w:r>
          </w:p>
          <w:p w:rsidR="005D5C7A" w:rsidRPr="007A5659" w:rsidRDefault="005D5C7A" w:rsidP="005D5C7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A5659">
              <w:rPr>
                <w:rFonts w:ascii="Times New Roman" w:eastAsia="Times New Roman" w:hAnsi="Times New Roman" w:cs="Times New Roman"/>
                <w:sz w:val="24"/>
                <w:szCs w:val="24"/>
                <w:lang w:eastAsia="ru-RU"/>
              </w:rPr>
              <w:t>- полустационарных - 1,42;</w:t>
            </w:r>
          </w:p>
          <w:p w:rsidR="005D5C7A" w:rsidRPr="007A5659" w:rsidRDefault="005D5C7A" w:rsidP="005D5C7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A5659">
              <w:rPr>
                <w:rFonts w:ascii="Times New Roman" w:eastAsia="Times New Roman" w:hAnsi="Times New Roman" w:cs="Times New Roman"/>
                <w:sz w:val="24"/>
                <w:szCs w:val="24"/>
                <w:lang w:eastAsia="ru-RU"/>
              </w:rPr>
              <w:t>- в домах сестринского ухода - 1,8;</w:t>
            </w:r>
          </w:p>
          <w:p w:rsidR="005D5C7A" w:rsidRPr="007A5659" w:rsidRDefault="005D5C7A" w:rsidP="005D5C7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A5659">
              <w:rPr>
                <w:rFonts w:ascii="Times New Roman" w:eastAsia="Times New Roman" w:hAnsi="Times New Roman" w:cs="Times New Roman"/>
                <w:sz w:val="24"/>
                <w:szCs w:val="24"/>
                <w:lang w:eastAsia="ru-RU"/>
              </w:rPr>
              <w:t>- хосписах - 0,05</w:t>
            </w:r>
          </w:p>
        </w:tc>
        <w:tc>
          <w:tcPr>
            <w:tcW w:w="2693" w:type="dxa"/>
            <w:gridSpan w:val="2"/>
          </w:tcPr>
          <w:p w:rsidR="005D5C7A" w:rsidRPr="007A5659" w:rsidRDefault="005D5C7A" w:rsidP="005D5C7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A5659">
              <w:rPr>
                <w:rFonts w:ascii="Times New Roman" w:eastAsia="Times New Roman" w:hAnsi="Times New Roman" w:cs="Times New Roman"/>
                <w:sz w:val="24"/>
                <w:szCs w:val="24"/>
                <w:lang w:eastAsia="ru-RU"/>
              </w:rPr>
              <w:t>Не нормируется</w:t>
            </w:r>
          </w:p>
        </w:tc>
      </w:tr>
      <w:tr w:rsidR="005D5C7A" w:rsidRPr="005D5C7A" w:rsidTr="005E3CD3">
        <w:tc>
          <w:tcPr>
            <w:tcW w:w="454" w:type="dxa"/>
          </w:tcPr>
          <w:p w:rsidR="005D5C7A" w:rsidRPr="007A5659" w:rsidRDefault="005D5C7A" w:rsidP="005D5C7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A5659">
              <w:rPr>
                <w:rFonts w:ascii="Times New Roman" w:eastAsia="Times New Roman" w:hAnsi="Times New Roman" w:cs="Times New Roman"/>
                <w:sz w:val="24"/>
                <w:szCs w:val="24"/>
                <w:lang w:eastAsia="ru-RU"/>
              </w:rPr>
              <w:t>2</w:t>
            </w:r>
          </w:p>
        </w:tc>
        <w:tc>
          <w:tcPr>
            <w:tcW w:w="2943" w:type="dxa"/>
          </w:tcPr>
          <w:p w:rsidR="005D5C7A" w:rsidRPr="007A5659" w:rsidRDefault="005D5C7A" w:rsidP="005D5C7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A5659">
              <w:rPr>
                <w:rFonts w:ascii="Times New Roman" w:eastAsia="Times New Roman" w:hAnsi="Times New Roman" w:cs="Times New Roman"/>
                <w:sz w:val="24"/>
                <w:szCs w:val="24"/>
                <w:lang w:eastAsia="ru-RU"/>
              </w:rPr>
              <w:t>Поликлиника, амбулатория, диспансер без стационара</w:t>
            </w:r>
          </w:p>
        </w:tc>
        <w:tc>
          <w:tcPr>
            <w:tcW w:w="1418" w:type="dxa"/>
          </w:tcPr>
          <w:p w:rsidR="005D5C7A" w:rsidRPr="007A5659" w:rsidRDefault="007A5659" w:rsidP="005D5C7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5D5C7A" w:rsidRPr="007A5659">
              <w:rPr>
                <w:rFonts w:ascii="Times New Roman" w:eastAsia="Times New Roman" w:hAnsi="Times New Roman" w:cs="Times New Roman"/>
                <w:sz w:val="24"/>
                <w:szCs w:val="24"/>
                <w:lang w:eastAsia="ru-RU"/>
              </w:rPr>
              <w:t>осещение в смену</w:t>
            </w:r>
          </w:p>
        </w:tc>
        <w:tc>
          <w:tcPr>
            <w:tcW w:w="2126" w:type="dxa"/>
          </w:tcPr>
          <w:p w:rsidR="005D5C7A" w:rsidRPr="007A5659" w:rsidRDefault="005D5C7A" w:rsidP="005D5C7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A5659">
              <w:rPr>
                <w:rFonts w:ascii="Times New Roman" w:eastAsia="Times New Roman" w:hAnsi="Times New Roman" w:cs="Times New Roman"/>
                <w:sz w:val="24"/>
                <w:szCs w:val="24"/>
                <w:lang w:eastAsia="ru-RU"/>
              </w:rPr>
              <w:t>18,15 на 1 тыс. чел.</w:t>
            </w:r>
          </w:p>
        </w:tc>
        <w:tc>
          <w:tcPr>
            <w:tcW w:w="1134" w:type="dxa"/>
          </w:tcPr>
          <w:p w:rsidR="005D5C7A" w:rsidRPr="007A5659" w:rsidRDefault="005D5C7A" w:rsidP="005D5C7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A5659">
              <w:rPr>
                <w:rFonts w:ascii="Times New Roman" w:eastAsia="Times New Roman" w:hAnsi="Times New Roman" w:cs="Times New Roman"/>
                <w:sz w:val="24"/>
                <w:szCs w:val="24"/>
                <w:lang w:eastAsia="ru-RU"/>
              </w:rPr>
              <w:t>м</w:t>
            </w:r>
          </w:p>
        </w:tc>
        <w:tc>
          <w:tcPr>
            <w:tcW w:w="1559" w:type="dxa"/>
          </w:tcPr>
          <w:p w:rsidR="005D5C7A" w:rsidRPr="007A5659" w:rsidRDefault="005D5C7A" w:rsidP="005D5C7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A5659">
              <w:rPr>
                <w:rFonts w:ascii="Times New Roman" w:eastAsia="Times New Roman" w:hAnsi="Times New Roman" w:cs="Times New Roman"/>
                <w:sz w:val="24"/>
                <w:szCs w:val="24"/>
                <w:lang w:eastAsia="ru-RU"/>
              </w:rPr>
              <w:t>1000</w:t>
            </w:r>
          </w:p>
        </w:tc>
      </w:tr>
      <w:tr w:rsidR="005D5C7A" w:rsidRPr="005D5C7A" w:rsidTr="005E3CD3">
        <w:tc>
          <w:tcPr>
            <w:tcW w:w="454" w:type="dxa"/>
          </w:tcPr>
          <w:p w:rsidR="005D5C7A" w:rsidRPr="007A5659" w:rsidRDefault="005D5C7A" w:rsidP="005D5C7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A5659">
              <w:rPr>
                <w:rFonts w:ascii="Times New Roman" w:eastAsia="Times New Roman" w:hAnsi="Times New Roman" w:cs="Times New Roman"/>
                <w:sz w:val="24"/>
                <w:szCs w:val="24"/>
                <w:lang w:eastAsia="ru-RU"/>
              </w:rPr>
              <w:t>3</w:t>
            </w:r>
          </w:p>
        </w:tc>
        <w:tc>
          <w:tcPr>
            <w:tcW w:w="2943" w:type="dxa"/>
          </w:tcPr>
          <w:p w:rsidR="005D5C7A" w:rsidRPr="007A5659" w:rsidRDefault="005D5C7A" w:rsidP="005D5C7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A5659">
              <w:rPr>
                <w:rFonts w:ascii="Times New Roman" w:eastAsia="Times New Roman" w:hAnsi="Times New Roman" w:cs="Times New Roman"/>
                <w:sz w:val="24"/>
                <w:szCs w:val="24"/>
                <w:lang w:eastAsia="ru-RU"/>
              </w:rPr>
              <w:t>Консультативно-диагностический центр</w:t>
            </w:r>
          </w:p>
        </w:tc>
        <w:tc>
          <w:tcPr>
            <w:tcW w:w="1418" w:type="dxa"/>
          </w:tcPr>
          <w:p w:rsidR="005D5C7A" w:rsidRPr="007A5659" w:rsidRDefault="007A5659" w:rsidP="005D5C7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A5659">
              <w:rPr>
                <w:rFonts w:ascii="Times New Roman" w:eastAsia="Times New Roman" w:hAnsi="Times New Roman" w:cs="Times New Roman"/>
                <w:sz w:val="24"/>
                <w:szCs w:val="24"/>
                <w:lang w:eastAsia="ru-RU"/>
              </w:rPr>
              <w:t>к</w:t>
            </w:r>
            <w:r w:rsidR="005D5C7A" w:rsidRPr="007A5659">
              <w:rPr>
                <w:rFonts w:ascii="Times New Roman" w:eastAsia="Times New Roman" w:hAnsi="Times New Roman" w:cs="Times New Roman"/>
                <w:sz w:val="24"/>
                <w:szCs w:val="24"/>
                <w:lang w:eastAsia="ru-RU"/>
              </w:rPr>
              <w:t>в. м общей площади</w:t>
            </w:r>
          </w:p>
        </w:tc>
        <w:tc>
          <w:tcPr>
            <w:tcW w:w="2126" w:type="dxa"/>
          </w:tcPr>
          <w:p w:rsidR="005D5C7A" w:rsidRPr="007A5659" w:rsidRDefault="005D5C7A" w:rsidP="005D5C7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A5659">
              <w:rPr>
                <w:rFonts w:ascii="Times New Roman" w:eastAsia="Times New Roman" w:hAnsi="Times New Roman" w:cs="Times New Roman"/>
                <w:sz w:val="24"/>
                <w:szCs w:val="24"/>
                <w:lang w:eastAsia="ru-RU"/>
              </w:rPr>
              <w:t>По заданию на проектирование</w:t>
            </w:r>
          </w:p>
        </w:tc>
        <w:tc>
          <w:tcPr>
            <w:tcW w:w="2693" w:type="dxa"/>
            <w:gridSpan w:val="2"/>
          </w:tcPr>
          <w:p w:rsidR="005D5C7A" w:rsidRPr="007A5659" w:rsidRDefault="005D5C7A" w:rsidP="005D5C7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A5659">
              <w:rPr>
                <w:rFonts w:ascii="Times New Roman" w:eastAsia="Times New Roman" w:hAnsi="Times New Roman" w:cs="Times New Roman"/>
                <w:sz w:val="24"/>
                <w:szCs w:val="24"/>
                <w:lang w:eastAsia="ru-RU"/>
              </w:rPr>
              <w:t>Не нормируется</w:t>
            </w:r>
          </w:p>
        </w:tc>
      </w:tr>
      <w:tr w:rsidR="005D5C7A" w:rsidRPr="005D5C7A" w:rsidTr="005E3CD3">
        <w:tc>
          <w:tcPr>
            <w:tcW w:w="454" w:type="dxa"/>
          </w:tcPr>
          <w:p w:rsidR="005D5C7A" w:rsidRPr="007A5659" w:rsidRDefault="005D5C7A" w:rsidP="005D5C7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A5659">
              <w:rPr>
                <w:rFonts w:ascii="Times New Roman" w:eastAsia="Times New Roman" w:hAnsi="Times New Roman" w:cs="Times New Roman"/>
                <w:sz w:val="24"/>
                <w:szCs w:val="24"/>
                <w:lang w:eastAsia="ru-RU"/>
              </w:rPr>
              <w:t>4</w:t>
            </w:r>
          </w:p>
        </w:tc>
        <w:tc>
          <w:tcPr>
            <w:tcW w:w="2943" w:type="dxa"/>
          </w:tcPr>
          <w:p w:rsidR="005D5C7A" w:rsidRPr="007A5659" w:rsidRDefault="005D5C7A" w:rsidP="005D5C7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A5659">
              <w:rPr>
                <w:rFonts w:ascii="Times New Roman" w:eastAsia="Times New Roman" w:hAnsi="Times New Roman" w:cs="Times New Roman"/>
                <w:sz w:val="24"/>
                <w:szCs w:val="24"/>
                <w:lang w:eastAsia="ru-RU"/>
              </w:rPr>
              <w:t>Фельдшерский пункт</w:t>
            </w:r>
          </w:p>
        </w:tc>
        <w:tc>
          <w:tcPr>
            <w:tcW w:w="1418" w:type="dxa"/>
          </w:tcPr>
          <w:p w:rsidR="005D5C7A" w:rsidRPr="007A5659" w:rsidRDefault="005D5C7A" w:rsidP="005D5C7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A5659">
              <w:rPr>
                <w:rFonts w:ascii="Times New Roman" w:eastAsia="Times New Roman" w:hAnsi="Times New Roman" w:cs="Times New Roman"/>
                <w:sz w:val="24"/>
                <w:szCs w:val="24"/>
                <w:lang w:eastAsia="ru-RU"/>
              </w:rPr>
              <w:t>1 объект</w:t>
            </w:r>
          </w:p>
        </w:tc>
        <w:tc>
          <w:tcPr>
            <w:tcW w:w="2126" w:type="dxa"/>
          </w:tcPr>
          <w:p w:rsidR="005D5C7A" w:rsidRPr="007A5659" w:rsidRDefault="005D5C7A" w:rsidP="005D5C7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A5659">
              <w:rPr>
                <w:rFonts w:ascii="Times New Roman" w:eastAsia="Times New Roman" w:hAnsi="Times New Roman" w:cs="Times New Roman"/>
                <w:sz w:val="24"/>
                <w:szCs w:val="24"/>
                <w:lang w:eastAsia="ru-RU"/>
              </w:rPr>
              <w:t>По заданию на проектирование</w:t>
            </w:r>
          </w:p>
        </w:tc>
        <w:tc>
          <w:tcPr>
            <w:tcW w:w="1134" w:type="dxa"/>
          </w:tcPr>
          <w:p w:rsidR="005D5C7A" w:rsidRPr="007A5659" w:rsidRDefault="005D5C7A" w:rsidP="005D5C7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A5659">
              <w:rPr>
                <w:rFonts w:ascii="Times New Roman" w:eastAsia="Times New Roman" w:hAnsi="Times New Roman" w:cs="Times New Roman"/>
                <w:sz w:val="24"/>
                <w:szCs w:val="24"/>
                <w:lang w:eastAsia="ru-RU"/>
              </w:rPr>
              <w:t>м</w:t>
            </w:r>
          </w:p>
        </w:tc>
        <w:tc>
          <w:tcPr>
            <w:tcW w:w="1559" w:type="dxa"/>
          </w:tcPr>
          <w:p w:rsidR="005D5C7A" w:rsidRPr="007A5659" w:rsidRDefault="005D5C7A" w:rsidP="005D5C7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A5659">
              <w:rPr>
                <w:rFonts w:ascii="Times New Roman" w:eastAsia="Times New Roman" w:hAnsi="Times New Roman" w:cs="Times New Roman"/>
                <w:sz w:val="24"/>
                <w:szCs w:val="24"/>
                <w:lang w:eastAsia="ru-RU"/>
              </w:rPr>
              <w:t>1000</w:t>
            </w:r>
          </w:p>
        </w:tc>
      </w:tr>
      <w:tr w:rsidR="005D5C7A" w:rsidRPr="005D5C7A" w:rsidTr="005E3CD3">
        <w:tc>
          <w:tcPr>
            <w:tcW w:w="454" w:type="dxa"/>
          </w:tcPr>
          <w:p w:rsidR="005D5C7A" w:rsidRPr="007A5659" w:rsidRDefault="005D5C7A" w:rsidP="005D5C7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A5659">
              <w:rPr>
                <w:rFonts w:ascii="Times New Roman" w:eastAsia="Times New Roman" w:hAnsi="Times New Roman" w:cs="Times New Roman"/>
                <w:sz w:val="24"/>
                <w:szCs w:val="24"/>
                <w:lang w:eastAsia="ru-RU"/>
              </w:rPr>
              <w:t>5</w:t>
            </w:r>
          </w:p>
        </w:tc>
        <w:tc>
          <w:tcPr>
            <w:tcW w:w="2943" w:type="dxa"/>
          </w:tcPr>
          <w:p w:rsidR="005D5C7A" w:rsidRPr="007A5659" w:rsidRDefault="005D5C7A" w:rsidP="005D5C7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A5659">
              <w:rPr>
                <w:rFonts w:ascii="Times New Roman" w:eastAsia="Times New Roman" w:hAnsi="Times New Roman" w:cs="Times New Roman"/>
                <w:sz w:val="24"/>
                <w:szCs w:val="24"/>
                <w:lang w:eastAsia="ru-RU"/>
              </w:rPr>
              <w:t>Станция (подстанция) скорой медицинской помощи</w:t>
            </w:r>
          </w:p>
        </w:tc>
        <w:tc>
          <w:tcPr>
            <w:tcW w:w="1418" w:type="dxa"/>
          </w:tcPr>
          <w:p w:rsidR="005D5C7A" w:rsidRPr="007A5659" w:rsidRDefault="007A5659" w:rsidP="005D5C7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005D5C7A" w:rsidRPr="007A5659">
              <w:rPr>
                <w:rFonts w:ascii="Times New Roman" w:eastAsia="Times New Roman" w:hAnsi="Times New Roman" w:cs="Times New Roman"/>
                <w:sz w:val="24"/>
                <w:szCs w:val="24"/>
                <w:lang w:eastAsia="ru-RU"/>
              </w:rPr>
              <w:t>втомобиль</w:t>
            </w:r>
          </w:p>
        </w:tc>
        <w:tc>
          <w:tcPr>
            <w:tcW w:w="2126" w:type="dxa"/>
          </w:tcPr>
          <w:p w:rsidR="005D5C7A" w:rsidRPr="007A5659" w:rsidRDefault="005D5C7A" w:rsidP="005D5C7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A5659">
              <w:rPr>
                <w:rFonts w:ascii="Times New Roman" w:eastAsia="Times New Roman" w:hAnsi="Times New Roman" w:cs="Times New Roman"/>
                <w:sz w:val="24"/>
                <w:szCs w:val="24"/>
                <w:lang w:eastAsia="ru-RU"/>
              </w:rPr>
              <w:t>1 на 10 тыс. чел.</w:t>
            </w:r>
          </w:p>
        </w:tc>
        <w:tc>
          <w:tcPr>
            <w:tcW w:w="2693" w:type="dxa"/>
            <w:gridSpan w:val="2"/>
          </w:tcPr>
          <w:p w:rsidR="005D5C7A" w:rsidRPr="007A5659" w:rsidRDefault="005D5C7A" w:rsidP="005D5C7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A5659">
              <w:rPr>
                <w:rFonts w:ascii="Times New Roman" w:eastAsia="Times New Roman" w:hAnsi="Times New Roman" w:cs="Times New Roman"/>
                <w:sz w:val="24"/>
                <w:szCs w:val="24"/>
                <w:lang w:eastAsia="ru-RU"/>
              </w:rPr>
              <w:t>Не нормируется</w:t>
            </w:r>
          </w:p>
        </w:tc>
      </w:tr>
      <w:tr w:rsidR="005D5C7A" w:rsidRPr="005D5C7A" w:rsidTr="005E3CD3">
        <w:tc>
          <w:tcPr>
            <w:tcW w:w="454" w:type="dxa"/>
          </w:tcPr>
          <w:p w:rsidR="005D5C7A" w:rsidRPr="007A5659" w:rsidRDefault="005D5C7A" w:rsidP="005D5C7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A5659">
              <w:rPr>
                <w:rFonts w:ascii="Times New Roman" w:eastAsia="Times New Roman" w:hAnsi="Times New Roman" w:cs="Times New Roman"/>
                <w:sz w:val="24"/>
                <w:szCs w:val="24"/>
                <w:lang w:eastAsia="ru-RU"/>
              </w:rPr>
              <w:t>6</w:t>
            </w:r>
          </w:p>
        </w:tc>
        <w:tc>
          <w:tcPr>
            <w:tcW w:w="2943" w:type="dxa"/>
          </w:tcPr>
          <w:p w:rsidR="005D5C7A" w:rsidRPr="007A5659" w:rsidRDefault="005D5C7A" w:rsidP="005D5C7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A5659">
              <w:rPr>
                <w:rFonts w:ascii="Times New Roman" w:eastAsia="Times New Roman" w:hAnsi="Times New Roman" w:cs="Times New Roman"/>
                <w:sz w:val="24"/>
                <w:szCs w:val="24"/>
                <w:lang w:eastAsia="ru-RU"/>
              </w:rPr>
              <w:t>Аптека</w:t>
            </w:r>
          </w:p>
        </w:tc>
        <w:tc>
          <w:tcPr>
            <w:tcW w:w="1418" w:type="dxa"/>
          </w:tcPr>
          <w:p w:rsidR="005D5C7A" w:rsidRPr="007A5659" w:rsidRDefault="007A5659" w:rsidP="005D5C7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005D5C7A" w:rsidRPr="007A5659">
              <w:rPr>
                <w:rFonts w:ascii="Times New Roman" w:eastAsia="Times New Roman" w:hAnsi="Times New Roman" w:cs="Times New Roman"/>
                <w:sz w:val="24"/>
                <w:szCs w:val="24"/>
                <w:lang w:eastAsia="ru-RU"/>
              </w:rPr>
              <w:t>бъект</w:t>
            </w:r>
          </w:p>
        </w:tc>
        <w:tc>
          <w:tcPr>
            <w:tcW w:w="2126" w:type="dxa"/>
          </w:tcPr>
          <w:p w:rsidR="005D5C7A" w:rsidRPr="007A5659" w:rsidRDefault="005D5C7A" w:rsidP="005D5C7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A5659">
              <w:rPr>
                <w:rFonts w:ascii="Times New Roman" w:eastAsia="Times New Roman" w:hAnsi="Times New Roman" w:cs="Times New Roman"/>
                <w:sz w:val="24"/>
                <w:szCs w:val="24"/>
                <w:lang w:eastAsia="ru-RU"/>
              </w:rPr>
              <w:t>1 на 15 тыс. жителей</w:t>
            </w:r>
          </w:p>
        </w:tc>
        <w:tc>
          <w:tcPr>
            <w:tcW w:w="1134" w:type="dxa"/>
          </w:tcPr>
          <w:p w:rsidR="005D5C7A" w:rsidRPr="007A5659" w:rsidRDefault="005D5C7A" w:rsidP="005D5C7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A5659">
              <w:rPr>
                <w:rFonts w:ascii="Times New Roman" w:eastAsia="Times New Roman" w:hAnsi="Times New Roman" w:cs="Times New Roman"/>
                <w:sz w:val="24"/>
                <w:szCs w:val="24"/>
                <w:lang w:eastAsia="ru-RU"/>
              </w:rPr>
              <w:t>м</w:t>
            </w:r>
          </w:p>
        </w:tc>
        <w:tc>
          <w:tcPr>
            <w:tcW w:w="1559" w:type="dxa"/>
          </w:tcPr>
          <w:p w:rsidR="005D5C7A" w:rsidRPr="007A5659" w:rsidRDefault="005D5C7A" w:rsidP="005D5C7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A5659">
              <w:rPr>
                <w:rFonts w:ascii="Times New Roman" w:eastAsia="Times New Roman" w:hAnsi="Times New Roman" w:cs="Times New Roman"/>
                <w:sz w:val="24"/>
                <w:szCs w:val="24"/>
                <w:lang w:eastAsia="ru-RU"/>
              </w:rPr>
              <w:t>500 (800 при малоэтажной застройке)</w:t>
            </w:r>
          </w:p>
        </w:tc>
      </w:tr>
      <w:tr w:rsidR="005D5C7A" w:rsidRPr="005D5C7A" w:rsidTr="005E3CD3">
        <w:tc>
          <w:tcPr>
            <w:tcW w:w="454" w:type="dxa"/>
          </w:tcPr>
          <w:p w:rsidR="005D5C7A" w:rsidRPr="007A5659" w:rsidRDefault="005D5C7A" w:rsidP="005D5C7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A5659">
              <w:rPr>
                <w:rFonts w:ascii="Times New Roman" w:eastAsia="Times New Roman" w:hAnsi="Times New Roman" w:cs="Times New Roman"/>
                <w:sz w:val="24"/>
                <w:szCs w:val="24"/>
                <w:lang w:eastAsia="ru-RU"/>
              </w:rPr>
              <w:t>7</w:t>
            </w:r>
          </w:p>
        </w:tc>
        <w:tc>
          <w:tcPr>
            <w:tcW w:w="2943" w:type="dxa"/>
          </w:tcPr>
          <w:p w:rsidR="005D5C7A" w:rsidRPr="007A5659" w:rsidRDefault="005D5C7A" w:rsidP="005D5C7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A5659">
              <w:rPr>
                <w:rFonts w:ascii="Times New Roman" w:eastAsia="Times New Roman" w:hAnsi="Times New Roman" w:cs="Times New Roman"/>
                <w:sz w:val="24"/>
                <w:szCs w:val="24"/>
                <w:lang w:eastAsia="ru-RU"/>
              </w:rPr>
              <w:t>Молочная кухня (для детей до 1 года)</w:t>
            </w:r>
          </w:p>
        </w:tc>
        <w:tc>
          <w:tcPr>
            <w:tcW w:w="1418" w:type="dxa"/>
          </w:tcPr>
          <w:p w:rsidR="005D5C7A" w:rsidRPr="007A5659" w:rsidRDefault="007A5659" w:rsidP="005D5C7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5D5C7A" w:rsidRPr="007A5659">
              <w:rPr>
                <w:rFonts w:ascii="Times New Roman" w:eastAsia="Times New Roman" w:hAnsi="Times New Roman" w:cs="Times New Roman"/>
                <w:sz w:val="24"/>
                <w:szCs w:val="24"/>
                <w:lang w:eastAsia="ru-RU"/>
              </w:rPr>
              <w:t>орция в сутки на 1 ребенка</w:t>
            </w:r>
          </w:p>
        </w:tc>
        <w:tc>
          <w:tcPr>
            <w:tcW w:w="2126" w:type="dxa"/>
          </w:tcPr>
          <w:p w:rsidR="005D5C7A" w:rsidRPr="007A5659" w:rsidRDefault="005D5C7A" w:rsidP="005D5C7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A5659">
              <w:rPr>
                <w:rFonts w:ascii="Times New Roman" w:eastAsia="Times New Roman" w:hAnsi="Times New Roman" w:cs="Times New Roman"/>
                <w:sz w:val="24"/>
                <w:szCs w:val="24"/>
                <w:lang w:eastAsia="ru-RU"/>
              </w:rPr>
              <w:t>4 на 1 тыс. чел.</w:t>
            </w:r>
          </w:p>
        </w:tc>
        <w:tc>
          <w:tcPr>
            <w:tcW w:w="1134" w:type="dxa"/>
          </w:tcPr>
          <w:p w:rsidR="005D5C7A" w:rsidRPr="007A5659" w:rsidRDefault="005D5C7A" w:rsidP="005D5C7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A5659">
              <w:rPr>
                <w:rFonts w:ascii="Times New Roman" w:eastAsia="Times New Roman" w:hAnsi="Times New Roman" w:cs="Times New Roman"/>
                <w:sz w:val="24"/>
                <w:szCs w:val="24"/>
                <w:lang w:eastAsia="ru-RU"/>
              </w:rPr>
              <w:t>м</w:t>
            </w:r>
          </w:p>
        </w:tc>
        <w:tc>
          <w:tcPr>
            <w:tcW w:w="1559" w:type="dxa"/>
          </w:tcPr>
          <w:p w:rsidR="005D5C7A" w:rsidRPr="007A5659" w:rsidRDefault="005D5C7A" w:rsidP="005D5C7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A5659">
              <w:rPr>
                <w:rFonts w:ascii="Times New Roman" w:eastAsia="Times New Roman" w:hAnsi="Times New Roman" w:cs="Times New Roman"/>
                <w:sz w:val="24"/>
                <w:szCs w:val="24"/>
                <w:lang w:eastAsia="ru-RU"/>
              </w:rPr>
              <w:t>500</w:t>
            </w:r>
          </w:p>
        </w:tc>
      </w:tr>
      <w:tr w:rsidR="005D5C7A" w:rsidRPr="005D5C7A" w:rsidTr="005E3CD3">
        <w:tc>
          <w:tcPr>
            <w:tcW w:w="454" w:type="dxa"/>
          </w:tcPr>
          <w:p w:rsidR="005D5C7A" w:rsidRPr="007A5659" w:rsidRDefault="005D5C7A" w:rsidP="005D5C7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A5659">
              <w:rPr>
                <w:rFonts w:ascii="Times New Roman" w:eastAsia="Times New Roman" w:hAnsi="Times New Roman" w:cs="Times New Roman"/>
                <w:sz w:val="24"/>
                <w:szCs w:val="24"/>
                <w:lang w:eastAsia="ru-RU"/>
              </w:rPr>
              <w:t>8</w:t>
            </w:r>
          </w:p>
        </w:tc>
        <w:tc>
          <w:tcPr>
            <w:tcW w:w="2943" w:type="dxa"/>
          </w:tcPr>
          <w:p w:rsidR="005D5C7A" w:rsidRPr="007A5659" w:rsidRDefault="005D5C7A" w:rsidP="005D5C7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A5659">
              <w:rPr>
                <w:rFonts w:ascii="Times New Roman" w:eastAsia="Times New Roman" w:hAnsi="Times New Roman" w:cs="Times New Roman"/>
                <w:sz w:val="24"/>
                <w:szCs w:val="24"/>
                <w:lang w:eastAsia="ru-RU"/>
              </w:rPr>
              <w:t>Раздаточный пункт</w:t>
            </w:r>
          </w:p>
        </w:tc>
        <w:tc>
          <w:tcPr>
            <w:tcW w:w="1418" w:type="dxa"/>
          </w:tcPr>
          <w:p w:rsidR="005D5C7A" w:rsidRPr="007A5659" w:rsidRDefault="007A5659" w:rsidP="005D5C7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005D5C7A" w:rsidRPr="007A5659">
              <w:rPr>
                <w:rFonts w:ascii="Times New Roman" w:eastAsia="Times New Roman" w:hAnsi="Times New Roman" w:cs="Times New Roman"/>
                <w:sz w:val="24"/>
                <w:szCs w:val="24"/>
                <w:lang w:eastAsia="ru-RU"/>
              </w:rPr>
              <w:t>в. м общей площади на 1 ребенка</w:t>
            </w:r>
          </w:p>
        </w:tc>
        <w:tc>
          <w:tcPr>
            <w:tcW w:w="2126" w:type="dxa"/>
          </w:tcPr>
          <w:p w:rsidR="005D5C7A" w:rsidRPr="007A5659" w:rsidRDefault="005D5C7A" w:rsidP="005D5C7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A5659">
              <w:rPr>
                <w:rFonts w:ascii="Times New Roman" w:eastAsia="Times New Roman" w:hAnsi="Times New Roman" w:cs="Times New Roman"/>
                <w:sz w:val="24"/>
                <w:szCs w:val="24"/>
                <w:lang w:eastAsia="ru-RU"/>
              </w:rPr>
              <w:t>0,3 на 1 тыс. чел.</w:t>
            </w:r>
          </w:p>
        </w:tc>
        <w:tc>
          <w:tcPr>
            <w:tcW w:w="1134" w:type="dxa"/>
          </w:tcPr>
          <w:p w:rsidR="005D5C7A" w:rsidRPr="007A5659" w:rsidRDefault="005D5C7A" w:rsidP="005D5C7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A5659">
              <w:rPr>
                <w:rFonts w:ascii="Times New Roman" w:eastAsia="Times New Roman" w:hAnsi="Times New Roman" w:cs="Times New Roman"/>
                <w:sz w:val="24"/>
                <w:szCs w:val="24"/>
                <w:lang w:eastAsia="ru-RU"/>
              </w:rPr>
              <w:t>м</w:t>
            </w:r>
          </w:p>
        </w:tc>
        <w:tc>
          <w:tcPr>
            <w:tcW w:w="1559" w:type="dxa"/>
          </w:tcPr>
          <w:p w:rsidR="005D5C7A" w:rsidRPr="007A5659" w:rsidRDefault="005D5C7A" w:rsidP="005D5C7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A5659">
              <w:rPr>
                <w:rFonts w:ascii="Times New Roman" w:eastAsia="Times New Roman" w:hAnsi="Times New Roman" w:cs="Times New Roman"/>
                <w:sz w:val="24"/>
                <w:szCs w:val="24"/>
                <w:lang w:eastAsia="ru-RU"/>
              </w:rPr>
              <w:t>500</w:t>
            </w:r>
          </w:p>
        </w:tc>
      </w:tr>
    </w:tbl>
    <w:p w:rsidR="005D5C7A" w:rsidRPr="005D5C7A" w:rsidRDefault="005D5C7A" w:rsidP="005D5C7A">
      <w:pPr>
        <w:widowControl w:val="0"/>
        <w:autoSpaceDE w:val="0"/>
        <w:autoSpaceDN w:val="0"/>
        <w:spacing w:after="0" w:line="240" w:lineRule="auto"/>
        <w:ind w:firstLine="540"/>
        <w:jc w:val="both"/>
        <w:rPr>
          <w:rFonts w:ascii="Calibri" w:eastAsia="Times New Roman" w:hAnsi="Calibri" w:cs="Calibri"/>
          <w:szCs w:val="20"/>
          <w:lang w:eastAsia="ru-RU"/>
        </w:rPr>
      </w:pPr>
    </w:p>
    <w:p w:rsidR="00D25507" w:rsidRPr="00D25507" w:rsidRDefault="00D25507" w:rsidP="00D25507">
      <w:pPr>
        <w:widowControl w:val="0"/>
        <w:autoSpaceDE w:val="0"/>
        <w:autoSpaceDN w:val="0"/>
        <w:spacing w:after="0" w:line="240" w:lineRule="auto"/>
        <w:ind w:firstLine="540"/>
        <w:jc w:val="both"/>
        <w:outlineLvl w:val="2"/>
        <w:rPr>
          <w:rFonts w:ascii="Times New Roman" w:eastAsia="Times New Roman" w:hAnsi="Times New Roman" w:cs="Times New Roman"/>
          <w:b/>
          <w:sz w:val="28"/>
          <w:szCs w:val="28"/>
          <w:lang w:eastAsia="ru-RU"/>
        </w:rPr>
      </w:pPr>
      <w:r w:rsidRPr="00D25507">
        <w:rPr>
          <w:rFonts w:ascii="Times New Roman" w:eastAsia="Times New Roman" w:hAnsi="Times New Roman" w:cs="Times New Roman"/>
          <w:b/>
          <w:sz w:val="28"/>
          <w:szCs w:val="28"/>
          <w:lang w:eastAsia="ru-RU"/>
        </w:rPr>
        <w:lastRenderedPageBreak/>
        <w:t>3.6. Расчетные показатели объектов, относящихся к области сбора, вывоза, утилизации и переработки бытовых и промышленных отходов</w:t>
      </w:r>
    </w:p>
    <w:p w:rsidR="00D25507" w:rsidRPr="00D25507" w:rsidRDefault="00D25507" w:rsidP="00D2550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D25507" w:rsidRPr="00D25507" w:rsidRDefault="00D25507" w:rsidP="00D25507">
      <w:pPr>
        <w:widowControl w:val="0"/>
        <w:autoSpaceDE w:val="0"/>
        <w:autoSpaceDN w:val="0"/>
        <w:spacing w:after="0" w:line="240" w:lineRule="auto"/>
        <w:ind w:firstLine="540"/>
        <w:jc w:val="both"/>
        <w:outlineLvl w:val="3"/>
        <w:rPr>
          <w:rFonts w:ascii="Times New Roman" w:eastAsia="Times New Roman" w:hAnsi="Times New Roman" w:cs="Times New Roman"/>
          <w:b/>
          <w:sz w:val="28"/>
          <w:szCs w:val="28"/>
          <w:lang w:eastAsia="ru-RU"/>
        </w:rPr>
      </w:pPr>
      <w:r w:rsidRPr="00D25507">
        <w:rPr>
          <w:rFonts w:ascii="Times New Roman" w:eastAsia="Times New Roman" w:hAnsi="Times New Roman" w:cs="Times New Roman"/>
          <w:b/>
          <w:sz w:val="28"/>
          <w:szCs w:val="28"/>
          <w:lang w:eastAsia="ru-RU"/>
        </w:rPr>
        <w:t>3.6.1. Расчетные показатели предприятий по сбору, хранению и транспортировке отходов</w:t>
      </w:r>
    </w:p>
    <w:p w:rsidR="00D25507" w:rsidRPr="00D25507" w:rsidRDefault="00D25507" w:rsidP="00D25507">
      <w:pPr>
        <w:widowControl w:val="0"/>
        <w:autoSpaceDE w:val="0"/>
        <w:autoSpaceDN w:val="0"/>
        <w:spacing w:after="0" w:line="240" w:lineRule="auto"/>
        <w:ind w:firstLine="540"/>
        <w:jc w:val="both"/>
        <w:rPr>
          <w:rFonts w:ascii="Calibri" w:eastAsia="Times New Roman" w:hAnsi="Calibri" w:cs="Calibri"/>
          <w:szCs w:val="20"/>
          <w:lang w:eastAsia="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38"/>
        <w:gridCol w:w="3520"/>
        <w:gridCol w:w="1158"/>
        <w:gridCol w:w="1196"/>
        <w:gridCol w:w="1922"/>
      </w:tblGrid>
      <w:tr w:rsidR="00D25507" w:rsidRPr="00D25507" w:rsidTr="00D25507">
        <w:tc>
          <w:tcPr>
            <w:tcW w:w="1838" w:type="dxa"/>
            <w:vMerge w:val="restart"/>
            <w:vAlign w:val="center"/>
          </w:tcPr>
          <w:p w:rsidR="00D25507" w:rsidRPr="00D25507" w:rsidRDefault="00D25507" w:rsidP="00D25507">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D25507">
              <w:rPr>
                <w:rFonts w:ascii="Times New Roman" w:eastAsia="Times New Roman" w:hAnsi="Times New Roman" w:cs="Times New Roman"/>
                <w:b/>
                <w:sz w:val="24"/>
                <w:szCs w:val="24"/>
                <w:lang w:eastAsia="ru-RU"/>
              </w:rPr>
              <w:t>Наименование объекта (наименование услуги) &lt;*&gt;</w:t>
            </w:r>
          </w:p>
        </w:tc>
        <w:tc>
          <w:tcPr>
            <w:tcW w:w="4678" w:type="dxa"/>
            <w:gridSpan w:val="2"/>
            <w:vAlign w:val="center"/>
          </w:tcPr>
          <w:p w:rsidR="00D25507" w:rsidRPr="00D25507" w:rsidRDefault="00D25507" w:rsidP="00D25507">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D25507">
              <w:rPr>
                <w:rFonts w:ascii="Times New Roman" w:eastAsia="Times New Roman" w:hAnsi="Times New Roman" w:cs="Times New Roman"/>
                <w:b/>
                <w:sz w:val="24"/>
                <w:szCs w:val="24"/>
                <w:lang w:eastAsia="ru-RU"/>
              </w:rPr>
              <w:t>Минимально допустимый уровень обеспеченности</w:t>
            </w:r>
          </w:p>
        </w:tc>
        <w:tc>
          <w:tcPr>
            <w:tcW w:w="3118" w:type="dxa"/>
            <w:gridSpan w:val="2"/>
            <w:vAlign w:val="center"/>
          </w:tcPr>
          <w:p w:rsidR="00D25507" w:rsidRPr="00D25507" w:rsidRDefault="00D25507" w:rsidP="00D25507">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D25507">
              <w:rPr>
                <w:rFonts w:ascii="Times New Roman" w:eastAsia="Times New Roman" w:hAnsi="Times New Roman" w:cs="Times New Roman"/>
                <w:b/>
                <w:sz w:val="24"/>
                <w:szCs w:val="24"/>
                <w:lang w:eastAsia="ru-RU"/>
              </w:rPr>
              <w:t>Максимально допустимый уровень территориальной доступности</w:t>
            </w:r>
          </w:p>
        </w:tc>
      </w:tr>
      <w:tr w:rsidR="00D25507" w:rsidRPr="00D25507" w:rsidTr="00D25507">
        <w:tc>
          <w:tcPr>
            <w:tcW w:w="1838" w:type="dxa"/>
            <w:vMerge/>
          </w:tcPr>
          <w:p w:rsidR="00D25507" w:rsidRPr="00D25507" w:rsidRDefault="00D25507" w:rsidP="00D25507">
            <w:pPr>
              <w:rPr>
                <w:rFonts w:ascii="Times New Roman" w:hAnsi="Times New Roman" w:cs="Times New Roman"/>
                <w:b/>
                <w:sz w:val="24"/>
                <w:szCs w:val="24"/>
              </w:rPr>
            </w:pPr>
          </w:p>
        </w:tc>
        <w:tc>
          <w:tcPr>
            <w:tcW w:w="3520" w:type="dxa"/>
            <w:vAlign w:val="center"/>
          </w:tcPr>
          <w:p w:rsidR="00D25507" w:rsidRPr="00D25507" w:rsidRDefault="00D25507" w:rsidP="00D25507">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D25507">
              <w:rPr>
                <w:rFonts w:ascii="Times New Roman" w:eastAsia="Times New Roman" w:hAnsi="Times New Roman" w:cs="Times New Roman"/>
                <w:b/>
                <w:sz w:val="24"/>
                <w:szCs w:val="24"/>
                <w:lang w:eastAsia="ru-RU"/>
              </w:rPr>
              <w:t>единица измерения</w:t>
            </w:r>
          </w:p>
        </w:tc>
        <w:tc>
          <w:tcPr>
            <w:tcW w:w="1158" w:type="dxa"/>
            <w:vAlign w:val="center"/>
          </w:tcPr>
          <w:p w:rsidR="00D25507" w:rsidRPr="00D25507" w:rsidRDefault="00D25507" w:rsidP="00D25507">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D25507">
              <w:rPr>
                <w:rFonts w:ascii="Times New Roman" w:eastAsia="Times New Roman" w:hAnsi="Times New Roman" w:cs="Times New Roman"/>
                <w:b/>
                <w:sz w:val="24"/>
                <w:szCs w:val="24"/>
                <w:lang w:eastAsia="ru-RU"/>
              </w:rPr>
              <w:t>величина</w:t>
            </w:r>
          </w:p>
        </w:tc>
        <w:tc>
          <w:tcPr>
            <w:tcW w:w="1196" w:type="dxa"/>
            <w:vAlign w:val="center"/>
          </w:tcPr>
          <w:p w:rsidR="00D25507" w:rsidRPr="00D25507" w:rsidRDefault="00D25507" w:rsidP="00D25507">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D25507">
              <w:rPr>
                <w:rFonts w:ascii="Times New Roman" w:eastAsia="Times New Roman" w:hAnsi="Times New Roman" w:cs="Times New Roman"/>
                <w:b/>
                <w:sz w:val="24"/>
                <w:szCs w:val="24"/>
                <w:lang w:eastAsia="ru-RU"/>
              </w:rPr>
              <w:t>единица измерения</w:t>
            </w:r>
          </w:p>
        </w:tc>
        <w:tc>
          <w:tcPr>
            <w:tcW w:w="1922" w:type="dxa"/>
            <w:vAlign w:val="center"/>
          </w:tcPr>
          <w:p w:rsidR="00D25507" w:rsidRPr="00D25507" w:rsidRDefault="00D25507" w:rsidP="00D25507">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D25507">
              <w:rPr>
                <w:rFonts w:ascii="Times New Roman" w:eastAsia="Times New Roman" w:hAnsi="Times New Roman" w:cs="Times New Roman"/>
                <w:b/>
                <w:sz w:val="24"/>
                <w:szCs w:val="24"/>
                <w:lang w:eastAsia="ru-RU"/>
              </w:rPr>
              <w:t>величина</w:t>
            </w:r>
          </w:p>
        </w:tc>
      </w:tr>
      <w:tr w:rsidR="00D25507" w:rsidRPr="00D25507" w:rsidTr="00D25507">
        <w:tc>
          <w:tcPr>
            <w:tcW w:w="1838" w:type="dxa"/>
          </w:tcPr>
          <w:p w:rsidR="00D25507" w:rsidRPr="00D25507" w:rsidRDefault="00D25507" w:rsidP="00D2550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5507">
              <w:rPr>
                <w:rFonts w:ascii="Times New Roman" w:eastAsia="Times New Roman" w:hAnsi="Times New Roman" w:cs="Times New Roman"/>
                <w:sz w:val="24"/>
                <w:szCs w:val="24"/>
                <w:lang w:eastAsia="ru-RU"/>
              </w:rPr>
              <w:t>Вывоз бытового мусора</w:t>
            </w:r>
          </w:p>
        </w:tc>
        <w:tc>
          <w:tcPr>
            <w:tcW w:w="3520" w:type="dxa"/>
          </w:tcPr>
          <w:p w:rsidR="00D25507" w:rsidRPr="00D25507" w:rsidRDefault="00D25507" w:rsidP="00D2550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D25507">
              <w:rPr>
                <w:rFonts w:ascii="Times New Roman" w:eastAsia="Times New Roman" w:hAnsi="Times New Roman" w:cs="Times New Roman"/>
                <w:sz w:val="24"/>
                <w:szCs w:val="24"/>
                <w:lang w:eastAsia="ru-RU"/>
              </w:rPr>
              <w:t>беспеченность контейнерными площадками, %/количество контейнеров на площадку</w:t>
            </w:r>
          </w:p>
        </w:tc>
        <w:tc>
          <w:tcPr>
            <w:tcW w:w="1158" w:type="dxa"/>
          </w:tcPr>
          <w:p w:rsidR="00D25507" w:rsidRPr="00D25507" w:rsidRDefault="00D25507" w:rsidP="00D2550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5507">
              <w:rPr>
                <w:rFonts w:ascii="Times New Roman" w:eastAsia="Times New Roman" w:hAnsi="Times New Roman" w:cs="Times New Roman"/>
                <w:sz w:val="24"/>
                <w:szCs w:val="24"/>
                <w:lang w:eastAsia="ru-RU"/>
              </w:rPr>
              <w:t>100/3 &lt;*&gt;</w:t>
            </w:r>
          </w:p>
        </w:tc>
        <w:tc>
          <w:tcPr>
            <w:tcW w:w="3118" w:type="dxa"/>
            <w:gridSpan w:val="2"/>
          </w:tcPr>
          <w:p w:rsidR="00D25507" w:rsidRPr="00D25507" w:rsidRDefault="00D25507" w:rsidP="00D2550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5507">
              <w:rPr>
                <w:rFonts w:ascii="Times New Roman" w:eastAsia="Times New Roman" w:hAnsi="Times New Roman" w:cs="Times New Roman"/>
                <w:sz w:val="24"/>
                <w:szCs w:val="24"/>
                <w:lang w:eastAsia="ru-RU"/>
              </w:rPr>
              <w:t>Не нормируется</w:t>
            </w:r>
          </w:p>
        </w:tc>
      </w:tr>
    </w:tbl>
    <w:p w:rsidR="00D25507" w:rsidRPr="00D25507" w:rsidRDefault="00D25507" w:rsidP="00D25507">
      <w:pPr>
        <w:widowControl w:val="0"/>
        <w:autoSpaceDE w:val="0"/>
        <w:autoSpaceDN w:val="0"/>
        <w:spacing w:after="0" w:line="240" w:lineRule="auto"/>
        <w:ind w:firstLine="540"/>
        <w:jc w:val="both"/>
        <w:rPr>
          <w:rFonts w:ascii="Calibri" w:eastAsia="Times New Roman" w:hAnsi="Calibri" w:cs="Calibri"/>
          <w:szCs w:val="20"/>
          <w:lang w:eastAsia="ru-RU"/>
        </w:rPr>
      </w:pPr>
    </w:p>
    <w:p w:rsidR="00D25507" w:rsidRPr="00D25507" w:rsidRDefault="00D25507" w:rsidP="00D25507">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D25507">
        <w:rPr>
          <w:rFonts w:ascii="Times New Roman" w:eastAsia="Times New Roman" w:hAnsi="Times New Roman" w:cs="Times New Roman"/>
          <w:sz w:val="28"/>
          <w:szCs w:val="28"/>
          <w:lang w:eastAsia="ru-RU"/>
        </w:rPr>
        <w:t>Примечание:</w:t>
      </w:r>
    </w:p>
    <w:p w:rsidR="00D25507" w:rsidRPr="00D25507" w:rsidRDefault="00D25507" w:rsidP="00D25507">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D25507">
        <w:rPr>
          <w:rFonts w:ascii="Times New Roman" w:eastAsia="Times New Roman" w:hAnsi="Times New Roman" w:cs="Times New Roman"/>
          <w:sz w:val="28"/>
          <w:szCs w:val="28"/>
          <w:lang w:eastAsia="ru-RU"/>
        </w:rPr>
        <w:t>&lt;*&gt; Размер площадок должен быть рассчитан на установку необходимого числа контейнеров, но не более 5. К площадкам для мусоросборников должны быть обеспечены подходы и подъезды, обеспечивающие маневрирование мусоровывозящих машин.</w:t>
      </w:r>
    </w:p>
    <w:p w:rsidR="00D25507" w:rsidRPr="00D25507" w:rsidRDefault="00D25507" w:rsidP="00D25507">
      <w:pPr>
        <w:widowControl w:val="0"/>
        <w:autoSpaceDE w:val="0"/>
        <w:autoSpaceDN w:val="0"/>
        <w:spacing w:after="0" w:line="240" w:lineRule="auto"/>
        <w:ind w:firstLine="540"/>
        <w:jc w:val="both"/>
        <w:rPr>
          <w:rFonts w:ascii="Calibri" w:eastAsia="Times New Roman" w:hAnsi="Calibri" w:cs="Calibri"/>
          <w:szCs w:val="20"/>
          <w:lang w:eastAsia="ru-RU"/>
        </w:rPr>
      </w:pPr>
    </w:p>
    <w:p w:rsidR="00D25507" w:rsidRPr="00D25507" w:rsidRDefault="00D25507" w:rsidP="00D25507">
      <w:pPr>
        <w:widowControl w:val="0"/>
        <w:autoSpaceDE w:val="0"/>
        <w:autoSpaceDN w:val="0"/>
        <w:spacing w:after="0" w:line="240" w:lineRule="auto"/>
        <w:ind w:firstLine="540"/>
        <w:jc w:val="both"/>
        <w:outlineLvl w:val="3"/>
        <w:rPr>
          <w:rFonts w:ascii="Times New Roman" w:eastAsia="Times New Roman" w:hAnsi="Times New Roman" w:cs="Times New Roman"/>
          <w:b/>
          <w:sz w:val="28"/>
          <w:szCs w:val="28"/>
          <w:lang w:eastAsia="ru-RU"/>
        </w:rPr>
      </w:pPr>
      <w:r w:rsidRPr="00D25507">
        <w:rPr>
          <w:rFonts w:ascii="Times New Roman" w:eastAsia="Times New Roman" w:hAnsi="Times New Roman" w:cs="Times New Roman"/>
          <w:b/>
          <w:sz w:val="28"/>
          <w:szCs w:val="28"/>
          <w:lang w:eastAsia="ru-RU"/>
        </w:rPr>
        <w:t>3.6.2. Расчетные показатели предприятий по переработке отходов</w:t>
      </w:r>
    </w:p>
    <w:p w:rsidR="00D25507" w:rsidRPr="00D25507" w:rsidRDefault="00D25507" w:rsidP="00D25507">
      <w:pPr>
        <w:widowControl w:val="0"/>
        <w:autoSpaceDE w:val="0"/>
        <w:autoSpaceDN w:val="0"/>
        <w:spacing w:after="0" w:line="240" w:lineRule="auto"/>
        <w:ind w:firstLine="540"/>
        <w:jc w:val="both"/>
        <w:rPr>
          <w:rFonts w:ascii="Calibri" w:eastAsia="Times New Roman" w:hAnsi="Calibri" w:cs="Calibri"/>
          <w:szCs w:val="20"/>
          <w:lang w:eastAsia="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31"/>
        <w:gridCol w:w="1531"/>
        <w:gridCol w:w="1304"/>
        <w:gridCol w:w="1644"/>
        <w:gridCol w:w="1924"/>
      </w:tblGrid>
      <w:tr w:rsidR="00D25507" w:rsidRPr="00D25507" w:rsidTr="00D25507">
        <w:tc>
          <w:tcPr>
            <w:tcW w:w="3231" w:type="dxa"/>
            <w:vMerge w:val="restart"/>
            <w:vAlign w:val="center"/>
          </w:tcPr>
          <w:p w:rsidR="00D25507" w:rsidRPr="00D25507" w:rsidRDefault="00D25507" w:rsidP="00D25507">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D25507">
              <w:rPr>
                <w:rFonts w:ascii="Times New Roman" w:eastAsia="Times New Roman" w:hAnsi="Times New Roman" w:cs="Times New Roman"/>
                <w:b/>
                <w:sz w:val="24"/>
                <w:szCs w:val="24"/>
                <w:lang w:eastAsia="ru-RU"/>
              </w:rPr>
              <w:t>Наименование объекта</w:t>
            </w:r>
          </w:p>
        </w:tc>
        <w:tc>
          <w:tcPr>
            <w:tcW w:w="2835" w:type="dxa"/>
            <w:gridSpan w:val="2"/>
            <w:vAlign w:val="center"/>
          </w:tcPr>
          <w:p w:rsidR="00D25507" w:rsidRPr="00D25507" w:rsidRDefault="00D25507" w:rsidP="00D25507">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D25507">
              <w:rPr>
                <w:rFonts w:ascii="Times New Roman" w:eastAsia="Times New Roman" w:hAnsi="Times New Roman" w:cs="Times New Roman"/>
                <w:b/>
                <w:sz w:val="24"/>
                <w:szCs w:val="24"/>
                <w:lang w:eastAsia="ru-RU"/>
              </w:rPr>
              <w:t>Минимально допустимый уровень обеспеченности</w:t>
            </w:r>
          </w:p>
        </w:tc>
        <w:tc>
          <w:tcPr>
            <w:tcW w:w="3568" w:type="dxa"/>
            <w:gridSpan w:val="2"/>
            <w:vAlign w:val="center"/>
          </w:tcPr>
          <w:p w:rsidR="00D25507" w:rsidRPr="00D25507" w:rsidRDefault="00D25507" w:rsidP="00D25507">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D25507">
              <w:rPr>
                <w:rFonts w:ascii="Times New Roman" w:eastAsia="Times New Roman" w:hAnsi="Times New Roman" w:cs="Times New Roman"/>
                <w:b/>
                <w:sz w:val="24"/>
                <w:szCs w:val="24"/>
                <w:lang w:eastAsia="ru-RU"/>
              </w:rPr>
              <w:t>Максимально допустимый уровень территориальной доступности</w:t>
            </w:r>
          </w:p>
        </w:tc>
      </w:tr>
      <w:tr w:rsidR="00D25507" w:rsidRPr="00D25507" w:rsidTr="00D25507">
        <w:tc>
          <w:tcPr>
            <w:tcW w:w="3231" w:type="dxa"/>
            <w:vMerge/>
          </w:tcPr>
          <w:p w:rsidR="00D25507" w:rsidRPr="00D25507" w:rsidRDefault="00D25507" w:rsidP="00D25507">
            <w:pPr>
              <w:rPr>
                <w:rFonts w:ascii="Times New Roman" w:hAnsi="Times New Roman" w:cs="Times New Roman"/>
                <w:b/>
                <w:sz w:val="24"/>
                <w:szCs w:val="24"/>
              </w:rPr>
            </w:pPr>
          </w:p>
        </w:tc>
        <w:tc>
          <w:tcPr>
            <w:tcW w:w="1531" w:type="dxa"/>
            <w:vAlign w:val="center"/>
          </w:tcPr>
          <w:p w:rsidR="00D25507" w:rsidRPr="00D25507" w:rsidRDefault="00D25507" w:rsidP="00D25507">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D25507">
              <w:rPr>
                <w:rFonts w:ascii="Times New Roman" w:eastAsia="Times New Roman" w:hAnsi="Times New Roman" w:cs="Times New Roman"/>
                <w:b/>
                <w:sz w:val="24"/>
                <w:szCs w:val="24"/>
                <w:lang w:eastAsia="ru-RU"/>
              </w:rPr>
              <w:t>единица измерения</w:t>
            </w:r>
          </w:p>
        </w:tc>
        <w:tc>
          <w:tcPr>
            <w:tcW w:w="1304" w:type="dxa"/>
            <w:vAlign w:val="center"/>
          </w:tcPr>
          <w:p w:rsidR="00D25507" w:rsidRPr="00D25507" w:rsidRDefault="00D25507" w:rsidP="00D25507">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D25507">
              <w:rPr>
                <w:rFonts w:ascii="Times New Roman" w:eastAsia="Times New Roman" w:hAnsi="Times New Roman" w:cs="Times New Roman"/>
                <w:b/>
                <w:sz w:val="24"/>
                <w:szCs w:val="24"/>
                <w:lang w:eastAsia="ru-RU"/>
              </w:rPr>
              <w:t>величина</w:t>
            </w:r>
          </w:p>
        </w:tc>
        <w:tc>
          <w:tcPr>
            <w:tcW w:w="1644" w:type="dxa"/>
            <w:vAlign w:val="center"/>
          </w:tcPr>
          <w:p w:rsidR="00D25507" w:rsidRPr="00D25507" w:rsidRDefault="00D25507" w:rsidP="00D25507">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D25507">
              <w:rPr>
                <w:rFonts w:ascii="Times New Roman" w:eastAsia="Times New Roman" w:hAnsi="Times New Roman" w:cs="Times New Roman"/>
                <w:b/>
                <w:sz w:val="24"/>
                <w:szCs w:val="24"/>
                <w:lang w:eastAsia="ru-RU"/>
              </w:rPr>
              <w:t>единица измерения</w:t>
            </w:r>
          </w:p>
        </w:tc>
        <w:tc>
          <w:tcPr>
            <w:tcW w:w="1924" w:type="dxa"/>
            <w:vAlign w:val="center"/>
          </w:tcPr>
          <w:p w:rsidR="00D25507" w:rsidRPr="00D25507" w:rsidRDefault="00D25507" w:rsidP="00D25507">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D25507">
              <w:rPr>
                <w:rFonts w:ascii="Times New Roman" w:eastAsia="Times New Roman" w:hAnsi="Times New Roman" w:cs="Times New Roman"/>
                <w:b/>
                <w:sz w:val="24"/>
                <w:szCs w:val="24"/>
                <w:lang w:eastAsia="ru-RU"/>
              </w:rPr>
              <w:t>величина</w:t>
            </w:r>
          </w:p>
        </w:tc>
      </w:tr>
      <w:tr w:rsidR="00D25507" w:rsidRPr="00D25507" w:rsidTr="00D25507">
        <w:tc>
          <w:tcPr>
            <w:tcW w:w="3231" w:type="dxa"/>
            <w:vAlign w:val="center"/>
          </w:tcPr>
          <w:p w:rsidR="00D25507" w:rsidRPr="00D25507" w:rsidRDefault="00D25507" w:rsidP="00D2550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25507">
              <w:rPr>
                <w:rFonts w:ascii="Times New Roman" w:eastAsia="Times New Roman" w:hAnsi="Times New Roman" w:cs="Times New Roman"/>
                <w:sz w:val="24"/>
                <w:szCs w:val="24"/>
                <w:lang w:eastAsia="ru-RU"/>
              </w:rPr>
              <w:t>Полигон твердых отходов</w:t>
            </w:r>
          </w:p>
        </w:tc>
        <w:tc>
          <w:tcPr>
            <w:tcW w:w="1531" w:type="dxa"/>
            <w:vAlign w:val="center"/>
          </w:tcPr>
          <w:p w:rsidR="00D25507" w:rsidRPr="00D25507" w:rsidRDefault="00D25507" w:rsidP="00D2550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5507">
              <w:rPr>
                <w:rFonts w:ascii="Times New Roman" w:eastAsia="Times New Roman" w:hAnsi="Times New Roman" w:cs="Times New Roman"/>
                <w:sz w:val="24"/>
                <w:szCs w:val="24"/>
                <w:lang w:eastAsia="ru-RU"/>
              </w:rPr>
              <w:t>га</w:t>
            </w:r>
          </w:p>
        </w:tc>
        <w:tc>
          <w:tcPr>
            <w:tcW w:w="1304" w:type="dxa"/>
            <w:vAlign w:val="center"/>
          </w:tcPr>
          <w:p w:rsidR="00D25507" w:rsidRPr="00D25507" w:rsidRDefault="00D25507" w:rsidP="00D2550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5507">
              <w:rPr>
                <w:rFonts w:ascii="Times New Roman" w:eastAsia="Times New Roman" w:hAnsi="Times New Roman" w:cs="Times New Roman"/>
                <w:sz w:val="24"/>
                <w:szCs w:val="24"/>
                <w:lang w:eastAsia="ru-RU"/>
              </w:rPr>
              <w:t>20 &lt;*&gt;</w:t>
            </w:r>
          </w:p>
        </w:tc>
        <w:tc>
          <w:tcPr>
            <w:tcW w:w="3568" w:type="dxa"/>
            <w:gridSpan w:val="2"/>
            <w:vAlign w:val="center"/>
          </w:tcPr>
          <w:p w:rsidR="00D25507" w:rsidRPr="00D25507" w:rsidRDefault="00D25507" w:rsidP="00D2550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5507">
              <w:rPr>
                <w:rFonts w:ascii="Times New Roman" w:eastAsia="Times New Roman" w:hAnsi="Times New Roman" w:cs="Times New Roman"/>
                <w:sz w:val="24"/>
                <w:szCs w:val="24"/>
                <w:lang w:eastAsia="ru-RU"/>
              </w:rPr>
              <w:t>Не нормируется</w:t>
            </w:r>
          </w:p>
        </w:tc>
      </w:tr>
    </w:tbl>
    <w:p w:rsidR="00D25507" w:rsidRPr="00D25507" w:rsidRDefault="00D25507" w:rsidP="00D25507">
      <w:pPr>
        <w:widowControl w:val="0"/>
        <w:autoSpaceDE w:val="0"/>
        <w:autoSpaceDN w:val="0"/>
        <w:spacing w:after="0" w:line="240" w:lineRule="auto"/>
        <w:ind w:firstLine="540"/>
        <w:jc w:val="both"/>
        <w:rPr>
          <w:rFonts w:ascii="Calibri" w:eastAsia="Times New Roman" w:hAnsi="Calibri" w:cs="Calibri"/>
          <w:szCs w:val="20"/>
          <w:lang w:eastAsia="ru-RU"/>
        </w:rPr>
      </w:pPr>
    </w:p>
    <w:p w:rsidR="00D25507" w:rsidRPr="00D25507" w:rsidRDefault="00D25507" w:rsidP="00D2550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25507">
        <w:rPr>
          <w:rFonts w:ascii="Times New Roman" w:eastAsia="Times New Roman" w:hAnsi="Times New Roman" w:cs="Times New Roman"/>
          <w:sz w:val="28"/>
          <w:szCs w:val="28"/>
          <w:lang w:eastAsia="ru-RU"/>
        </w:rPr>
        <w:t>Примечание:</w:t>
      </w:r>
    </w:p>
    <w:p w:rsidR="00D25507" w:rsidRPr="00D25507" w:rsidRDefault="00D25507" w:rsidP="00D25507">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D25507">
        <w:rPr>
          <w:rFonts w:ascii="Times New Roman" w:eastAsia="Times New Roman" w:hAnsi="Times New Roman" w:cs="Times New Roman"/>
          <w:sz w:val="28"/>
          <w:szCs w:val="28"/>
          <w:lang w:eastAsia="ru-RU"/>
        </w:rPr>
        <w:t>&lt;*&gt; Норма площади полигона твердых отходов приведена для максимально допустимой высоты складирования отходов 45 м. Полигон с такой высотой складирования отходов относится к категории высоконагружаемых (высота складирования отходов более 20 м, нагрузка на площадь более 10 т/кв. м (100 тыс. т/га). При уменьшении нагрузки и при высоте складирования отходов 12 м площадь полигона твердых отходов следует принимать 60 гектаров.</w:t>
      </w:r>
    </w:p>
    <w:p w:rsidR="00D25507" w:rsidRPr="00D25507" w:rsidRDefault="00D25507" w:rsidP="00D25507">
      <w:pPr>
        <w:widowControl w:val="0"/>
        <w:autoSpaceDE w:val="0"/>
        <w:autoSpaceDN w:val="0"/>
        <w:spacing w:after="0" w:line="240" w:lineRule="auto"/>
        <w:ind w:firstLine="540"/>
        <w:jc w:val="both"/>
        <w:rPr>
          <w:rFonts w:ascii="Calibri" w:eastAsia="Times New Roman" w:hAnsi="Calibri" w:cs="Calibri"/>
          <w:szCs w:val="20"/>
          <w:lang w:eastAsia="ru-RU"/>
        </w:rPr>
      </w:pPr>
    </w:p>
    <w:p w:rsidR="00D25507" w:rsidRPr="00D25507" w:rsidRDefault="00D25507" w:rsidP="00D25507">
      <w:pPr>
        <w:widowControl w:val="0"/>
        <w:autoSpaceDE w:val="0"/>
        <w:autoSpaceDN w:val="0"/>
        <w:spacing w:after="0" w:line="240" w:lineRule="auto"/>
        <w:ind w:firstLine="540"/>
        <w:jc w:val="both"/>
        <w:outlineLvl w:val="2"/>
        <w:rPr>
          <w:rFonts w:ascii="Times New Roman" w:eastAsia="Times New Roman" w:hAnsi="Times New Roman" w:cs="Times New Roman"/>
          <w:b/>
          <w:sz w:val="28"/>
          <w:szCs w:val="28"/>
          <w:lang w:eastAsia="ru-RU"/>
        </w:rPr>
      </w:pPr>
      <w:r w:rsidRPr="00D25507">
        <w:rPr>
          <w:rFonts w:ascii="Times New Roman" w:eastAsia="Times New Roman" w:hAnsi="Times New Roman" w:cs="Times New Roman"/>
          <w:b/>
          <w:sz w:val="28"/>
          <w:szCs w:val="28"/>
          <w:lang w:eastAsia="ru-RU"/>
        </w:rPr>
        <w:t>3.7. Расчетные показатели объектов жилищного строительства муниципальной собственности, помещений муниципального жилищного фонда</w:t>
      </w:r>
    </w:p>
    <w:p w:rsidR="00D25507" w:rsidRPr="00D25507" w:rsidRDefault="00D25507" w:rsidP="00D25507">
      <w:pPr>
        <w:widowControl w:val="0"/>
        <w:autoSpaceDE w:val="0"/>
        <w:autoSpaceDN w:val="0"/>
        <w:spacing w:after="0" w:line="240" w:lineRule="auto"/>
        <w:ind w:firstLine="540"/>
        <w:jc w:val="both"/>
        <w:rPr>
          <w:rFonts w:ascii="Calibri" w:eastAsia="Times New Roman" w:hAnsi="Calibri" w:cs="Calibri"/>
          <w:szCs w:val="20"/>
          <w:lang w:eastAsia="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608"/>
        <w:gridCol w:w="1757"/>
        <w:gridCol w:w="1499"/>
        <w:gridCol w:w="1336"/>
        <w:gridCol w:w="1924"/>
      </w:tblGrid>
      <w:tr w:rsidR="00D25507" w:rsidRPr="00D25507" w:rsidTr="006F5ED3">
        <w:tc>
          <w:tcPr>
            <w:tcW w:w="510" w:type="dxa"/>
            <w:vMerge w:val="restart"/>
            <w:vAlign w:val="center"/>
          </w:tcPr>
          <w:p w:rsidR="00D25507" w:rsidRPr="00D25507" w:rsidRDefault="006F5ED3" w:rsidP="00D25507">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6F5ED3">
              <w:rPr>
                <w:rFonts w:ascii="Times New Roman" w:eastAsia="Times New Roman" w:hAnsi="Times New Roman" w:cs="Times New Roman"/>
                <w:b/>
                <w:sz w:val="24"/>
                <w:szCs w:val="24"/>
                <w:lang w:eastAsia="ru-RU"/>
              </w:rPr>
              <w:lastRenderedPageBreak/>
              <w:t>№</w:t>
            </w:r>
          </w:p>
        </w:tc>
        <w:tc>
          <w:tcPr>
            <w:tcW w:w="2608" w:type="dxa"/>
            <w:vMerge w:val="restart"/>
            <w:vAlign w:val="center"/>
          </w:tcPr>
          <w:p w:rsidR="00D25507" w:rsidRPr="00D25507" w:rsidRDefault="00D25507" w:rsidP="00D25507">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D25507">
              <w:rPr>
                <w:rFonts w:ascii="Times New Roman" w:eastAsia="Times New Roman" w:hAnsi="Times New Roman" w:cs="Times New Roman"/>
                <w:b/>
                <w:sz w:val="24"/>
                <w:szCs w:val="24"/>
                <w:lang w:eastAsia="ru-RU"/>
              </w:rPr>
              <w:t>Наименование объекта</w:t>
            </w:r>
          </w:p>
        </w:tc>
        <w:tc>
          <w:tcPr>
            <w:tcW w:w="3256" w:type="dxa"/>
            <w:gridSpan w:val="2"/>
            <w:vAlign w:val="center"/>
          </w:tcPr>
          <w:p w:rsidR="00D25507" w:rsidRPr="00D25507" w:rsidRDefault="00D25507" w:rsidP="00D25507">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D25507">
              <w:rPr>
                <w:rFonts w:ascii="Times New Roman" w:eastAsia="Times New Roman" w:hAnsi="Times New Roman" w:cs="Times New Roman"/>
                <w:b/>
                <w:sz w:val="24"/>
                <w:szCs w:val="24"/>
                <w:lang w:eastAsia="ru-RU"/>
              </w:rPr>
              <w:t>Минимально допустимый уровень обеспеченности</w:t>
            </w:r>
          </w:p>
        </w:tc>
        <w:tc>
          <w:tcPr>
            <w:tcW w:w="3260" w:type="dxa"/>
            <w:gridSpan w:val="2"/>
            <w:vAlign w:val="center"/>
          </w:tcPr>
          <w:p w:rsidR="00D25507" w:rsidRPr="00D25507" w:rsidRDefault="00D25507" w:rsidP="00D25507">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D25507">
              <w:rPr>
                <w:rFonts w:ascii="Times New Roman" w:eastAsia="Times New Roman" w:hAnsi="Times New Roman" w:cs="Times New Roman"/>
                <w:b/>
                <w:sz w:val="24"/>
                <w:szCs w:val="24"/>
                <w:lang w:eastAsia="ru-RU"/>
              </w:rPr>
              <w:t>Максимально допустимый уровень территориальной доступности</w:t>
            </w:r>
          </w:p>
        </w:tc>
      </w:tr>
      <w:tr w:rsidR="00D25507" w:rsidRPr="00D25507" w:rsidTr="006F5ED3">
        <w:tc>
          <w:tcPr>
            <w:tcW w:w="510" w:type="dxa"/>
            <w:vMerge/>
          </w:tcPr>
          <w:p w:rsidR="00D25507" w:rsidRPr="00D25507" w:rsidRDefault="00D25507" w:rsidP="00D25507">
            <w:pPr>
              <w:rPr>
                <w:rFonts w:ascii="Times New Roman" w:hAnsi="Times New Roman" w:cs="Times New Roman"/>
                <w:b/>
                <w:sz w:val="24"/>
                <w:szCs w:val="24"/>
              </w:rPr>
            </w:pPr>
          </w:p>
        </w:tc>
        <w:tc>
          <w:tcPr>
            <w:tcW w:w="2608" w:type="dxa"/>
            <w:vMerge/>
          </w:tcPr>
          <w:p w:rsidR="00D25507" w:rsidRPr="00D25507" w:rsidRDefault="00D25507" w:rsidP="00D25507">
            <w:pPr>
              <w:rPr>
                <w:rFonts w:ascii="Times New Roman" w:hAnsi="Times New Roman" w:cs="Times New Roman"/>
                <w:b/>
                <w:sz w:val="24"/>
                <w:szCs w:val="24"/>
              </w:rPr>
            </w:pPr>
          </w:p>
        </w:tc>
        <w:tc>
          <w:tcPr>
            <w:tcW w:w="1757" w:type="dxa"/>
            <w:vAlign w:val="center"/>
          </w:tcPr>
          <w:p w:rsidR="00D25507" w:rsidRPr="00D25507" w:rsidRDefault="00D25507" w:rsidP="00D25507">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D25507">
              <w:rPr>
                <w:rFonts w:ascii="Times New Roman" w:eastAsia="Times New Roman" w:hAnsi="Times New Roman" w:cs="Times New Roman"/>
                <w:b/>
                <w:sz w:val="24"/>
                <w:szCs w:val="24"/>
                <w:lang w:eastAsia="ru-RU"/>
              </w:rPr>
              <w:t>единица измерения</w:t>
            </w:r>
          </w:p>
        </w:tc>
        <w:tc>
          <w:tcPr>
            <w:tcW w:w="1499" w:type="dxa"/>
            <w:vAlign w:val="center"/>
          </w:tcPr>
          <w:p w:rsidR="00D25507" w:rsidRPr="00D25507" w:rsidRDefault="00D25507" w:rsidP="00D25507">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D25507">
              <w:rPr>
                <w:rFonts w:ascii="Times New Roman" w:eastAsia="Times New Roman" w:hAnsi="Times New Roman" w:cs="Times New Roman"/>
                <w:b/>
                <w:sz w:val="24"/>
                <w:szCs w:val="24"/>
                <w:lang w:eastAsia="ru-RU"/>
              </w:rPr>
              <w:t>величина</w:t>
            </w:r>
          </w:p>
        </w:tc>
        <w:tc>
          <w:tcPr>
            <w:tcW w:w="1336" w:type="dxa"/>
            <w:vAlign w:val="center"/>
          </w:tcPr>
          <w:p w:rsidR="00D25507" w:rsidRPr="00D25507" w:rsidRDefault="00D25507" w:rsidP="00D25507">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D25507">
              <w:rPr>
                <w:rFonts w:ascii="Times New Roman" w:eastAsia="Times New Roman" w:hAnsi="Times New Roman" w:cs="Times New Roman"/>
                <w:b/>
                <w:sz w:val="24"/>
                <w:szCs w:val="24"/>
                <w:lang w:eastAsia="ru-RU"/>
              </w:rPr>
              <w:t>единица измерения</w:t>
            </w:r>
          </w:p>
        </w:tc>
        <w:tc>
          <w:tcPr>
            <w:tcW w:w="1924" w:type="dxa"/>
            <w:vAlign w:val="center"/>
          </w:tcPr>
          <w:p w:rsidR="00D25507" w:rsidRPr="00D25507" w:rsidRDefault="00D25507" w:rsidP="00D25507">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D25507">
              <w:rPr>
                <w:rFonts w:ascii="Times New Roman" w:eastAsia="Times New Roman" w:hAnsi="Times New Roman" w:cs="Times New Roman"/>
                <w:b/>
                <w:sz w:val="24"/>
                <w:szCs w:val="24"/>
                <w:lang w:eastAsia="ru-RU"/>
              </w:rPr>
              <w:t>величина</w:t>
            </w:r>
          </w:p>
        </w:tc>
      </w:tr>
      <w:tr w:rsidR="00D25507" w:rsidRPr="00D25507" w:rsidTr="006F5ED3">
        <w:tc>
          <w:tcPr>
            <w:tcW w:w="510" w:type="dxa"/>
            <w:vAlign w:val="center"/>
          </w:tcPr>
          <w:p w:rsidR="00D25507" w:rsidRPr="00D25507" w:rsidRDefault="00D25507" w:rsidP="00D2550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25507">
              <w:rPr>
                <w:rFonts w:ascii="Times New Roman" w:eastAsia="Times New Roman" w:hAnsi="Times New Roman" w:cs="Times New Roman"/>
                <w:sz w:val="24"/>
                <w:szCs w:val="24"/>
                <w:lang w:eastAsia="ru-RU"/>
              </w:rPr>
              <w:t>1</w:t>
            </w:r>
          </w:p>
        </w:tc>
        <w:tc>
          <w:tcPr>
            <w:tcW w:w="2608" w:type="dxa"/>
            <w:vAlign w:val="center"/>
          </w:tcPr>
          <w:p w:rsidR="00D25507" w:rsidRPr="00D25507" w:rsidRDefault="00D25507" w:rsidP="00D2550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25507">
              <w:rPr>
                <w:rFonts w:ascii="Times New Roman" w:eastAsia="Times New Roman" w:hAnsi="Times New Roman" w:cs="Times New Roman"/>
                <w:sz w:val="24"/>
                <w:szCs w:val="24"/>
                <w:lang w:eastAsia="ru-RU"/>
              </w:rPr>
              <w:t>Уровень жилищной обеспеченности</w:t>
            </w:r>
          </w:p>
        </w:tc>
        <w:tc>
          <w:tcPr>
            <w:tcW w:w="1757" w:type="dxa"/>
            <w:vAlign w:val="center"/>
          </w:tcPr>
          <w:p w:rsidR="00D25507" w:rsidRPr="00D25507" w:rsidRDefault="00D25507" w:rsidP="00D2550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5507">
              <w:rPr>
                <w:rFonts w:ascii="Times New Roman" w:eastAsia="Times New Roman" w:hAnsi="Times New Roman" w:cs="Times New Roman"/>
                <w:sz w:val="24"/>
                <w:szCs w:val="24"/>
                <w:lang w:eastAsia="ru-RU"/>
              </w:rPr>
              <w:t>кв. м общей площади/1 чел.</w:t>
            </w:r>
          </w:p>
        </w:tc>
        <w:tc>
          <w:tcPr>
            <w:tcW w:w="1499" w:type="dxa"/>
            <w:vAlign w:val="center"/>
          </w:tcPr>
          <w:p w:rsidR="00D25507" w:rsidRPr="00D25507" w:rsidRDefault="00D25507" w:rsidP="00D2550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5507">
              <w:rPr>
                <w:rFonts w:ascii="Times New Roman" w:eastAsia="Times New Roman" w:hAnsi="Times New Roman" w:cs="Times New Roman"/>
                <w:sz w:val="24"/>
                <w:szCs w:val="24"/>
                <w:lang w:eastAsia="ru-RU"/>
              </w:rPr>
              <w:t>25</w:t>
            </w:r>
          </w:p>
        </w:tc>
        <w:tc>
          <w:tcPr>
            <w:tcW w:w="3260" w:type="dxa"/>
            <w:gridSpan w:val="2"/>
            <w:vAlign w:val="center"/>
          </w:tcPr>
          <w:p w:rsidR="00D25507" w:rsidRPr="00D25507" w:rsidRDefault="00D25507" w:rsidP="00D2550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5507">
              <w:rPr>
                <w:rFonts w:ascii="Times New Roman" w:eastAsia="Times New Roman" w:hAnsi="Times New Roman" w:cs="Times New Roman"/>
                <w:sz w:val="24"/>
                <w:szCs w:val="24"/>
                <w:lang w:eastAsia="ru-RU"/>
              </w:rPr>
              <w:t>Не нормируется</w:t>
            </w:r>
          </w:p>
        </w:tc>
      </w:tr>
      <w:tr w:rsidR="00D25507" w:rsidRPr="00D25507" w:rsidTr="006F5ED3">
        <w:tc>
          <w:tcPr>
            <w:tcW w:w="510" w:type="dxa"/>
            <w:vAlign w:val="center"/>
          </w:tcPr>
          <w:p w:rsidR="00D25507" w:rsidRPr="00D25507" w:rsidRDefault="00D25507" w:rsidP="00D2550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25507">
              <w:rPr>
                <w:rFonts w:ascii="Times New Roman" w:eastAsia="Times New Roman" w:hAnsi="Times New Roman" w:cs="Times New Roman"/>
                <w:sz w:val="24"/>
                <w:szCs w:val="24"/>
                <w:lang w:eastAsia="ru-RU"/>
              </w:rPr>
              <w:t>2</w:t>
            </w:r>
          </w:p>
        </w:tc>
        <w:tc>
          <w:tcPr>
            <w:tcW w:w="2608" w:type="dxa"/>
            <w:vAlign w:val="center"/>
          </w:tcPr>
          <w:p w:rsidR="00D25507" w:rsidRPr="00D25507" w:rsidRDefault="00D25507" w:rsidP="00D2550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25507">
              <w:rPr>
                <w:rFonts w:ascii="Times New Roman" w:eastAsia="Times New Roman" w:hAnsi="Times New Roman" w:cs="Times New Roman"/>
                <w:sz w:val="24"/>
                <w:szCs w:val="24"/>
                <w:lang w:eastAsia="ru-RU"/>
              </w:rPr>
              <w:t>Уровень жилищной обеспеченности жилья социального назначения</w:t>
            </w:r>
          </w:p>
        </w:tc>
        <w:tc>
          <w:tcPr>
            <w:tcW w:w="1757" w:type="dxa"/>
            <w:vAlign w:val="center"/>
          </w:tcPr>
          <w:p w:rsidR="00D25507" w:rsidRPr="00D25507" w:rsidRDefault="00D25507" w:rsidP="00D2550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5507">
              <w:rPr>
                <w:rFonts w:ascii="Times New Roman" w:eastAsia="Times New Roman" w:hAnsi="Times New Roman" w:cs="Times New Roman"/>
                <w:sz w:val="24"/>
                <w:szCs w:val="24"/>
                <w:lang w:eastAsia="ru-RU"/>
              </w:rPr>
              <w:t>кв. м общей площади/1 чел.</w:t>
            </w:r>
          </w:p>
        </w:tc>
        <w:tc>
          <w:tcPr>
            <w:tcW w:w="1499" w:type="dxa"/>
            <w:vAlign w:val="center"/>
          </w:tcPr>
          <w:p w:rsidR="00D25507" w:rsidRPr="00D25507" w:rsidRDefault="00D25507" w:rsidP="00D2550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5507">
              <w:rPr>
                <w:rFonts w:ascii="Times New Roman" w:eastAsia="Times New Roman" w:hAnsi="Times New Roman" w:cs="Times New Roman"/>
                <w:sz w:val="24"/>
                <w:szCs w:val="24"/>
                <w:lang w:eastAsia="ru-RU"/>
              </w:rPr>
              <w:t>20 &lt;*&gt;</w:t>
            </w:r>
          </w:p>
        </w:tc>
        <w:tc>
          <w:tcPr>
            <w:tcW w:w="3260" w:type="dxa"/>
            <w:gridSpan w:val="2"/>
            <w:vAlign w:val="center"/>
          </w:tcPr>
          <w:p w:rsidR="00D25507" w:rsidRPr="00D25507" w:rsidRDefault="00D25507" w:rsidP="00D2550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5507">
              <w:rPr>
                <w:rFonts w:ascii="Times New Roman" w:eastAsia="Times New Roman" w:hAnsi="Times New Roman" w:cs="Times New Roman"/>
                <w:sz w:val="24"/>
                <w:szCs w:val="24"/>
                <w:lang w:eastAsia="ru-RU"/>
              </w:rPr>
              <w:t>Не нормируется</w:t>
            </w:r>
          </w:p>
        </w:tc>
      </w:tr>
    </w:tbl>
    <w:p w:rsidR="00D25507" w:rsidRPr="00D25507" w:rsidRDefault="00D25507" w:rsidP="00D25507">
      <w:pPr>
        <w:widowControl w:val="0"/>
        <w:autoSpaceDE w:val="0"/>
        <w:autoSpaceDN w:val="0"/>
        <w:spacing w:after="0" w:line="240" w:lineRule="auto"/>
        <w:ind w:firstLine="540"/>
        <w:jc w:val="both"/>
        <w:rPr>
          <w:rFonts w:ascii="Calibri" w:eastAsia="Times New Roman" w:hAnsi="Calibri" w:cs="Calibri"/>
          <w:szCs w:val="20"/>
          <w:lang w:eastAsia="ru-RU"/>
        </w:rPr>
      </w:pPr>
    </w:p>
    <w:p w:rsidR="00D25507" w:rsidRPr="00D25507" w:rsidRDefault="00D25507" w:rsidP="006F5ED3">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D25507">
        <w:rPr>
          <w:rFonts w:ascii="Times New Roman" w:eastAsia="Times New Roman" w:hAnsi="Times New Roman" w:cs="Times New Roman"/>
          <w:sz w:val="28"/>
          <w:szCs w:val="28"/>
          <w:lang w:eastAsia="ru-RU"/>
        </w:rPr>
        <w:t>Примечание:</w:t>
      </w:r>
    </w:p>
    <w:p w:rsidR="00D25507" w:rsidRPr="00D25507" w:rsidRDefault="00D25507" w:rsidP="006F5ED3">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D25507">
        <w:rPr>
          <w:rFonts w:ascii="Times New Roman" w:eastAsia="Times New Roman" w:hAnsi="Times New Roman" w:cs="Times New Roman"/>
          <w:sz w:val="28"/>
          <w:szCs w:val="28"/>
          <w:lang w:eastAsia="ru-RU"/>
        </w:rPr>
        <w:t>&lt;*&gt; Данная норма не распространяется на предоставление жилого помещения для участковых уполномоченных полиции и членов их семей.</w:t>
      </w:r>
    </w:p>
    <w:p w:rsidR="00D25507" w:rsidRPr="00D25507" w:rsidRDefault="00D25507" w:rsidP="00D25507">
      <w:pPr>
        <w:widowControl w:val="0"/>
        <w:autoSpaceDE w:val="0"/>
        <w:autoSpaceDN w:val="0"/>
        <w:spacing w:after="0" w:line="240" w:lineRule="auto"/>
        <w:ind w:firstLine="540"/>
        <w:jc w:val="both"/>
        <w:rPr>
          <w:rFonts w:ascii="Calibri" w:eastAsia="Times New Roman" w:hAnsi="Calibri" w:cs="Calibri"/>
          <w:szCs w:val="20"/>
          <w:lang w:eastAsia="ru-RU"/>
        </w:rPr>
      </w:pPr>
    </w:p>
    <w:p w:rsidR="00D25507" w:rsidRPr="00D25507" w:rsidRDefault="00D25507" w:rsidP="00D25507">
      <w:pPr>
        <w:widowControl w:val="0"/>
        <w:autoSpaceDE w:val="0"/>
        <w:autoSpaceDN w:val="0"/>
        <w:spacing w:after="0" w:line="240" w:lineRule="auto"/>
        <w:ind w:firstLine="540"/>
        <w:jc w:val="both"/>
        <w:outlineLvl w:val="2"/>
        <w:rPr>
          <w:rFonts w:ascii="Times New Roman" w:eastAsia="Times New Roman" w:hAnsi="Times New Roman" w:cs="Times New Roman"/>
          <w:b/>
          <w:sz w:val="28"/>
          <w:szCs w:val="28"/>
          <w:lang w:eastAsia="ru-RU"/>
        </w:rPr>
      </w:pPr>
      <w:r w:rsidRPr="00D25507">
        <w:rPr>
          <w:rFonts w:ascii="Times New Roman" w:eastAsia="Times New Roman" w:hAnsi="Times New Roman" w:cs="Times New Roman"/>
          <w:b/>
          <w:sz w:val="28"/>
          <w:szCs w:val="28"/>
          <w:lang w:eastAsia="ru-RU"/>
        </w:rPr>
        <w:t>3.8. Расчетные показатели объектов, предназначенных для обеспечения первичных мер пожарной безопасности</w:t>
      </w:r>
    </w:p>
    <w:p w:rsidR="00D25507" w:rsidRPr="00D25507" w:rsidRDefault="00D25507" w:rsidP="00D2550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608"/>
        <w:gridCol w:w="1980"/>
        <w:gridCol w:w="1276"/>
        <w:gridCol w:w="1336"/>
        <w:gridCol w:w="1924"/>
      </w:tblGrid>
      <w:tr w:rsidR="00D25507" w:rsidRPr="00D25507" w:rsidTr="006F5ED3">
        <w:tc>
          <w:tcPr>
            <w:tcW w:w="510" w:type="dxa"/>
            <w:vMerge w:val="restart"/>
            <w:vAlign w:val="center"/>
          </w:tcPr>
          <w:p w:rsidR="00D25507" w:rsidRPr="00D25507" w:rsidRDefault="006F5ED3" w:rsidP="00D25507">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6F5ED3">
              <w:rPr>
                <w:rFonts w:ascii="Times New Roman" w:eastAsia="Times New Roman" w:hAnsi="Times New Roman" w:cs="Times New Roman"/>
                <w:b/>
                <w:sz w:val="24"/>
                <w:szCs w:val="24"/>
                <w:lang w:eastAsia="ru-RU"/>
              </w:rPr>
              <w:t>№</w:t>
            </w:r>
          </w:p>
        </w:tc>
        <w:tc>
          <w:tcPr>
            <w:tcW w:w="2608" w:type="dxa"/>
            <w:vMerge w:val="restart"/>
            <w:vAlign w:val="center"/>
          </w:tcPr>
          <w:p w:rsidR="00D25507" w:rsidRPr="00D25507" w:rsidRDefault="00D25507" w:rsidP="00D25507">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D25507">
              <w:rPr>
                <w:rFonts w:ascii="Times New Roman" w:eastAsia="Times New Roman" w:hAnsi="Times New Roman" w:cs="Times New Roman"/>
                <w:b/>
                <w:sz w:val="24"/>
                <w:szCs w:val="24"/>
                <w:lang w:eastAsia="ru-RU"/>
              </w:rPr>
              <w:t>Наименование объекта</w:t>
            </w:r>
          </w:p>
        </w:tc>
        <w:tc>
          <w:tcPr>
            <w:tcW w:w="3256" w:type="dxa"/>
            <w:gridSpan w:val="2"/>
            <w:vAlign w:val="center"/>
          </w:tcPr>
          <w:p w:rsidR="00D25507" w:rsidRPr="00D25507" w:rsidRDefault="00D25507" w:rsidP="00D25507">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D25507">
              <w:rPr>
                <w:rFonts w:ascii="Times New Roman" w:eastAsia="Times New Roman" w:hAnsi="Times New Roman" w:cs="Times New Roman"/>
                <w:b/>
                <w:sz w:val="24"/>
                <w:szCs w:val="24"/>
                <w:lang w:eastAsia="ru-RU"/>
              </w:rPr>
              <w:t>Минимально допустимый уровень обеспеченности</w:t>
            </w:r>
          </w:p>
        </w:tc>
        <w:tc>
          <w:tcPr>
            <w:tcW w:w="3260" w:type="dxa"/>
            <w:gridSpan w:val="2"/>
            <w:vAlign w:val="center"/>
          </w:tcPr>
          <w:p w:rsidR="00D25507" w:rsidRPr="00D25507" w:rsidRDefault="00D25507" w:rsidP="00D25507">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D25507">
              <w:rPr>
                <w:rFonts w:ascii="Times New Roman" w:eastAsia="Times New Roman" w:hAnsi="Times New Roman" w:cs="Times New Roman"/>
                <w:b/>
                <w:sz w:val="24"/>
                <w:szCs w:val="24"/>
                <w:lang w:eastAsia="ru-RU"/>
              </w:rPr>
              <w:t>Максимально допустимый уровень территориальной доступности</w:t>
            </w:r>
          </w:p>
        </w:tc>
      </w:tr>
      <w:tr w:rsidR="00D25507" w:rsidRPr="00D25507" w:rsidTr="006F5ED3">
        <w:tc>
          <w:tcPr>
            <w:tcW w:w="510" w:type="dxa"/>
            <w:vMerge/>
          </w:tcPr>
          <w:p w:rsidR="00D25507" w:rsidRPr="00D25507" w:rsidRDefault="00D25507" w:rsidP="00D25507">
            <w:pPr>
              <w:rPr>
                <w:rFonts w:ascii="Times New Roman" w:hAnsi="Times New Roman" w:cs="Times New Roman"/>
                <w:b/>
                <w:sz w:val="24"/>
                <w:szCs w:val="24"/>
              </w:rPr>
            </w:pPr>
          </w:p>
        </w:tc>
        <w:tc>
          <w:tcPr>
            <w:tcW w:w="2608" w:type="dxa"/>
            <w:vMerge/>
          </w:tcPr>
          <w:p w:rsidR="00D25507" w:rsidRPr="00D25507" w:rsidRDefault="00D25507" w:rsidP="00D25507">
            <w:pPr>
              <w:rPr>
                <w:rFonts w:ascii="Times New Roman" w:hAnsi="Times New Roman" w:cs="Times New Roman"/>
                <w:b/>
                <w:sz w:val="24"/>
                <w:szCs w:val="24"/>
              </w:rPr>
            </w:pPr>
          </w:p>
        </w:tc>
        <w:tc>
          <w:tcPr>
            <w:tcW w:w="1980" w:type="dxa"/>
            <w:vAlign w:val="center"/>
          </w:tcPr>
          <w:p w:rsidR="00D25507" w:rsidRPr="00D25507" w:rsidRDefault="00D25507" w:rsidP="00D25507">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D25507">
              <w:rPr>
                <w:rFonts w:ascii="Times New Roman" w:eastAsia="Times New Roman" w:hAnsi="Times New Roman" w:cs="Times New Roman"/>
                <w:b/>
                <w:sz w:val="24"/>
                <w:szCs w:val="24"/>
                <w:lang w:eastAsia="ru-RU"/>
              </w:rPr>
              <w:t>единица измерения</w:t>
            </w:r>
          </w:p>
        </w:tc>
        <w:tc>
          <w:tcPr>
            <w:tcW w:w="1276" w:type="dxa"/>
            <w:vAlign w:val="center"/>
          </w:tcPr>
          <w:p w:rsidR="00D25507" w:rsidRPr="00D25507" w:rsidRDefault="00D25507" w:rsidP="00D25507">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D25507">
              <w:rPr>
                <w:rFonts w:ascii="Times New Roman" w:eastAsia="Times New Roman" w:hAnsi="Times New Roman" w:cs="Times New Roman"/>
                <w:b/>
                <w:sz w:val="24"/>
                <w:szCs w:val="24"/>
                <w:lang w:eastAsia="ru-RU"/>
              </w:rPr>
              <w:t>величина</w:t>
            </w:r>
          </w:p>
        </w:tc>
        <w:tc>
          <w:tcPr>
            <w:tcW w:w="1336" w:type="dxa"/>
            <w:vAlign w:val="center"/>
          </w:tcPr>
          <w:p w:rsidR="00D25507" w:rsidRPr="00D25507" w:rsidRDefault="00D25507" w:rsidP="00D25507">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D25507">
              <w:rPr>
                <w:rFonts w:ascii="Times New Roman" w:eastAsia="Times New Roman" w:hAnsi="Times New Roman" w:cs="Times New Roman"/>
                <w:b/>
                <w:sz w:val="24"/>
                <w:szCs w:val="24"/>
                <w:lang w:eastAsia="ru-RU"/>
              </w:rPr>
              <w:t>единица измерения</w:t>
            </w:r>
          </w:p>
        </w:tc>
        <w:tc>
          <w:tcPr>
            <w:tcW w:w="1924" w:type="dxa"/>
            <w:vAlign w:val="center"/>
          </w:tcPr>
          <w:p w:rsidR="00D25507" w:rsidRPr="00D25507" w:rsidRDefault="00D25507" w:rsidP="00D25507">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D25507">
              <w:rPr>
                <w:rFonts w:ascii="Times New Roman" w:eastAsia="Times New Roman" w:hAnsi="Times New Roman" w:cs="Times New Roman"/>
                <w:b/>
                <w:sz w:val="24"/>
                <w:szCs w:val="24"/>
                <w:lang w:eastAsia="ru-RU"/>
              </w:rPr>
              <w:t>величина</w:t>
            </w:r>
          </w:p>
        </w:tc>
      </w:tr>
      <w:tr w:rsidR="00D25507" w:rsidRPr="00D25507" w:rsidTr="006F5ED3">
        <w:tc>
          <w:tcPr>
            <w:tcW w:w="510" w:type="dxa"/>
            <w:vAlign w:val="center"/>
          </w:tcPr>
          <w:p w:rsidR="00D25507" w:rsidRPr="00D25507" w:rsidRDefault="00D25507" w:rsidP="00D2550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5507">
              <w:rPr>
                <w:rFonts w:ascii="Times New Roman" w:eastAsia="Times New Roman" w:hAnsi="Times New Roman" w:cs="Times New Roman"/>
                <w:sz w:val="24"/>
                <w:szCs w:val="24"/>
                <w:lang w:eastAsia="ru-RU"/>
              </w:rPr>
              <w:t>1</w:t>
            </w:r>
          </w:p>
        </w:tc>
        <w:tc>
          <w:tcPr>
            <w:tcW w:w="2608" w:type="dxa"/>
            <w:vAlign w:val="center"/>
          </w:tcPr>
          <w:p w:rsidR="00D25507" w:rsidRPr="00D25507" w:rsidRDefault="00D25507" w:rsidP="00D2550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5507">
              <w:rPr>
                <w:rFonts w:ascii="Times New Roman" w:eastAsia="Times New Roman" w:hAnsi="Times New Roman" w:cs="Times New Roman"/>
                <w:sz w:val="24"/>
                <w:szCs w:val="24"/>
                <w:lang w:eastAsia="ru-RU"/>
              </w:rPr>
              <w:t>Пожарное депо</w:t>
            </w:r>
          </w:p>
        </w:tc>
        <w:tc>
          <w:tcPr>
            <w:tcW w:w="1980" w:type="dxa"/>
            <w:vAlign w:val="center"/>
          </w:tcPr>
          <w:p w:rsidR="00D25507" w:rsidRPr="00D25507" w:rsidRDefault="00D25507" w:rsidP="00D2550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5507">
              <w:rPr>
                <w:rFonts w:ascii="Times New Roman" w:eastAsia="Times New Roman" w:hAnsi="Times New Roman" w:cs="Times New Roman"/>
                <w:sz w:val="24"/>
                <w:szCs w:val="24"/>
                <w:lang w:eastAsia="ru-RU"/>
              </w:rPr>
              <w:t>объект/городской округ</w:t>
            </w:r>
          </w:p>
        </w:tc>
        <w:tc>
          <w:tcPr>
            <w:tcW w:w="1276" w:type="dxa"/>
            <w:vAlign w:val="center"/>
          </w:tcPr>
          <w:p w:rsidR="00D25507" w:rsidRPr="00D25507" w:rsidRDefault="00D25507" w:rsidP="00D2550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5507">
              <w:rPr>
                <w:rFonts w:ascii="Times New Roman" w:eastAsia="Times New Roman" w:hAnsi="Times New Roman" w:cs="Times New Roman"/>
                <w:sz w:val="24"/>
                <w:szCs w:val="24"/>
                <w:lang w:eastAsia="ru-RU"/>
              </w:rPr>
              <w:t>8</w:t>
            </w:r>
          </w:p>
        </w:tc>
        <w:tc>
          <w:tcPr>
            <w:tcW w:w="1336" w:type="dxa"/>
            <w:vAlign w:val="center"/>
          </w:tcPr>
          <w:p w:rsidR="00D25507" w:rsidRPr="00D25507" w:rsidRDefault="00D25507" w:rsidP="00D2550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5507">
              <w:rPr>
                <w:rFonts w:ascii="Times New Roman" w:eastAsia="Times New Roman" w:hAnsi="Times New Roman" w:cs="Times New Roman"/>
                <w:sz w:val="24"/>
                <w:szCs w:val="24"/>
                <w:lang w:eastAsia="ru-RU"/>
              </w:rPr>
              <w:t>мин.</w:t>
            </w:r>
          </w:p>
        </w:tc>
        <w:tc>
          <w:tcPr>
            <w:tcW w:w="1924" w:type="dxa"/>
            <w:vAlign w:val="center"/>
          </w:tcPr>
          <w:p w:rsidR="00D25507" w:rsidRPr="00D25507" w:rsidRDefault="00D25507" w:rsidP="00D2550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5507">
              <w:rPr>
                <w:rFonts w:ascii="Times New Roman" w:eastAsia="Times New Roman" w:hAnsi="Times New Roman" w:cs="Times New Roman"/>
                <w:sz w:val="24"/>
                <w:szCs w:val="24"/>
                <w:lang w:eastAsia="ru-RU"/>
              </w:rPr>
              <w:t>10/20</w:t>
            </w:r>
          </w:p>
        </w:tc>
      </w:tr>
      <w:tr w:rsidR="00D25507" w:rsidRPr="00D25507" w:rsidTr="006F5ED3">
        <w:tc>
          <w:tcPr>
            <w:tcW w:w="510" w:type="dxa"/>
            <w:vAlign w:val="center"/>
          </w:tcPr>
          <w:p w:rsidR="00D25507" w:rsidRPr="00D25507" w:rsidRDefault="00D25507" w:rsidP="00D2550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5507">
              <w:rPr>
                <w:rFonts w:ascii="Times New Roman" w:eastAsia="Times New Roman" w:hAnsi="Times New Roman" w:cs="Times New Roman"/>
                <w:sz w:val="24"/>
                <w:szCs w:val="24"/>
                <w:lang w:eastAsia="ru-RU"/>
              </w:rPr>
              <w:t>2</w:t>
            </w:r>
          </w:p>
        </w:tc>
        <w:tc>
          <w:tcPr>
            <w:tcW w:w="2608" w:type="dxa"/>
            <w:vAlign w:val="center"/>
          </w:tcPr>
          <w:p w:rsidR="00D25507" w:rsidRPr="00D25507" w:rsidRDefault="00D25507" w:rsidP="00D2550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5507">
              <w:rPr>
                <w:rFonts w:ascii="Times New Roman" w:eastAsia="Times New Roman" w:hAnsi="Times New Roman" w:cs="Times New Roman"/>
                <w:sz w:val="24"/>
                <w:szCs w:val="24"/>
                <w:lang w:eastAsia="ru-RU"/>
              </w:rPr>
              <w:t>Количество пожарных автомобилей</w:t>
            </w:r>
          </w:p>
        </w:tc>
        <w:tc>
          <w:tcPr>
            <w:tcW w:w="1980" w:type="dxa"/>
            <w:vAlign w:val="center"/>
          </w:tcPr>
          <w:p w:rsidR="00D25507" w:rsidRPr="00D25507" w:rsidRDefault="00D25507" w:rsidP="00D2550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5507">
              <w:rPr>
                <w:rFonts w:ascii="Times New Roman" w:eastAsia="Times New Roman" w:hAnsi="Times New Roman" w:cs="Times New Roman"/>
                <w:sz w:val="24"/>
                <w:szCs w:val="24"/>
                <w:lang w:eastAsia="ru-RU"/>
              </w:rPr>
              <w:t>шт. (на 1 депо)</w:t>
            </w:r>
          </w:p>
        </w:tc>
        <w:tc>
          <w:tcPr>
            <w:tcW w:w="1276" w:type="dxa"/>
            <w:vAlign w:val="center"/>
          </w:tcPr>
          <w:p w:rsidR="00D25507" w:rsidRPr="00D25507" w:rsidRDefault="00D25507" w:rsidP="00D2550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5507">
              <w:rPr>
                <w:rFonts w:ascii="Times New Roman" w:eastAsia="Times New Roman" w:hAnsi="Times New Roman" w:cs="Times New Roman"/>
                <w:sz w:val="24"/>
                <w:szCs w:val="24"/>
                <w:lang w:eastAsia="ru-RU"/>
              </w:rPr>
              <w:t>6 &lt;*&gt;</w:t>
            </w:r>
          </w:p>
        </w:tc>
        <w:tc>
          <w:tcPr>
            <w:tcW w:w="1336" w:type="dxa"/>
            <w:vAlign w:val="center"/>
          </w:tcPr>
          <w:p w:rsidR="00D25507" w:rsidRPr="00D25507" w:rsidRDefault="00D25507" w:rsidP="00D2550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5507">
              <w:rPr>
                <w:rFonts w:ascii="Times New Roman" w:eastAsia="Times New Roman" w:hAnsi="Times New Roman" w:cs="Times New Roman"/>
                <w:sz w:val="24"/>
                <w:szCs w:val="24"/>
                <w:lang w:eastAsia="ru-RU"/>
              </w:rPr>
              <w:t>-</w:t>
            </w:r>
          </w:p>
        </w:tc>
        <w:tc>
          <w:tcPr>
            <w:tcW w:w="1924" w:type="dxa"/>
            <w:vAlign w:val="center"/>
          </w:tcPr>
          <w:p w:rsidR="00D25507" w:rsidRPr="00D25507" w:rsidRDefault="00D25507" w:rsidP="00D2550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5507">
              <w:rPr>
                <w:rFonts w:ascii="Times New Roman" w:eastAsia="Times New Roman" w:hAnsi="Times New Roman" w:cs="Times New Roman"/>
                <w:sz w:val="24"/>
                <w:szCs w:val="24"/>
                <w:lang w:eastAsia="ru-RU"/>
              </w:rPr>
              <w:t>-</w:t>
            </w:r>
          </w:p>
        </w:tc>
      </w:tr>
      <w:tr w:rsidR="00D25507" w:rsidRPr="00D25507" w:rsidTr="006F5ED3">
        <w:tc>
          <w:tcPr>
            <w:tcW w:w="510" w:type="dxa"/>
            <w:vAlign w:val="center"/>
          </w:tcPr>
          <w:p w:rsidR="00D25507" w:rsidRPr="00D25507" w:rsidRDefault="00D25507" w:rsidP="00D2550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5507">
              <w:rPr>
                <w:rFonts w:ascii="Times New Roman" w:eastAsia="Times New Roman" w:hAnsi="Times New Roman" w:cs="Times New Roman"/>
                <w:sz w:val="24"/>
                <w:szCs w:val="24"/>
                <w:lang w:eastAsia="ru-RU"/>
              </w:rPr>
              <w:t>3</w:t>
            </w:r>
          </w:p>
        </w:tc>
        <w:tc>
          <w:tcPr>
            <w:tcW w:w="2608" w:type="dxa"/>
            <w:vAlign w:val="center"/>
          </w:tcPr>
          <w:p w:rsidR="00D25507" w:rsidRPr="00D25507" w:rsidRDefault="00D25507" w:rsidP="00D2550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5507">
              <w:rPr>
                <w:rFonts w:ascii="Times New Roman" w:eastAsia="Times New Roman" w:hAnsi="Times New Roman" w:cs="Times New Roman"/>
                <w:sz w:val="24"/>
                <w:szCs w:val="24"/>
                <w:lang w:eastAsia="ru-RU"/>
              </w:rPr>
              <w:t>Дороги (улицы, проезды) с обеспечением беспрепятственного проезда пожарной техники</w:t>
            </w:r>
          </w:p>
        </w:tc>
        <w:tc>
          <w:tcPr>
            <w:tcW w:w="3256" w:type="dxa"/>
            <w:gridSpan w:val="2"/>
            <w:vAlign w:val="center"/>
          </w:tcPr>
          <w:p w:rsidR="00D25507" w:rsidRPr="00D25507" w:rsidRDefault="00D25507" w:rsidP="00D2550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5507">
              <w:rPr>
                <w:rFonts w:ascii="Times New Roman" w:eastAsia="Times New Roman" w:hAnsi="Times New Roman" w:cs="Times New Roman"/>
                <w:sz w:val="24"/>
                <w:szCs w:val="24"/>
                <w:lang w:eastAsia="ru-RU"/>
              </w:rPr>
              <w:t>Не нормируется</w:t>
            </w:r>
          </w:p>
        </w:tc>
        <w:tc>
          <w:tcPr>
            <w:tcW w:w="1336" w:type="dxa"/>
            <w:vAlign w:val="center"/>
          </w:tcPr>
          <w:p w:rsidR="00D25507" w:rsidRPr="00D25507" w:rsidRDefault="00D25507" w:rsidP="00D2550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5507">
              <w:rPr>
                <w:rFonts w:ascii="Times New Roman" w:eastAsia="Times New Roman" w:hAnsi="Times New Roman" w:cs="Times New Roman"/>
                <w:sz w:val="24"/>
                <w:szCs w:val="24"/>
                <w:lang w:eastAsia="ru-RU"/>
              </w:rPr>
              <w:t>м</w:t>
            </w:r>
          </w:p>
        </w:tc>
        <w:tc>
          <w:tcPr>
            <w:tcW w:w="1924" w:type="dxa"/>
            <w:vAlign w:val="center"/>
          </w:tcPr>
          <w:p w:rsidR="00D25507" w:rsidRPr="00D25507" w:rsidRDefault="00D25507" w:rsidP="00D2550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25507">
              <w:rPr>
                <w:rFonts w:ascii="Times New Roman" w:eastAsia="Times New Roman" w:hAnsi="Times New Roman" w:cs="Times New Roman"/>
                <w:sz w:val="24"/>
                <w:szCs w:val="24"/>
                <w:lang w:eastAsia="ru-RU"/>
              </w:rPr>
              <w:t>150 &lt;**&gt;</w:t>
            </w:r>
          </w:p>
        </w:tc>
      </w:tr>
    </w:tbl>
    <w:p w:rsidR="00D25507" w:rsidRPr="00D25507" w:rsidRDefault="00D25507" w:rsidP="00D25507">
      <w:pPr>
        <w:widowControl w:val="0"/>
        <w:autoSpaceDE w:val="0"/>
        <w:autoSpaceDN w:val="0"/>
        <w:spacing w:after="0" w:line="240" w:lineRule="auto"/>
        <w:ind w:firstLine="540"/>
        <w:jc w:val="both"/>
        <w:rPr>
          <w:rFonts w:ascii="Calibri" w:eastAsia="Times New Roman" w:hAnsi="Calibri" w:cs="Calibri"/>
          <w:szCs w:val="20"/>
          <w:lang w:eastAsia="ru-RU"/>
        </w:rPr>
      </w:pPr>
    </w:p>
    <w:p w:rsidR="00D25507" w:rsidRPr="00D25507" w:rsidRDefault="00D25507" w:rsidP="00CE1C9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25507">
        <w:rPr>
          <w:rFonts w:ascii="Times New Roman" w:eastAsia="Times New Roman" w:hAnsi="Times New Roman" w:cs="Times New Roman"/>
          <w:sz w:val="28"/>
          <w:szCs w:val="28"/>
          <w:lang w:eastAsia="ru-RU"/>
        </w:rPr>
        <w:t>Примечание:</w:t>
      </w:r>
    </w:p>
    <w:p w:rsidR="00D25507" w:rsidRPr="00D25507" w:rsidRDefault="00D25507" w:rsidP="00CE1C9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25507">
        <w:rPr>
          <w:rFonts w:ascii="Times New Roman" w:eastAsia="Times New Roman" w:hAnsi="Times New Roman" w:cs="Times New Roman"/>
          <w:sz w:val="28"/>
          <w:szCs w:val="28"/>
          <w:lang w:eastAsia="ru-RU"/>
        </w:rPr>
        <w:t>&lt;*&gt; Расчетное количество сотрудников в дежурной смене на 1 пожарный автомобиль - 7 человек. В центральных пожарных депо разрешается размещать центр управления силами и средствами, отряд пожарной охраны, учебный пункт, базу газодымозащитной службы, рукавный пост, конференц-зал с кинопроекционной и фойе.</w:t>
      </w:r>
    </w:p>
    <w:p w:rsidR="00D25507" w:rsidRPr="00D25507" w:rsidRDefault="00D25507" w:rsidP="00CE1C9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25507">
        <w:rPr>
          <w:rFonts w:ascii="Times New Roman" w:eastAsia="Times New Roman" w:hAnsi="Times New Roman" w:cs="Times New Roman"/>
          <w:sz w:val="28"/>
          <w:szCs w:val="28"/>
          <w:lang w:eastAsia="ru-RU"/>
        </w:rPr>
        <w:t xml:space="preserve">&lt;**&gt; За максимально допустимый уровень территориальной доступности дороги (улицы, проезда) с обеспечением беспрепятственного проезда пожарной </w:t>
      </w:r>
      <w:r w:rsidRPr="00D25507">
        <w:rPr>
          <w:rFonts w:ascii="Times New Roman" w:eastAsia="Times New Roman" w:hAnsi="Times New Roman" w:cs="Times New Roman"/>
          <w:sz w:val="28"/>
          <w:szCs w:val="28"/>
          <w:lang w:eastAsia="ru-RU"/>
        </w:rPr>
        <w:lastRenderedPageBreak/>
        <w:t>техники принимается половина расстояния между соседними дорогами (улицами, проездами).</w:t>
      </w:r>
    </w:p>
    <w:p w:rsidR="00034FD1" w:rsidRDefault="00034FD1" w:rsidP="00034FD1">
      <w:pPr>
        <w:autoSpaceDE w:val="0"/>
        <w:autoSpaceDN w:val="0"/>
        <w:adjustRightInd w:val="0"/>
        <w:spacing w:after="0" w:line="240" w:lineRule="auto"/>
        <w:ind w:firstLine="540"/>
        <w:jc w:val="both"/>
        <w:outlineLvl w:val="0"/>
        <w:rPr>
          <w:rFonts w:ascii="Times New Roman" w:hAnsi="Times New Roman" w:cs="Times New Roman"/>
          <w:b/>
          <w:bCs/>
          <w:sz w:val="24"/>
          <w:szCs w:val="24"/>
        </w:rPr>
      </w:pPr>
    </w:p>
    <w:p w:rsidR="00034FD1" w:rsidRPr="00034FD1" w:rsidRDefault="00034FD1" w:rsidP="00034FD1">
      <w:pPr>
        <w:autoSpaceDE w:val="0"/>
        <w:autoSpaceDN w:val="0"/>
        <w:adjustRightInd w:val="0"/>
        <w:spacing w:after="0" w:line="240" w:lineRule="auto"/>
        <w:ind w:firstLine="540"/>
        <w:jc w:val="both"/>
        <w:outlineLvl w:val="0"/>
        <w:rPr>
          <w:rFonts w:ascii="Times New Roman" w:hAnsi="Times New Roman" w:cs="Times New Roman"/>
          <w:b/>
          <w:bCs/>
          <w:sz w:val="28"/>
          <w:szCs w:val="28"/>
        </w:rPr>
      </w:pPr>
      <w:r w:rsidRPr="00034FD1">
        <w:rPr>
          <w:rFonts w:ascii="Times New Roman" w:hAnsi="Times New Roman" w:cs="Times New Roman"/>
          <w:b/>
          <w:bCs/>
          <w:sz w:val="28"/>
          <w:szCs w:val="28"/>
        </w:rPr>
        <w:t>3.9. Расчетные показатели объектов, предназначенных для обеспечения мероприятий по охране окружающей среды</w:t>
      </w:r>
    </w:p>
    <w:p w:rsidR="00034FD1" w:rsidRDefault="00034FD1" w:rsidP="00034FD1">
      <w:pPr>
        <w:autoSpaceDE w:val="0"/>
        <w:autoSpaceDN w:val="0"/>
        <w:adjustRightInd w:val="0"/>
        <w:spacing w:after="0" w:line="240" w:lineRule="auto"/>
        <w:ind w:firstLine="540"/>
        <w:jc w:val="both"/>
        <w:rPr>
          <w:rFonts w:ascii="Times New Roman" w:hAnsi="Times New Roman" w:cs="Times New Roman"/>
          <w:sz w:val="24"/>
          <w:szCs w:val="24"/>
        </w:rPr>
      </w:pP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510"/>
        <w:gridCol w:w="3313"/>
        <w:gridCol w:w="1559"/>
        <w:gridCol w:w="1276"/>
        <w:gridCol w:w="1417"/>
        <w:gridCol w:w="1559"/>
      </w:tblGrid>
      <w:tr w:rsidR="00034FD1" w:rsidTr="00034FD1">
        <w:tc>
          <w:tcPr>
            <w:tcW w:w="510" w:type="dxa"/>
            <w:vMerge w:val="restart"/>
            <w:tcBorders>
              <w:top w:val="single" w:sz="4" w:space="0" w:color="auto"/>
              <w:left w:val="single" w:sz="4" w:space="0" w:color="auto"/>
              <w:bottom w:val="single" w:sz="4" w:space="0" w:color="auto"/>
              <w:right w:val="single" w:sz="4" w:space="0" w:color="auto"/>
            </w:tcBorders>
            <w:vAlign w:val="center"/>
          </w:tcPr>
          <w:p w:rsidR="00034FD1" w:rsidRPr="003C72AE" w:rsidRDefault="003C72AE">
            <w:pPr>
              <w:autoSpaceDE w:val="0"/>
              <w:autoSpaceDN w:val="0"/>
              <w:adjustRightInd w:val="0"/>
              <w:spacing w:after="0" w:line="240" w:lineRule="auto"/>
              <w:jc w:val="center"/>
              <w:rPr>
                <w:rFonts w:ascii="Times New Roman" w:hAnsi="Times New Roman" w:cs="Times New Roman"/>
                <w:b/>
                <w:sz w:val="24"/>
                <w:szCs w:val="24"/>
              </w:rPr>
            </w:pPr>
            <w:r w:rsidRPr="003C72AE">
              <w:rPr>
                <w:rFonts w:ascii="Times New Roman" w:hAnsi="Times New Roman" w:cs="Times New Roman"/>
                <w:b/>
                <w:sz w:val="24"/>
                <w:szCs w:val="24"/>
              </w:rPr>
              <w:t>№</w:t>
            </w:r>
          </w:p>
        </w:tc>
        <w:tc>
          <w:tcPr>
            <w:tcW w:w="3313" w:type="dxa"/>
            <w:vMerge w:val="restart"/>
            <w:tcBorders>
              <w:top w:val="single" w:sz="4" w:space="0" w:color="auto"/>
              <w:left w:val="single" w:sz="4" w:space="0" w:color="auto"/>
              <w:bottom w:val="single" w:sz="4" w:space="0" w:color="auto"/>
              <w:right w:val="single" w:sz="4" w:space="0" w:color="auto"/>
            </w:tcBorders>
            <w:vAlign w:val="center"/>
          </w:tcPr>
          <w:p w:rsidR="00034FD1" w:rsidRPr="003C72AE" w:rsidRDefault="00034FD1">
            <w:pPr>
              <w:autoSpaceDE w:val="0"/>
              <w:autoSpaceDN w:val="0"/>
              <w:adjustRightInd w:val="0"/>
              <w:spacing w:after="0" w:line="240" w:lineRule="auto"/>
              <w:jc w:val="center"/>
              <w:rPr>
                <w:rFonts w:ascii="Times New Roman" w:hAnsi="Times New Roman" w:cs="Times New Roman"/>
                <w:b/>
                <w:sz w:val="24"/>
                <w:szCs w:val="24"/>
              </w:rPr>
            </w:pPr>
            <w:r w:rsidRPr="003C72AE">
              <w:rPr>
                <w:rFonts w:ascii="Times New Roman" w:hAnsi="Times New Roman" w:cs="Times New Roman"/>
                <w:b/>
                <w:sz w:val="24"/>
                <w:szCs w:val="24"/>
              </w:rPr>
              <w:t>Наименование объекта</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034FD1" w:rsidRPr="003C72AE" w:rsidRDefault="00034FD1">
            <w:pPr>
              <w:autoSpaceDE w:val="0"/>
              <w:autoSpaceDN w:val="0"/>
              <w:adjustRightInd w:val="0"/>
              <w:spacing w:after="0" w:line="240" w:lineRule="auto"/>
              <w:jc w:val="center"/>
              <w:rPr>
                <w:rFonts w:ascii="Times New Roman" w:hAnsi="Times New Roman" w:cs="Times New Roman"/>
                <w:b/>
                <w:sz w:val="24"/>
                <w:szCs w:val="24"/>
              </w:rPr>
            </w:pPr>
            <w:r w:rsidRPr="003C72AE">
              <w:rPr>
                <w:rFonts w:ascii="Times New Roman" w:hAnsi="Times New Roman" w:cs="Times New Roman"/>
                <w:b/>
                <w:sz w:val="24"/>
                <w:szCs w:val="24"/>
              </w:rPr>
              <w:t>Минимально допустимый уровень обеспеченности</w:t>
            </w:r>
          </w:p>
        </w:tc>
        <w:tc>
          <w:tcPr>
            <w:tcW w:w="2976" w:type="dxa"/>
            <w:gridSpan w:val="2"/>
            <w:tcBorders>
              <w:top w:val="single" w:sz="4" w:space="0" w:color="auto"/>
              <w:left w:val="single" w:sz="4" w:space="0" w:color="auto"/>
              <w:bottom w:val="single" w:sz="4" w:space="0" w:color="auto"/>
              <w:right w:val="single" w:sz="4" w:space="0" w:color="auto"/>
            </w:tcBorders>
            <w:vAlign w:val="center"/>
          </w:tcPr>
          <w:p w:rsidR="00034FD1" w:rsidRPr="003C72AE" w:rsidRDefault="00034FD1">
            <w:pPr>
              <w:autoSpaceDE w:val="0"/>
              <w:autoSpaceDN w:val="0"/>
              <w:adjustRightInd w:val="0"/>
              <w:spacing w:after="0" w:line="240" w:lineRule="auto"/>
              <w:jc w:val="center"/>
              <w:rPr>
                <w:rFonts w:ascii="Times New Roman" w:hAnsi="Times New Roman" w:cs="Times New Roman"/>
                <w:b/>
                <w:sz w:val="24"/>
                <w:szCs w:val="24"/>
              </w:rPr>
            </w:pPr>
            <w:r w:rsidRPr="003C72AE">
              <w:rPr>
                <w:rFonts w:ascii="Times New Roman" w:hAnsi="Times New Roman" w:cs="Times New Roman"/>
                <w:b/>
                <w:sz w:val="24"/>
                <w:szCs w:val="24"/>
              </w:rPr>
              <w:t>Максимально допустимый уровень территориальной доступности</w:t>
            </w:r>
          </w:p>
        </w:tc>
      </w:tr>
      <w:tr w:rsidR="00034FD1" w:rsidTr="00034FD1">
        <w:tc>
          <w:tcPr>
            <w:tcW w:w="510" w:type="dxa"/>
            <w:vMerge/>
            <w:tcBorders>
              <w:top w:val="single" w:sz="4" w:space="0" w:color="auto"/>
              <w:left w:val="single" w:sz="4" w:space="0" w:color="auto"/>
              <w:bottom w:val="single" w:sz="4" w:space="0" w:color="auto"/>
              <w:right w:val="single" w:sz="4" w:space="0" w:color="auto"/>
            </w:tcBorders>
          </w:tcPr>
          <w:p w:rsidR="00034FD1" w:rsidRPr="003C72AE" w:rsidRDefault="00034FD1">
            <w:pPr>
              <w:autoSpaceDE w:val="0"/>
              <w:autoSpaceDN w:val="0"/>
              <w:adjustRightInd w:val="0"/>
              <w:spacing w:after="0" w:line="240" w:lineRule="auto"/>
              <w:jc w:val="center"/>
              <w:rPr>
                <w:rFonts w:ascii="Times New Roman" w:hAnsi="Times New Roman" w:cs="Times New Roman"/>
                <w:b/>
                <w:sz w:val="24"/>
                <w:szCs w:val="24"/>
              </w:rPr>
            </w:pPr>
          </w:p>
        </w:tc>
        <w:tc>
          <w:tcPr>
            <w:tcW w:w="3313" w:type="dxa"/>
            <w:vMerge/>
            <w:tcBorders>
              <w:top w:val="single" w:sz="4" w:space="0" w:color="auto"/>
              <w:left w:val="single" w:sz="4" w:space="0" w:color="auto"/>
              <w:bottom w:val="single" w:sz="4" w:space="0" w:color="auto"/>
              <w:right w:val="single" w:sz="4" w:space="0" w:color="auto"/>
            </w:tcBorders>
          </w:tcPr>
          <w:p w:rsidR="00034FD1" w:rsidRPr="003C72AE" w:rsidRDefault="00034FD1">
            <w:pPr>
              <w:autoSpaceDE w:val="0"/>
              <w:autoSpaceDN w:val="0"/>
              <w:adjustRightInd w:val="0"/>
              <w:spacing w:after="0" w:line="240" w:lineRule="auto"/>
              <w:jc w:val="center"/>
              <w:rPr>
                <w:rFonts w:ascii="Times New Roman" w:hAnsi="Times New Roman" w:cs="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034FD1" w:rsidRPr="003C72AE" w:rsidRDefault="00034FD1">
            <w:pPr>
              <w:autoSpaceDE w:val="0"/>
              <w:autoSpaceDN w:val="0"/>
              <w:adjustRightInd w:val="0"/>
              <w:spacing w:after="0" w:line="240" w:lineRule="auto"/>
              <w:jc w:val="center"/>
              <w:rPr>
                <w:rFonts w:ascii="Times New Roman" w:hAnsi="Times New Roman" w:cs="Times New Roman"/>
                <w:b/>
                <w:sz w:val="24"/>
                <w:szCs w:val="24"/>
              </w:rPr>
            </w:pPr>
            <w:r w:rsidRPr="003C72AE">
              <w:rPr>
                <w:rFonts w:ascii="Times New Roman" w:hAnsi="Times New Roman" w:cs="Times New Roman"/>
                <w:b/>
                <w:sz w:val="24"/>
                <w:szCs w:val="24"/>
              </w:rPr>
              <w:t>единица измерения</w:t>
            </w:r>
          </w:p>
        </w:tc>
        <w:tc>
          <w:tcPr>
            <w:tcW w:w="1276" w:type="dxa"/>
            <w:tcBorders>
              <w:top w:val="single" w:sz="4" w:space="0" w:color="auto"/>
              <w:left w:val="single" w:sz="4" w:space="0" w:color="auto"/>
              <w:bottom w:val="single" w:sz="4" w:space="0" w:color="auto"/>
              <w:right w:val="single" w:sz="4" w:space="0" w:color="auto"/>
            </w:tcBorders>
            <w:vAlign w:val="center"/>
          </w:tcPr>
          <w:p w:rsidR="00034FD1" w:rsidRPr="003C72AE" w:rsidRDefault="00034FD1">
            <w:pPr>
              <w:autoSpaceDE w:val="0"/>
              <w:autoSpaceDN w:val="0"/>
              <w:adjustRightInd w:val="0"/>
              <w:spacing w:after="0" w:line="240" w:lineRule="auto"/>
              <w:jc w:val="center"/>
              <w:rPr>
                <w:rFonts w:ascii="Times New Roman" w:hAnsi="Times New Roman" w:cs="Times New Roman"/>
                <w:b/>
                <w:sz w:val="24"/>
                <w:szCs w:val="24"/>
              </w:rPr>
            </w:pPr>
            <w:r w:rsidRPr="003C72AE">
              <w:rPr>
                <w:rFonts w:ascii="Times New Roman" w:hAnsi="Times New Roman" w:cs="Times New Roman"/>
                <w:b/>
                <w:sz w:val="24"/>
                <w:szCs w:val="24"/>
              </w:rPr>
              <w:t>величина</w:t>
            </w:r>
          </w:p>
        </w:tc>
        <w:tc>
          <w:tcPr>
            <w:tcW w:w="1417" w:type="dxa"/>
            <w:tcBorders>
              <w:top w:val="single" w:sz="4" w:space="0" w:color="auto"/>
              <w:left w:val="single" w:sz="4" w:space="0" w:color="auto"/>
              <w:bottom w:val="single" w:sz="4" w:space="0" w:color="auto"/>
              <w:right w:val="single" w:sz="4" w:space="0" w:color="auto"/>
            </w:tcBorders>
            <w:vAlign w:val="center"/>
          </w:tcPr>
          <w:p w:rsidR="00034FD1" w:rsidRPr="003C72AE" w:rsidRDefault="00034FD1">
            <w:pPr>
              <w:autoSpaceDE w:val="0"/>
              <w:autoSpaceDN w:val="0"/>
              <w:adjustRightInd w:val="0"/>
              <w:spacing w:after="0" w:line="240" w:lineRule="auto"/>
              <w:jc w:val="center"/>
              <w:rPr>
                <w:rFonts w:ascii="Times New Roman" w:hAnsi="Times New Roman" w:cs="Times New Roman"/>
                <w:b/>
                <w:sz w:val="24"/>
                <w:szCs w:val="24"/>
              </w:rPr>
            </w:pPr>
            <w:r w:rsidRPr="003C72AE">
              <w:rPr>
                <w:rFonts w:ascii="Times New Roman" w:hAnsi="Times New Roman" w:cs="Times New Roman"/>
                <w:b/>
                <w:sz w:val="24"/>
                <w:szCs w:val="24"/>
              </w:rPr>
              <w:t>единица измерения</w:t>
            </w:r>
          </w:p>
        </w:tc>
        <w:tc>
          <w:tcPr>
            <w:tcW w:w="1559" w:type="dxa"/>
            <w:tcBorders>
              <w:top w:val="single" w:sz="4" w:space="0" w:color="auto"/>
              <w:left w:val="single" w:sz="4" w:space="0" w:color="auto"/>
              <w:bottom w:val="single" w:sz="4" w:space="0" w:color="auto"/>
              <w:right w:val="single" w:sz="4" w:space="0" w:color="auto"/>
            </w:tcBorders>
            <w:vAlign w:val="center"/>
          </w:tcPr>
          <w:p w:rsidR="00034FD1" w:rsidRPr="003C72AE" w:rsidRDefault="00034FD1">
            <w:pPr>
              <w:autoSpaceDE w:val="0"/>
              <w:autoSpaceDN w:val="0"/>
              <w:adjustRightInd w:val="0"/>
              <w:spacing w:after="0" w:line="240" w:lineRule="auto"/>
              <w:jc w:val="center"/>
              <w:rPr>
                <w:rFonts w:ascii="Times New Roman" w:hAnsi="Times New Roman" w:cs="Times New Roman"/>
                <w:b/>
                <w:sz w:val="24"/>
                <w:szCs w:val="24"/>
              </w:rPr>
            </w:pPr>
            <w:r w:rsidRPr="003C72AE">
              <w:rPr>
                <w:rFonts w:ascii="Times New Roman" w:hAnsi="Times New Roman" w:cs="Times New Roman"/>
                <w:b/>
                <w:sz w:val="24"/>
                <w:szCs w:val="24"/>
              </w:rPr>
              <w:t>величина</w:t>
            </w:r>
          </w:p>
        </w:tc>
      </w:tr>
      <w:tr w:rsidR="00034FD1" w:rsidTr="00034FD1">
        <w:tc>
          <w:tcPr>
            <w:tcW w:w="510"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13"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Общественная уборная в местах массового пребывания людей</w:t>
            </w:r>
          </w:p>
        </w:tc>
        <w:tc>
          <w:tcPr>
            <w:tcW w:w="1559"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прибор/1000 чел.</w:t>
            </w:r>
          </w:p>
        </w:tc>
        <w:tc>
          <w:tcPr>
            <w:tcW w:w="1276"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 &lt;*&gt;</w:t>
            </w:r>
          </w:p>
        </w:tc>
        <w:tc>
          <w:tcPr>
            <w:tcW w:w="2976" w:type="dxa"/>
            <w:gridSpan w:val="2"/>
            <w:vMerge w:val="restart"/>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нормируется</w:t>
            </w:r>
          </w:p>
        </w:tc>
      </w:tr>
      <w:tr w:rsidR="00034FD1" w:rsidTr="00034FD1">
        <w:tc>
          <w:tcPr>
            <w:tcW w:w="510"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313"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Общественная уборная на территории автодорог и улиц городского значения &lt;**&gt;</w:t>
            </w:r>
          </w:p>
        </w:tc>
        <w:tc>
          <w:tcPr>
            <w:tcW w:w="1559"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прибор/10 км</w:t>
            </w:r>
          </w:p>
        </w:tc>
        <w:tc>
          <w:tcPr>
            <w:tcW w:w="1276"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976" w:type="dxa"/>
            <w:gridSpan w:val="2"/>
            <w:vMerge/>
            <w:tcBorders>
              <w:top w:val="single" w:sz="4" w:space="0" w:color="auto"/>
              <w:left w:val="single" w:sz="4" w:space="0" w:color="auto"/>
              <w:bottom w:val="single" w:sz="4" w:space="0" w:color="auto"/>
              <w:right w:val="single" w:sz="4" w:space="0" w:color="auto"/>
            </w:tcBorders>
          </w:tcPr>
          <w:p w:rsidR="00034FD1" w:rsidRDefault="00034FD1">
            <w:pPr>
              <w:autoSpaceDE w:val="0"/>
              <w:autoSpaceDN w:val="0"/>
              <w:adjustRightInd w:val="0"/>
              <w:spacing w:after="0" w:line="240" w:lineRule="auto"/>
              <w:jc w:val="center"/>
              <w:rPr>
                <w:rFonts w:ascii="Times New Roman" w:hAnsi="Times New Roman" w:cs="Times New Roman"/>
                <w:sz w:val="24"/>
                <w:szCs w:val="24"/>
              </w:rPr>
            </w:pPr>
          </w:p>
        </w:tc>
      </w:tr>
    </w:tbl>
    <w:p w:rsidR="00034FD1" w:rsidRDefault="00034FD1" w:rsidP="00034FD1">
      <w:pPr>
        <w:autoSpaceDE w:val="0"/>
        <w:autoSpaceDN w:val="0"/>
        <w:adjustRightInd w:val="0"/>
        <w:spacing w:after="0" w:line="240" w:lineRule="auto"/>
        <w:ind w:firstLine="540"/>
        <w:jc w:val="both"/>
        <w:rPr>
          <w:rFonts w:ascii="Times New Roman" w:hAnsi="Times New Roman" w:cs="Times New Roman"/>
          <w:sz w:val="24"/>
          <w:szCs w:val="24"/>
        </w:rPr>
      </w:pPr>
    </w:p>
    <w:p w:rsidR="00034FD1" w:rsidRPr="00034FD1" w:rsidRDefault="00034FD1" w:rsidP="00034FD1">
      <w:pPr>
        <w:autoSpaceDE w:val="0"/>
        <w:autoSpaceDN w:val="0"/>
        <w:adjustRightInd w:val="0"/>
        <w:spacing w:after="0" w:line="240" w:lineRule="auto"/>
        <w:ind w:firstLine="539"/>
        <w:jc w:val="both"/>
        <w:rPr>
          <w:rFonts w:ascii="Times New Roman" w:hAnsi="Times New Roman" w:cs="Times New Roman"/>
          <w:sz w:val="28"/>
          <w:szCs w:val="28"/>
        </w:rPr>
      </w:pPr>
      <w:r w:rsidRPr="00034FD1">
        <w:rPr>
          <w:rFonts w:ascii="Times New Roman" w:hAnsi="Times New Roman" w:cs="Times New Roman"/>
          <w:sz w:val="28"/>
          <w:szCs w:val="28"/>
        </w:rPr>
        <w:t>Примечание:</w:t>
      </w:r>
    </w:p>
    <w:p w:rsidR="00034FD1" w:rsidRPr="003C72AE" w:rsidRDefault="00034FD1" w:rsidP="00034FD1">
      <w:pPr>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sidRPr="00034FD1">
        <w:rPr>
          <w:rFonts w:ascii="Times New Roman" w:hAnsi="Times New Roman" w:cs="Times New Roman"/>
          <w:sz w:val="28"/>
          <w:szCs w:val="28"/>
        </w:rPr>
        <w:t xml:space="preserve">Расчетные показатели объектов приняты на уровне расчетных показателей, установленных в СП 42.13330.2016 </w:t>
      </w:r>
      <w:hyperlink r:id="rId23" w:history="1">
        <w:r w:rsidRPr="003C72AE">
          <w:rPr>
            <w:rFonts w:ascii="Times New Roman" w:hAnsi="Times New Roman" w:cs="Times New Roman"/>
            <w:color w:val="000000" w:themeColor="text1"/>
            <w:sz w:val="28"/>
            <w:szCs w:val="28"/>
          </w:rPr>
          <w:t>Приложение Д</w:t>
        </w:r>
      </w:hyperlink>
      <w:r w:rsidR="003C72AE">
        <w:rPr>
          <w:rFonts w:ascii="Times New Roman" w:hAnsi="Times New Roman" w:cs="Times New Roman"/>
          <w:color w:val="000000" w:themeColor="text1"/>
          <w:sz w:val="24"/>
          <w:szCs w:val="24"/>
        </w:rPr>
        <w:t>.</w:t>
      </w:r>
    </w:p>
    <w:p w:rsidR="00034FD1" w:rsidRPr="00034FD1" w:rsidRDefault="00034FD1" w:rsidP="00034FD1">
      <w:pPr>
        <w:autoSpaceDE w:val="0"/>
        <w:autoSpaceDN w:val="0"/>
        <w:adjustRightInd w:val="0"/>
        <w:spacing w:after="0" w:line="240" w:lineRule="auto"/>
        <w:ind w:firstLine="540"/>
        <w:jc w:val="both"/>
        <w:rPr>
          <w:rFonts w:ascii="Times New Roman" w:hAnsi="Times New Roman" w:cs="Times New Roman"/>
          <w:sz w:val="28"/>
          <w:szCs w:val="28"/>
        </w:rPr>
      </w:pPr>
      <w:r w:rsidRPr="00034FD1">
        <w:rPr>
          <w:rFonts w:ascii="Times New Roman" w:hAnsi="Times New Roman" w:cs="Times New Roman"/>
          <w:sz w:val="28"/>
          <w:szCs w:val="28"/>
        </w:rPr>
        <w:t>&lt;*&gt; В расчетную норму обеспеченности включена потребность в местах на объектах для каждой 1000 чел. туристов - 2 прибора.</w:t>
      </w:r>
    </w:p>
    <w:p w:rsidR="00034FD1" w:rsidRPr="00034FD1" w:rsidRDefault="00034FD1" w:rsidP="00034FD1">
      <w:pPr>
        <w:autoSpaceDE w:val="0"/>
        <w:autoSpaceDN w:val="0"/>
        <w:adjustRightInd w:val="0"/>
        <w:spacing w:after="0" w:line="240" w:lineRule="auto"/>
        <w:ind w:firstLine="540"/>
        <w:jc w:val="both"/>
        <w:rPr>
          <w:rFonts w:ascii="Times New Roman" w:hAnsi="Times New Roman" w:cs="Times New Roman"/>
          <w:sz w:val="28"/>
          <w:szCs w:val="28"/>
        </w:rPr>
      </w:pPr>
      <w:r w:rsidRPr="00034FD1">
        <w:rPr>
          <w:rFonts w:ascii="Times New Roman" w:hAnsi="Times New Roman" w:cs="Times New Roman"/>
          <w:sz w:val="28"/>
          <w:szCs w:val="28"/>
        </w:rPr>
        <w:t>&lt;**&gt; Допускается учитывать санузлы, расположенные на АЗС, при условии обеспечения открытого доступа в эти санузлы.</w:t>
      </w:r>
    </w:p>
    <w:p w:rsidR="00034FD1" w:rsidRDefault="00034FD1" w:rsidP="00034FD1">
      <w:pPr>
        <w:autoSpaceDE w:val="0"/>
        <w:autoSpaceDN w:val="0"/>
        <w:adjustRightInd w:val="0"/>
        <w:spacing w:after="0" w:line="240" w:lineRule="auto"/>
        <w:ind w:firstLine="540"/>
        <w:jc w:val="both"/>
        <w:rPr>
          <w:rFonts w:ascii="Times New Roman" w:hAnsi="Times New Roman" w:cs="Times New Roman"/>
          <w:sz w:val="24"/>
          <w:szCs w:val="24"/>
        </w:rPr>
      </w:pPr>
    </w:p>
    <w:p w:rsidR="00034FD1" w:rsidRPr="003C72AE" w:rsidRDefault="00034FD1" w:rsidP="00034FD1">
      <w:pPr>
        <w:autoSpaceDE w:val="0"/>
        <w:autoSpaceDN w:val="0"/>
        <w:adjustRightInd w:val="0"/>
        <w:spacing w:after="0" w:line="240" w:lineRule="auto"/>
        <w:ind w:firstLine="540"/>
        <w:jc w:val="both"/>
        <w:outlineLvl w:val="0"/>
        <w:rPr>
          <w:rFonts w:ascii="Times New Roman" w:hAnsi="Times New Roman" w:cs="Times New Roman"/>
          <w:b/>
          <w:bCs/>
          <w:sz w:val="28"/>
          <w:szCs w:val="28"/>
        </w:rPr>
      </w:pPr>
      <w:r w:rsidRPr="003C72AE">
        <w:rPr>
          <w:rFonts w:ascii="Times New Roman" w:hAnsi="Times New Roman" w:cs="Times New Roman"/>
          <w:b/>
          <w:bCs/>
          <w:sz w:val="28"/>
          <w:szCs w:val="28"/>
        </w:rPr>
        <w:t>3.10. Расчетные показатели объектов библиотечного обслуживания населения</w:t>
      </w:r>
    </w:p>
    <w:p w:rsidR="00034FD1" w:rsidRDefault="00034FD1" w:rsidP="00034FD1">
      <w:pPr>
        <w:autoSpaceDE w:val="0"/>
        <w:autoSpaceDN w:val="0"/>
        <w:adjustRightInd w:val="0"/>
        <w:spacing w:after="0" w:line="240" w:lineRule="auto"/>
        <w:ind w:firstLine="540"/>
        <w:jc w:val="both"/>
        <w:rPr>
          <w:rFonts w:ascii="Times New Roman" w:hAnsi="Times New Roman" w:cs="Times New Roman"/>
          <w:sz w:val="24"/>
          <w:szCs w:val="24"/>
        </w:rPr>
      </w:pP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510"/>
        <w:gridCol w:w="2320"/>
        <w:gridCol w:w="2127"/>
        <w:gridCol w:w="1279"/>
        <w:gridCol w:w="1556"/>
        <w:gridCol w:w="1842"/>
      </w:tblGrid>
      <w:tr w:rsidR="00034FD1" w:rsidTr="00BE5DC0">
        <w:tc>
          <w:tcPr>
            <w:tcW w:w="510" w:type="dxa"/>
            <w:vMerge w:val="restart"/>
            <w:tcBorders>
              <w:top w:val="single" w:sz="4" w:space="0" w:color="auto"/>
              <w:left w:val="single" w:sz="4" w:space="0" w:color="auto"/>
              <w:bottom w:val="single" w:sz="4" w:space="0" w:color="auto"/>
              <w:right w:val="single" w:sz="4" w:space="0" w:color="auto"/>
            </w:tcBorders>
            <w:vAlign w:val="center"/>
          </w:tcPr>
          <w:p w:rsidR="00034FD1" w:rsidRPr="003C72AE" w:rsidRDefault="003C72AE">
            <w:pPr>
              <w:autoSpaceDE w:val="0"/>
              <w:autoSpaceDN w:val="0"/>
              <w:adjustRightInd w:val="0"/>
              <w:spacing w:after="0" w:line="240" w:lineRule="auto"/>
              <w:jc w:val="center"/>
              <w:rPr>
                <w:rFonts w:ascii="Times New Roman" w:hAnsi="Times New Roman" w:cs="Times New Roman"/>
                <w:b/>
                <w:sz w:val="24"/>
                <w:szCs w:val="24"/>
              </w:rPr>
            </w:pPr>
            <w:r w:rsidRPr="003C72AE">
              <w:rPr>
                <w:rFonts w:ascii="Times New Roman" w:hAnsi="Times New Roman" w:cs="Times New Roman"/>
                <w:b/>
                <w:sz w:val="24"/>
                <w:szCs w:val="24"/>
              </w:rPr>
              <w:t>№</w:t>
            </w:r>
          </w:p>
        </w:tc>
        <w:tc>
          <w:tcPr>
            <w:tcW w:w="2320" w:type="dxa"/>
            <w:vMerge w:val="restart"/>
            <w:tcBorders>
              <w:top w:val="single" w:sz="4" w:space="0" w:color="auto"/>
              <w:left w:val="single" w:sz="4" w:space="0" w:color="auto"/>
              <w:bottom w:val="single" w:sz="4" w:space="0" w:color="auto"/>
              <w:right w:val="single" w:sz="4" w:space="0" w:color="auto"/>
            </w:tcBorders>
            <w:vAlign w:val="center"/>
          </w:tcPr>
          <w:p w:rsidR="00034FD1" w:rsidRPr="003C72AE" w:rsidRDefault="00034FD1">
            <w:pPr>
              <w:autoSpaceDE w:val="0"/>
              <w:autoSpaceDN w:val="0"/>
              <w:adjustRightInd w:val="0"/>
              <w:spacing w:after="0" w:line="240" w:lineRule="auto"/>
              <w:jc w:val="center"/>
              <w:rPr>
                <w:rFonts w:ascii="Times New Roman" w:hAnsi="Times New Roman" w:cs="Times New Roman"/>
                <w:b/>
                <w:sz w:val="24"/>
                <w:szCs w:val="24"/>
              </w:rPr>
            </w:pPr>
            <w:r w:rsidRPr="003C72AE">
              <w:rPr>
                <w:rFonts w:ascii="Times New Roman" w:hAnsi="Times New Roman" w:cs="Times New Roman"/>
                <w:b/>
                <w:sz w:val="24"/>
                <w:szCs w:val="24"/>
              </w:rPr>
              <w:t>Наименование объекта</w:t>
            </w:r>
          </w:p>
        </w:tc>
        <w:tc>
          <w:tcPr>
            <w:tcW w:w="3406" w:type="dxa"/>
            <w:gridSpan w:val="2"/>
            <w:tcBorders>
              <w:top w:val="single" w:sz="4" w:space="0" w:color="auto"/>
              <w:left w:val="single" w:sz="4" w:space="0" w:color="auto"/>
              <w:bottom w:val="single" w:sz="4" w:space="0" w:color="auto"/>
              <w:right w:val="single" w:sz="4" w:space="0" w:color="auto"/>
            </w:tcBorders>
            <w:vAlign w:val="center"/>
          </w:tcPr>
          <w:p w:rsidR="00034FD1" w:rsidRPr="003C72AE" w:rsidRDefault="00034FD1">
            <w:pPr>
              <w:autoSpaceDE w:val="0"/>
              <w:autoSpaceDN w:val="0"/>
              <w:adjustRightInd w:val="0"/>
              <w:spacing w:after="0" w:line="240" w:lineRule="auto"/>
              <w:jc w:val="center"/>
              <w:rPr>
                <w:rFonts w:ascii="Times New Roman" w:hAnsi="Times New Roman" w:cs="Times New Roman"/>
                <w:b/>
                <w:sz w:val="24"/>
                <w:szCs w:val="24"/>
              </w:rPr>
            </w:pPr>
            <w:r w:rsidRPr="003C72AE">
              <w:rPr>
                <w:rFonts w:ascii="Times New Roman" w:hAnsi="Times New Roman" w:cs="Times New Roman"/>
                <w:b/>
                <w:sz w:val="24"/>
                <w:szCs w:val="24"/>
              </w:rPr>
              <w:t>Минимально допустимый уровень обеспеченности</w:t>
            </w:r>
          </w:p>
        </w:tc>
        <w:tc>
          <w:tcPr>
            <w:tcW w:w="3398" w:type="dxa"/>
            <w:gridSpan w:val="2"/>
            <w:tcBorders>
              <w:top w:val="single" w:sz="4" w:space="0" w:color="auto"/>
              <w:left w:val="single" w:sz="4" w:space="0" w:color="auto"/>
              <w:bottom w:val="single" w:sz="4" w:space="0" w:color="auto"/>
              <w:right w:val="single" w:sz="4" w:space="0" w:color="auto"/>
            </w:tcBorders>
            <w:vAlign w:val="center"/>
          </w:tcPr>
          <w:p w:rsidR="00034FD1" w:rsidRPr="003C72AE" w:rsidRDefault="00034FD1">
            <w:pPr>
              <w:autoSpaceDE w:val="0"/>
              <w:autoSpaceDN w:val="0"/>
              <w:adjustRightInd w:val="0"/>
              <w:spacing w:after="0" w:line="240" w:lineRule="auto"/>
              <w:jc w:val="center"/>
              <w:rPr>
                <w:rFonts w:ascii="Times New Roman" w:hAnsi="Times New Roman" w:cs="Times New Roman"/>
                <w:b/>
                <w:sz w:val="24"/>
                <w:szCs w:val="24"/>
              </w:rPr>
            </w:pPr>
            <w:r w:rsidRPr="003C72AE">
              <w:rPr>
                <w:rFonts w:ascii="Times New Roman" w:hAnsi="Times New Roman" w:cs="Times New Roman"/>
                <w:b/>
                <w:sz w:val="24"/>
                <w:szCs w:val="24"/>
              </w:rPr>
              <w:t>Максимально допустимый уровень территориальной доступности</w:t>
            </w:r>
          </w:p>
        </w:tc>
      </w:tr>
      <w:tr w:rsidR="00034FD1" w:rsidTr="00BE5DC0">
        <w:tc>
          <w:tcPr>
            <w:tcW w:w="510" w:type="dxa"/>
            <w:vMerge/>
            <w:tcBorders>
              <w:top w:val="single" w:sz="4" w:space="0" w:color="auto"/>
              <w:left w:val="single" w:sz="4" w:space="0" w:color="auto"/>
              <w:bottom w:val="single" w:sz="4" w:space="0" w:color="auto"/>
              <w:right w:val="single" w:sz="4" w:space="0" w:color="auto"/>
            </w:tcBorders>
          </w:tcPr>
          <w:p w:rsidR="00034FD1" w:rsidRPr="003C72AE" w:rsidRDefault="00034FD1">
            <w:pPr>
              <w:autoSpaceDE w:val="0"/>
              <w:autoSpaceDN w:val="0"/>
              <w:adjustRightInd w:val="0"/>
              <w:spacing w:after="0" w:line="240" w:lineRule="auto"/>
              <w:jc w:val="center"/>
              <w:rPr>
                <w:rFonts w:ascii="Times New Roman" w:hAnsi="Times New Roman" w:cs="Times New Roman"/>
                <w:b/>
                <w:sz w:val="24"/>
                <w:szCs w:val="24"/>
              </w:rPr>
            </w:pPr>
          </w:p>
        </w:tc>
        <w:tc>
          <w:tcPr>
            <w:tcW w:w="2320" w:type="dxa"/>
            <w:vMerge/>
            <w:tcBorders>
              <w:top w:val="single" w:sz="4" w:space="0" w:color="auto"/>
              <w:left w:val="single" w:sz="4" w:space="0" w:color="auto"/>
              <w:bottom w:val="single" w:sz="4" w:space="0" w:color="auto"/>
              <w:right w:val="single" w:sz="4" w:space="0" w:color="auto"/>
            </w:tcBorders>
          </w:tcPr>
          <w:p w:rsidR="00034FD1" w:rsidRPr="003C72AE" w:rsidRDefault="00034FD1">
            <w:pPr>
              <w:autoSpaceDE w:val="0"/>
              <w:autoSpaceDN w:val="0"/>
              <w:adjustRightInd w:val="0"/>
              <w:spacing w:after="0" w:line="240" w:lineRule="auto"/>
              <w:jc w:val="center"/>
              <w:rPr>
                <w:rFonts w:ascii="Times New Roman" w:hAnsi="Times New Roman" w:cs="Times New Roman"/>
                <w:b/>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034FD1" w:rsidRPr="003C72AE" w:rsidRDefault="00034FD1">
            <w:pPr>
              <w:autoSpaceDE w:val="0"/>
              <w:autoSpaceDN w:val="0"/>
              <w:adjustRightInd w:val="0"/>
              <w:spacing w:after="0" w:line="240" w:lineRule="auto"/>
              <w:jc w:val="center"/>
              <w:rPr>
                <w:rFonts w:ascii="Times New Roman" w:hAnsi="Times New Roman" w:cs="Times New Roman"/>
                <w:b/>
                <w:sz w:val="24"/>
                <w:szCs w:val="24"/>
              </w:rPr>
            </w:pPr>
            <w:r w:rsidRPr="003C72AE">
              <w:rPr>
                <w:rFonts w:ascii="Times New Roman" w:hAnsi="Times New Roman" w:cs="Times New Roman"/>
                <w:b/>
                <w:sz w:val="24"/>
                <w:szCs w:val="24"/>
              </w:rPr>
              <w:t>единица измерения</w:t>
            </w:r>
          </w:p>
        </w:tc>
        <w:tc>
          <w:tcPr>
            <w:tcW w:w="1279" w:type="dxa"/>
            <w:tcBorders>
              <w:top w:val="single" w:sz="4" w:space="0" w:color="auto"/>
              <w:left w:val="single" w:sz="4" w:space="0" w:color="auto"/>
              <w:bottom w:val="single" w:sz="4" w:space="0" w:color="auto"/>
              <w:right w:val="single" w:sz="4" w:space="0" w:color="auto"/>
            </w:tcBorders>
            <w:vAlign w:val="center"/>
          </w:tcPr>
          <w:p w:rsidR="00034FD1" w:rsidRPr="003C72AE" w:rsidRDefault="00034FD1">
            <w:pPr>
              <w:autoSpaceDE w:val="0"/>
              <w:autoSpaceDN w:val="0"/>
              <w:adjustRightInd w:val="0"/>
              <w:spacing w:after="0" w:line="240" w:lineRule="auto"/>
              <w:jc w:val="center"/>
              <w:rPr>
                <w:rFonts w:ascii="Times New Roman" w:hAnsi="Times New Roman" w:cs="Times New Roman"/>
                <w:b/>
                <w:sz w:val="24"/>
                <w:szCs w:val="24"/>
              </w:rPr>
            </w:pPr>
            <w:r w:rsidRPr="003C72AE">
              <w:rPr>
                <w:rFonts w:ascii="Times New Roman" w:hAnsi="Times New Roman" w:cs="Times New Roman"/>
                <w:b/>
                <w:sz w:val="24"/>
                <w:szCs w:val="24"/>
              </w:rPr>
              <w:t>величина</w:t>
            </w:r>
          </w:p>
        </w:tc>
        <w:tc>
          <w:tcPr>
            <w:tcW w:w="1556" w:type="dxa"/>
            <w:tcBorders>
              <w:top w:val="single" w:sz="4" w:space="0" w:color="auto"/>
              <w:left w:val="single" w:sz="4" w:space="0" w:color="auto"/>
              <w:bottom w:val="single" w:sz="4" w:space="0" w:color="auto"/>
              <w:right w:val="single" w:sz="4" w:space="0" w:color="auto"/>
            </w:tcBorders>
            <w:vAlign w:val="center"/>
          </w:tcPr>
          <w:p w:rsidR="00034FD1" w:rsidRPr="003C72AE" w:rsidRDefault="00034FD1">
            <w:pPr>
              <w:autoSpaceDE w:val="0"/>
              <w:autoSpaceDN w:val="0"/>
              <w:adjustRightInd w:val="0"/>
              <w:spacing w:after="0" w:line="240" w:lineRule="auto"/>
              <w:jc w:val="center"/>
              <w:rPr>
                <w:rFonts w:ascii="Times New Roman" w:hAnsi="Times New Roman" w:cs="Times New Roman"/>
                <w:b/>
                <w:sz w:val="24"/>
                <w:szCs w:val="24"/>
              </w:rPr>
            </w:pPr>
            <w:r w:rsidRPr="003C72AE">
              <w:rPr>
                <w:rFonts w:ascii="Times New Roman" w:hAnsi="Times New Roman" w:cs="Times New Roman"/>
                <w:b/>
                <w:sz w:val="24"/>
                <w:szCs w:val="24"/>
              </w:rPr>
              <w:t>единица измерения</w:t>
            </w:r>
          </w:p>
        </w:tc>
        <w:tc>
          <w:tcPr>
            <w:tcW w:w="1842" w:type="dxa"/>
            <w:tcBorders>
              <w:top w:val="single" w:sz="4" w:space="0" w:color="auto"/>
              <w:left w:val="single" w:sz="4" w:space="0" w:color="auto"/>
              <w:bottom w:val="single" w:sz="4" w:space="0" w:color="auto"/>
              <w:right w:val="single" w:sz="4" w:space="0" w:color="auto"/>
            </w:tcBorders>
            <w:vAlign w:val="center"/>
          </w:tcPr>
          <w:p w:rsidR="00034FD1" w:rsidRPr="003C72AE" w:rsidRDefault="00034FD1">
            <w:pPr>
              <w:autoSpaceDE w:val="0"/>
              <w:autoSpaceDN w:val="0"/>
              <w:adjustRightInd w:val="0"/>
              <w:spacing w:after="0" w:line="240" w:lineRule="auto"/>
              <w:jc w:val="center"/>
              <w:rPr>
                <w:rFonts w:ascii="Times New Roman" w:hAnsi="Times New Roman" w:cs="Times New Roman"/>
                <w:b/>
                <w:sz w:val="24"/>
                <w:szCs w:val="24"/>
              </w:rPr>
            </w:pPr>
            <w:r w:rsidRPr="003C72AE">
              <w:rPr>
                <w:rFonts w:ascii="Times New Roman" w:hAnsi="Times New Roman" w:cs="Times New Roman"/>
                <w:b/>
                <w:sz w:val="24"/>
                <w:szCs w:val="24"/>
              </w:rPr>
              <w:t>величина</w:t>
            </w:r>
          </w:p>
        </w:tc>
      </w:tr>
      <w:tr w:rsidR="00034FD1" w:rsidTr="00BE5DC0">
        <w:tc>
          <w:tcPr>
            <w:tcW w:w="510"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320"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Детская библиотека</w:t>
            </w:r>
          </w:p>
        </w:tc>
        <w:tc>
          <w:tcPr>
            <w:tcW w:w="2127"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объект/на 5 - 7 тыс. детей до 14 лет</w:t>
            </w:r>
          </w:p>
        </w:tc>
        <w:tc>
          <w:tcPr>
            <w:tcW w:w="1279"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56"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мин. транспортной доступности</w:t>
            </w:r>
          </w:p>
        </w:tc>
        <w:tc>
          <w:tcPr>
            <w:tcW w:w="1842"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30 - 60</w:t>
            </w:r>
          </w:p>
        </w:tc>
      </w:tr>
      <w:tr w:rsidR="00034FD1" w:rsidTr="00BE5DC0">
        <w:tc>
          <w:tcPr>
            <w:tcW w:w="510" w:type="dxa"/>
            <w:vMerge w:val="restart"/>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320" w:type="dxa"/>
            <w:vMerge w:val="restart"/>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Общедоступная библиотека</w:t>
            </w:r>
          </w:p>
        </w:tc>
        <w:tc>
          <w:tcPr>
            <w:tcW w:w="2127"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объект/на 20 тыс. человек</w:t>
            </w:r>
          </w:p>
        </w:tc>
        <w:tc>
          <w:tcPr>
            <w:tcW w:w="1279"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56" w:type="dxa"/>
            <w:vMerge w:val="restart"/>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мин. транспортной доступности</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30 - 60</w:t>
            </w:r>
          </w:p>
        </w:tc>
      </w:tr>
      <w:tr w:rsidR="00034FD1" w:rsidTr="00BE5DC0">
        <w:tc>
          <w:tcPr>
            <w:tcW w:w="510" w:type="dxa"/>
            <w:vMerge/>
            <w:tcBorders>
              <w:top w:val="single" w:sz="4" w:space="0" w:color="auto"/>
              <w:left w:val="single" w:sz="4" w:space="0" w:color="auto"/>
              <w:bottom w:val="single" w:sz="4" w:space="0" w:color="auto"/>
              <w:right w:val="single" w:sz="4" w:space="0" w:color="auto"/>
            </w:tcBorders>
          </w:tcPr>
          <w:p w:rsidR="00034FD1" w:rsidRDefault="00034FD1">
            <w:pPr>
              <w:autoSpaceDE w:val="0"/>
              <w:autoSpaceDN w:val="0"/>
              <w:adjustRightInd w:val="0"/>
              <w:spacing w:after="0" w:line="240" w:lineRule="auto"/>
              <w:jc w:val="center"/>
              <w:rPr>
                <w:rFonts w:ascii="Times New Roman" w:hAnsi="Times New Roman" w:cs="Times New Roman"/>
                <w:sz w:val="24"/>
                <w:szCs w:val="24"/>
              </w:rPr>
            </w:pPr>
          </w:p>
        </w:tc>
        <w:tc>
          <w:tcPr>
            <w:tcW w:w="2320" w:type="dxa"/>
            <w:vMerge/>
            <w:tcBorders>
              <w:top w:val="single" w:sz="4" w:space="0" w:color="auto"/>
              <w:left w:val="single" w:sz="4" w:space="0" w:color="auto"/>
              <w:bottom w:val="single" w:sz="4" w:space="0" w:color="auto"/>
              <w:right w:val="single" w:sz="4" w:space="0" w:color="auto"/>
            </w:tcBorders>
          </w:tcPr>
          <w:p w:rsidR="00034FD1" w:rsidRDefault="00034FD1">
            <w:pPr>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тыс. единиц хранения на 1000 жителей &lt;*&gt;</w:t>
            </w:r>
          </w:p>
        </w:tc>
        <w:tc>
          <w:tcPr>
            <w:tcW w:w="1279"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56" w:type="dxa"/>
            <w:vMerge/>
            <w:tcBorders>
              <w:top w:val="single" w:sz="4" w:space="0" w:color="auto"/>
              <w:left w:val="single" w:sz="4" w:space="0" w:color="auto"/>
              <w:bottom w:val="single" w:sz="4" w:space="0" w:color="auto"/>
              <w:right w:val="single" w:sz="4" w:space="0" w:color="auto"/>
            </w:tcBorders>
          </w:tcPr>
          <w:p w:rsidR="00034FD1" w:rsidRDefault="00034FD1">
            <w:pPr>
              <w:autoSpaceDE w:val="0"/>
              <w:autoSpaceDN w:val="0"/>
              <w:adjustRightInd w:val="0"/>
              <w:spacing w:after="0" w:line="240" w:lineRule="auto"/>
              <w:jc w:val="center"/>
              <w:rPr>
                <w:rFonts w:ascii="Times New Roman" w:hAnsi="Times New Roman" w:cs="Times New Roman"/>
                <w:sz w:val="24"/>
                <w:szCs w:val="24"/>
              </w:rPr>
            </w:pPr>
          </w:p>
        </w:tc>
        <w:tc>
          <w:tcPr>
            <w:tcW w:w="1842" w:type="dxa"/>
            <w:vMerge/>
            <w:tcBorders>
              <w:top w:val="single" w:sz="4" w:space="0" w:color="auto"/>
              <w:left w:val="single" w:sz="4" w:space="0" w:color="auto"/>
              <w:bottom w:val="single" w:sz="4" w:space="0" w:color="auto"/>
              <w:right w:val="single" w:sz="4" w:space="0" w:color="auto"/>
            </w:tcBorders>
          </w:tcPr>
          <w:p w:rsidR="00034FD1" w:rsidRDefault="00034FD1">
            <w:pPr>
              <w:autoSpaceDE w:val="0"/>
              <w:autoSpaceDN w:val="0"/>
              <w:adjustRightInd w:val="0"/>
              <w:spacing w:after="0" w:line="240" w:lineRule="auto"/>
              <w:jc w:val="center"/>
              <w:rPr>
                <w:rFonts w:ascii="Times New Roman" w:hAnsi="Times New Roman" w:cs="Times New Roman"/>
                <w:sz w:val="24"/>
                <w:szCs w:val="24"/>
              </w:rPr>
            </w:pPr>
          </w:p>
        </w:tc>
      </w:tr>
      <w:tr w:rsidR="00034FD1" w:rsidTr="00BE5DC0">
        <w:tc>
          <w:tcPr>
            <w:tcW w:w="510" w:type="dxa"/>
            <w:vMerge/>
            <w:tcBorders>
              <w:top w:val="single" w:sz="4" w:space="0" w:color="auto"/>
              <w:left w:val="single" w:sz="4" w:space="0" w:color="auto"/>
              <w:bottom w:val="single" w:sz="4" w:space="0" w:color="auto"/>
              <w:right w:val="single" w:sz="4" w:space="0" w:color="auto"/>
            </w:tcBorders>
          </w:tcPr>
          <w:p w:rsidR="00034FD1" w:rsidRDefault="00034FD1">
            <w:pPr>
              <w:autoSpaceDE w:val="0"/>
              <w:autoSpaceDN w:val="0"/>
              <w:adjustRightInd w:val="0"/>
              <w:spacing w:after="0" w:line="240" w:lineRule="auto"/>
              <w:jc w:val="center"/>
              <w:rPr>
                <w:rFonts w:ascii="Times New Roman" w:hAnsi="Times New Roman" w:cs="Times New Roman"/>
                <w:sz w:val="24"/>
                <w:szCs w:val="24"/>
              </w:rPr>
            </w:pPr>
          </w:p>
        </w:tc>
        <w:tc>
          <w:tcPr>
            <w:tcW w:w="2320" w:type="dxa"/>
            <w:vMerge/>
            <w:tcBorders>
              <w:top w:val="single" w:sz="4" w:space="0" w:color="auto"/>
              <w:left w:val="single" w:sz="4" w:space="0" w:color="auto"/>
              <w:bottom w:val="single" w:sz="4" w:space="0" w:color="auto"/>
              <w:right w:val="single" w:sz="4" w:space="0" w:color="auto"/>
            </w:tcBorders>
          </w:tcPr>
          <w:p w:rsidR="00034FD1" w:rsidRDefault="00034FD1">
            <w:pPr>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мест в читальном зале на 1000 жителей &lt;*&gt;</w:t>
            </w:r>
          </w:p>
        </w:tc>
        <w:tc>
          <w:tcPr>
            <w:tcW w:w="1279"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6" w:type="dxa"/>
            <w:vMerge/>
            <w:tcBorders>
              <w:top w:val="single" w:sz="4" w:space="0" w:color="auto"/>
              <w:left w:val="single" w:sz="4" w:space="0" w:color="auto"/>
              <w:bottom w:val="single" w:sz="4" w:space="0" w:color="auto"/>
              <w:right w:val="single" w:sz="4" w:space="0" w:color="auto"/>
            </w:tcBorders>
          </w:tcPr>
          <w:p w:rsidR="00034FD1" w:rsidRDefault="00034FD1">
            <w:pPr>
              <w:autoSpaceDE w:val="0"/>
              <w:autoSpaceDN w:val="0"/>
              <w:adjustRightInd w:val="0"/>
              <w:spacing w:after="0" w:line="240" w:lineRule="auto"/>
              <w:jc w:val="center"/>
              <w:rPr>
                <w:rFonts w:ascii="Times New Roman" w:hAnsi="Times New Roman" w:cs="Times New Roman"/>
                <w:sz w:val="24"/>
                <w:szCs w:val="24"/>
              </w:rPr>
            </w:pPr>
          </w:p>
        </w:tc>
        <w:tc>
          <w:tcPr>
            <w:tcW w:w="1842" w:type="dxa"/>
            <w:vMerge/>
            <w:tcBorders>
              <w:top w:val="single" w:sz="4" w:space="0" w:color="auto"/>
              <w:left w:val="single" w:sz="4" w:space="0" w:color="auto"/>
              <w:bottom w:val="single" w:sz="4" w:space="0" w:color="auto"/>
              <w:right w:val="single" w:sz="4" w:space="0" w:color="auto"/>
            </w:tcBorders>
          </w:tcPr>
          <w:p w:rsidR="00034FD1" w:rsidRDefault="00034FD1">
            <w:pPr>
              <w:autoSpaceDE w:val="0"/>
              <w:autoSpaceDN w:val="0"/>
              <w:adjustRightInd w:val="0"/>
              <w:spacing w:after="0" w:line="240" w:lineRule="auto"/>
              <w:jc w:val="center"/>
              <w:rPr>
                <w:rFonts w:ascii="Times New Roman" w:hAnsi="Times New Roman" w:cs="Times New Roman"/>
                <w:sz w:val="24"/>
                <w:szCs w:val="24"/>
              </w:rPr>
            </w:pPr>
          </w:p>
        </w:tc>
      </w:tr>
    </w:tbl>
    <w:p w:rsidR="00034FD1" w:rsidRDefault="00034FD1" w:rsidP="00034FD1">
      <w:pPr>
        <w:autoSpaceDE w:val="0"/>
        <w:autoSpaceDN w:val="0"/>
        <w:adjustRightInd w:val="0"/>
        <w:spacing w:after="0" w:line="240" w:lineRule="auto"/>
        <w:ind w:firstLine="540"/>
        <w:jc w:val="both"/>
        <w:rPr>
          <w:rFonts w:ascii="Times New Roman" w:hAnsi="Times New Roman" w:cs="Times New Roman"/>
          <w:sz w:val="24"/>
          <w:szCs w:val="24"/>
        </w:rPr>
      </w:pPr>
    </w:p>
    <w:p w:rsidR="00034FD1" w:rsidRPr="003C72AE" w:rsidRDefault="00034FD1" w:rsidP="003C72AE">
      <w:pPr>
        <w:autoSpaceDE w:val="0"/>
        <w:autoSpaceDN w:val="0"/>
        <w:adjustRightInd w:val="0"/>
        <w:spacing w:after="0" w:line="240" w:lineRule="auto"/>
        <w:ind w:firstLine="539"/>
        <w:jc w:val="both"/>
        <w:rPr>
          <w:rFonts w:ascii="Times New Roman" w:hAnsi="Times New Roman" w:cs="Times New Roman"/>
          <w:sz w:val="28"/>
          <w:szCs w:val="28"/>
        </w:rPr>
      </w:pPr>
      <w:r w:rsidRPr="003C72AE">
        <w:rPr>
          <w:rFonts w:ascii="Times New Roman" w:hAnsi="Times New Roman" w:cs="Times New Roman"/>
          <w:sz w:val="28"/>
          <w:szCs w:val="28"/>
        </w:rPr>
        <w:t>Примечание:</w:t>
      </w:r>
    </w:p>
    <w:p w:rsidR="00034FD1" w:rsidRPr="003C72AE" w:rsidRDefault="00034FD1" w:rsidP="003C72AE">
      <w:pPr>
        <w:autoSpaceDE w:val="0"/>
        <w:autoSpaceDN w:val="0"/>
        <w:adjustRightInd w:val="0"/>
        <w:spacing w:after="0" w:line="240" w:lineRule="auto"/>
        <w:ind w:firstLine="539"/>
        <w:jc w:val="both"/>
        <w:rPr>
          <w:rFonts w:ascii="Times New Roman" w:hAnsi="Times New Roman" w:cs="Times New Roman"/>
          <w:sz w:val="28"/>
          <w:szCs w:val="28"/>
        </w:rPr>
      </w:pPr>
      <w:r w:rsidRPr="003C72AE">
        <w:rPr>
          <w:rFonts w:ascii="Times New Roman" w:hAnsi="Times New Roman" w:cs="Times New Roman"/>
          <w:sz w:val="28"/>
          <w:szCs w:val="28"/>
        </w:rPr>
        <w:t>&lt;*&gt; Количество единиц хранения, мест в читальном зале специальных библиотек определяется заданием на проектирование.</w:t>
      </w:r>
    </w:p>
    <w:p w:rsidR="00034FD1" w:rsidRDefault="00034FD1" w:rsidP="00034FD1">
      <w:pPr>
        <w:autoSpaceDE w:val="0"/>
        <w:autoSpaceDN w:val="0"/>
        <w:adjustRightInd w:val="0"/>
        <w:spacing w:after="0" w:line="240" w:lineRule="auto"/>
        <w:ind w:firstLine="540"/>
        <w:jc w:val="both"/>
        <w:rPr>
          <w:rFonts w:ascii="Times New Roman" w:hAnsi="Times New Roman" w:cs="Times New Roman"/>
          <w:sz w:val="24"/>
          <w:szCs w:val="24"/>
        </w:rPr>
      </w:pPr>
    </w:p>
    <w:p w:rsidR="00034FD1" w:rsidRPr="003C72AE" w:rsidRDefault="00034FD1" w:rsidP="00034FD1">
      <w:pPr>
        <w:autoSpaceDE w:val="0"/>
        <w:autoSpaceDN w:val="0"/>
        <w:adjustRightInd w:val="0"/>
        <w:spacing w:after="0" w:line="240" w:lineRule="auto"/>
        <w:ind w:firstLine="540"/>
        <w:jc w:val="both"/>
        <w:outlineLvl w:val="0"/>
        <w:rPr>
          <w:rFonts w:ascii="Times New Roman" w:hAnsi="Times New Roman" w:cs="Times New Roman"/>
          <w:b/>
          <w:bCs/>
          <w:sz w:val="28"/>
          <w:szCs w:val="28"/>
        </w:rPr>
      </w:pPr>
      <w:r w:rsidRPr="003C72AE">
        <w:rPr>
          <w:rFonts w:ascii="Times New Roman" w:hAnsi="Times New Roman" w:cs="Times New Roman"/>
          <w:b/>
          <w:bCs/>
          <w:sz w:val="28"/>
          <w:szCs w:val="28"/>
        </w:rPr>
        <w:t>3.11. Расчетные показатели объектов организаций культуры</w:t>
      </w:r>
    </w:p>
    <w:p w:rsidR="00034FD1" w:rsidRDefault="00034FD1" w:rsidP="00034FD1">
      <w:pPr>
        <w:autoSpaceDE w:val="0"/>
        <w:autoSpaceDN w:val="0"/>
        <w:adjustRightInd w:val="0"/>
        <w:spacing w:after="0" w:line="240" w:lineRule="auto"/>
        <w:ind w:firstLine="540"/>
        <w:jc w:val="both"/>
        <w:rPr>
          <w:rFonts w:ascii="Times New Roman" w:hAnsi="Times New Roman" w:cs="Times New Roman"/>
          <w:sz w:val="24"/>
          <w:szCs w:val="24"/>
        </w:rPr>
      </w:pP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510"/>
        <w:gridCol w:w="2608"/>
        <w:gridCol w:w="1843"/>
        <w:gridCol w:w="1275"/>
        <w:gridCol w:w="1559"/>
        <w:gridCol w:w="1839"/>
      </w:tblGrid>
      <w:tr w:rsidR="00034FD1" w:rsidTr="003C72AE">
        <w:tc>
          <w:tcPr>
            <w:tcW w:w="510" w:type="dxa"/>
            <w:vMerge w:val="restart"/>
            <w:tcBorders>
              <w:top w:val="single" w:sz="4" w:space="0" w:color="auto"/>
              <w:left w:val="single" w:sz="4" w:space="0" w:color="auto"/>
              <w:bottom w:val="single" w:sz="4" w:space="0" w:color="auto"/>
              <w:right w:val="single" w:sz="4" w:space="0" w:color="auto"/>
            </w:tcBorders>
            <w:vAlign w:val="center"/>
          </w:tcPr>
          <w:p w:rsidR="00034FD1" w:rsidRPr="003C72AE" w:rsidRDefault="003C72AE">
            <w:pPr>
              <w:autoSpaceDE w:val="0"/>
              <w:autoSpaceDN w:val="0"/>
              <w:adjustRightInd w:val="0"/>
              <w:spacing w:after="0" w:line="240" w:lineRule="auto"/>
              <w:jc w:val="center"/>
              <w:rPr>
                <w:rFonts w:ascii="Times New Roman" w:hAnsi="Times New Roman" w:cs="Times New Roman"/>
                <w:b/>
                <w:sz w:val="24"/>
                <w:szCs w:val="24"/>
              </w:rPr>
            </w:pPr>
            <w:r w:rsidRPr="003C72AE">
              <w:rPr>
                <w:rFonts w:ascii="Times New Roman" w:hAnsi="Times New Roman" w:cs="Times New Roman"/>
                <w:b/>
                <w:sz w:val="24"/>
                <w:szCs w:val="24"/>
              </w:rPr>
              <w:t>№</w:t>
            </w:r>
          </w:p>
        </w:tc>
        <w:tc>
          <w:tcPr>
            <w:tcW w:w="2608" w:type="dxa"/>
            <w:vMerge w:val="restart"/>
            <w:tcBorders>
              <w:top w:val="single" w:sz="4" w:space="0" w:color="auto"/>
              <w:left w:val="single" w:sz="4" w:space="0" w:color="auto"/>
              <w:bottom w:val="single" w:sz="4" w:space="0" w:color="auto"/>
              <w:right w:val="single" w:sz="4" w:space="0" w:color="auto"/>
            </w:tcBorders>
            <w:vAlign w:val="center"/>
          </w:tcPr>
          <w:p w:rsidR="00034FD1" w:rsidRPr="003C72AE" w:rsidRDefault="00034FD1">
            <w:pPr>
              <w:autoSpaceDE w:val="0"/>
              <w:autoSpaceDN w:val="0"/>
              <w:adjustRightInd w:val="0"/>
              <w:spacing w:after="0" w:line="240" w:lineRule="auto"/>
              <w:jc w:val="center"/>
              <w:rPr>
                <w:rFonts w:ascii="Times New Roman" w:hAnsi="Times New Roman" w:cs="Times New Roman"/>
                <w:b/>
                <w:sz w:val="24"/>
                <w:szCs w:val="24"/>
              </w:rPr>
            </w:pPr>
            <w:r w:rsidRPr="003C72AE">
              <w:rPr>
                <w:rFonts w:ascii="Times New Roman" w:hAnsi="Times New Roman" w:cs="Times New Roman"/>
                <w:b/>
                <w:sz w:val="24"/>
                <w:szCs w:val="24"/>
              </w:rPr>
              <w:t>Наименование объекта</w:t>
            </w: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034FD1" w:rsidRPr="003C72AE" w:rsidRDefault="00034FD1">
            <w:pPr>
              <w:autoSpaceDE w:val="0"/>
              <w:autoSpaceDN w:val="0"/>
              <w:adjustRightInd w:val="0"/>
              <w:spacing w:after="0" w:line="240" w:lineRule="auto"/>
              <w:jc w:val="center"/>
              <w:rPr>
                <w:rFonts w:ascii="Times New Roman" w:hAnsi="Times New Roman" w:cs="Times New Roman"/>
                <w:b/>
                <w:sz w:val="24"/>
                <w:szCs w:val="24"/>
              </w:rPr>
            </w:pPr>
            <w:r w:rsidRPr="003C72AE">
              <w:rPr>
                <w:rFonts w:ascii="Times New Roman" w:hAnsi="Times New Roman" w:cs="Times New Roman"/>
                <w:b/>
                <w:sz w:val="24"/>
                <w:szCs w:val="24"/>
              </w:rPr>
              <w:t>Минимально допустимый уровень обеспеченности</w:t>
            </w:r>
          </w:p>
        </w:tc>
        <w:tc>
          <w:tcPr>
            <w:tcW w:w="3398" w:type="dxa"/>
            <w:gridSpan w:val="2"/>
            <w:tcBorders>
              <w:top w:val="single" w:sz="4" w:space="0" w:color="auto"/>
              <w:left w:val="single" w:sz="4" w:space="0" w:color="auto"/>
              <w:bottom w:val="single" w:sz="4" w:space="0" w:color="auto"/>
              <w:right w:val="single" w:sz="4" w:space="0" w:color="auto"/>
            </w:tcBorders>
            <w:vAlign w:val="center"/>
          </w:tcPr>
          <w:p w:rsidR="00034FD1" w:rsidRPr="003C72AE" w:rsidRDefault="00034FD1">
            <w:pPr>
              <w:autoSpaceDE w:val="0"/>
              <w:autoSpaceDN w:val="0"/>
              <w:adjustRightInd w:val="0"/>
              <w:spacing w:after="0" w:line="240" w:lineRule="auto"/>
              <w:jc w:val="center"/>
              <w:rPr>
                <w:rFonts w:ascii="Times New Roman" w:hAnsi="Times New Roman" w:cs="Times New Roman"/>
                <w:b/>
                <w:sz w:val="24"/>
                <w:szCs w:val="24"/>
              </w:rPr>
            </w:pPr>
            <w:r w:rsidRPr="003C72AE">
              <w:rPr>
                <w:rFonts w:ascii="Times New Roman" w:hAnsi="Times New Roman" w:cs="Times New Roman"/>
                <w:b/>
                <w:sz w:val="24"/>
                <w:szCs w:val="24"/>
              </w:rPr>
              <w:t>Максимально допустимый уровень территориальной доступности</w:t>
            </w:r>
          </w:p>
        </w:tc>
      </w:tr>
      <w:tr w:rsidR="00034FD1" w:rsidTr="003C72AE">
        <w:tc>
          <w:tcPr>
            <w:tcW w:w="510" w:type="dxa"/>
            <w:vMerge/>
            <w:tcBorders>
              <w:top w:val="single" w:sz="4" w:space="0" w:color="auto"/>
              <w:left w:val="single" w:sz="4" w:space="0" w:color="auto"/>
              <w:bottom w:val="single" w:sz="4" w:space="0" w:color="auto"/>
              <w:right w:val="single" w:sz="4" w:space="0" w:color="auto"/>
            </w:tcBorders>
          </w:tcPr>
          <w:p w:rsidR="00034FD1" w:rsidRPr="003C72AE" w:rsidRDefault="00034FD1">
            <w:pPr>
              <w:autoSpaceDE w:val="0"/>
              <w:autoSpaceDN w:val="0"/>
              <w:adjustRightInd w:val="0"/>
              <w:spacing w:after="0" w:line="240" w:lineRule="auto"/>
              <w:jc w:val="center"/>
              <w:rPr>
                <w:rFonts w:ascii="Times New Roman" w:hAnsi="Times New Roman" w:cs="Times New Roman"/>
                <w:b/>
                <w:sz w:val="24"/>
                <w:szCs w:val="24"/>
              </w:rPr>
            </w:pPr>
          </w:p>
        </w:tc>
        <w:tc>
          <w:tcPr>
            <w:tcW w:w="2608" w:type="dxa"/>
            <w:vMerge/>
            <w:tcBorders>
              <w:top w:val="single" w:sz="4" w:space="0" w:color="auto"/>
              <w:left w:val="single" w:sz="4" w:space="0" w:color="auto"/>
              <w:bottom w:val="single" w:sz="4" w:space="0" w:color="auto"/>
              <w:right w:val="single" w:sz="4" w:space="0" w:color="auto"/>
            </w:tcBorders>
          </w:tcPr>
          <w:p w:rsidR="00034FD1" w:rsidRPr="003C72AE" w:rsidRDefault="00034FD1">
            <w:pPr>
              <w:autoSpaceDE w:val="0"/>
              <w:autoSpaceDN w:val="0"/>
              <w:adjustRightInd w:val="0"/>
              <w:spacing w:after="0" w:line="240" w:lineRule="auto"/>
              <w:jc w:val="center"/>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034FD1" w:rsidRPr="003C72AE" w:rsidRDefault="00034FD1">
            <w:pPr>
              <w:autoSpaceDE w:val="0"/>
              <w:autoSpaceDN w:val="0"/>
              <w:adjustRightInd w:val="0"/>
              <w:spacing w:after="0" w:line="240" w:lineRule="auto"/>
              <w:jc w:val="center"/>
              <w:rPr>
                <w:rFonts w:ascii="Times New Roman" w:hAnsi="Times New Roman" w:cs="Times New Roman"/>
                <w:b/>
                <w:sz w:val="24"/>
                <w:szCs w:val="24"/>
              </w:rPr>
            </w:pPr>
            <w:r w:rsidRPr="003C72AE">
              <w:rPr>
                <w:rFonts w:ascii="Times New Roman" w:hAnsi="Times New Roman" w:cs="Times New Roman"/>
                <w:b/>
                <w:sz w:val="24"/>
                <w:szCs w:val="24"/>
              </w:rPr>
              <w:t>единица измерения</w:t>
            </w:r>
          </w:p>
        </w:tc>
        <w:tc>
          <w:tcPr>
            <w:tcW w:w="1275" w:type="dxa"/>
            <w:tcBorders>
              <w:top w:val="single" w:sz="4" w:space="0" w:color="auto"/>
              <w:left w:val="single" w:sz="4" w:space="0" w:color="auto"/>
              <w:bottom w:val="single" w:sz="4" w:space="0" w:color="auto"/>
              <w:right w:val="single" w:sz="4" w:space="0" w:color="auto"/>
            </w:tcBorders>
            <w:vAlign w:val="center"/>
          </w:tcPr>
          <w:p w:rsidR="00034FD1" w:rsidRPr="003C72AE" w:rsidRDefault="00034FD1">
            <w:pPr>
              <w:autoSpaceDE w:val="0"/>
              <w:autoSpaceDN w:val="0"/>
              <w:adjustRightInd w:val="0"/>
              <w:spacing w:after="0" w:line="240" w:lineRule="auto"/>
              <w:jc w:val="center"/>
              <w:rPr>
                <w:rFonts w:ascii="Times New Roman" w:hAnsi="Times New Roman" w:cs="Times New Roman"/>
                <w:b/>
                <w:sz w:val="24"/>
                <w:szCs w:val="24"/>
              </w:rPr>
            </w:pPr>
            <w:r w:rsidRPr="003C72AE">
              <w:rPr>
                <w:rFonts w:ascii="Times New Roman" w:hAnsi="Times New Roman" w:cs="Times New Roman"/>
                <w:b/>
                <w:sz w:val="24"/>
                <w:szCs w:val="24"/>
              </w:rPr>
              <w:t>величина</w:t>
            </w:r>
          </w:p>
        </w:tc>
        <w:tc>
          <w:tcPr>
            <w:tcW w:w="1559" w:type="dxa"/>
            <w:tcBorders>
              <w:top w:val="single" w:sz="4" w:space="0" w:color="auto"/>
              <w:left w:val="single" w:sz="4" w:space="0" w:color="auto"/>
              <w:bottom w:val="single" w:sz="4" w:space="0" w:color="auto"/>
              <w:right w:val="single" w:sz="4" w:space="0" w:color="auto"/>
            </w:tcBorders>
            <w:vAlign w:val="center"/>
          </w:tcPr>
          <w:p w:rsidR="00034FD1" w:rsidRPr="003C72AE" w:rsidRDefault="00034FD1">
            <w:pPr>
              <w:autoSpaceDE w:val="0"/>
              <w:autoSpaceDN w:val="0"/>
              <w:adjustRightInd w:val="0"/>
              <w:spacing w:after="0" w:line="240" w:lineRule="auto"/>
              <w:jc w:val="center"/>
              <w:rPr>
                <w:rFonts w:ascii="Times New Roman" w:hAnsi="Times New Roman" w:cs="Times New Roman"/>
                <w:b/>
                <w:sz w:val="24"/>
                <w:szCs w:val="24"/>
              </w:rPr>
            </w:pPr>
            <w:r w:rsidRPr="003C72AE">
              <w:rPr>
                <w:rFonts w:ascii="Times New Roman" w:hAnsi="Times New Roman" w:cs="Times New Roman"/>
                <w:b/>
                <w:sz w:val="24"/>
                <w:szCs w:val="24"/>
              </w:rPr>
              <w:t>единица измерения</w:t>
            </w:r>
          </w:p>
        </w:tc>
        <w:tc>
          <w:tcPr>
            <w:tcW w:w="1839" w:type="dxa"/>
            <w:tcBorders>
              <w:top w:val="single" w:sz="4" w:space="0" w:color="auto"/>
              <w:left w:val="single" w:sz="4" w:space="0" w:color="auto"/>
              <w:bottom w:val="single" w:sz="4" w:space="0" w:color="auto"/>
              <w:right w:val="single" w:sz="4" w:space="0" w:color="auto"/>
            </w:tcBorders>
            <w:vAlign w:val="center"/>
          </w:tcPr>
          <w:p w:rsidR="00034FD1" w:rsidRPr="003C72AE" w:rsidRDefault="00034FD1">
            <w:pPr>
              <w:autoSpaceDE w:val="0"/>
              <w:autoSpaceDN w:val="0"/>
              <w:adjustRightInd w:val="0"/>
              <w:spacing w:after="0" w:line="240" w:lineRule="auto"/>
              <w:jc w:val="center"/>
              <w:rPr>
                <w:rFonts w:ascii="Times New Roman" w:hAnsi="Times New Roman" w:cs="Times New Roman"/>
                <w:b/>
                <w:sz w:val="24"/>
                <w:szCs w:val="24"/>
              </w:rPr>
            </w:pPr>
            <w:r w:rsidRPr="003C72AE">
              <w:rPr>
                <w:rFonts w:ascii="Times New Roman" w:hAnsi="Times New Roman" w:cs="Times New Roman"/>
                <w:b/>
                <w:sz w:val="24"/>
                <w:szCs w:val="24"/>
              </w:rPr>
              <w:t>величина</w:t>
            </w:r>
          </w:p>
        </w:tc>
      </w:tr>
      <w:tr w:rsidR="00034FD1" w:rsidTr="003C72AE">
        <w:tc>
          <w:tcPr>
            <w:tcW w:w="9634" w:type="dxa"/>
            <w:gridSpan w:val="6"/>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outlineLvl w:val="1"/>
              <w:rPr>
                <w:rFonts w:ascii="Times New Roman" w:hAnsi="Times New Roman" w:cs="Times New Roman"/>
                <w:sz w:val="24"/>
                <w:szCs w:val="24"/>
              </w:rPr>
            </w:pPr>
            <w:r>
              <w:rPr>
                <w:rFonts w:ascii="Times New Roman" w:hAnsi="Times New Roman" w:cs="Times New Roman"/>
                <w:sz w:val="24"/>
                <w:szCs w:val="24"/>
              </w:rPr>
              <w:t>Объекты организаций культуры</w:t>
            </w:r>
          </w:p>
        </w:tc>
      </w:tr>
      <w:tr w:rsidR="00034FD1" w:rsidTr="003C72AE">
        <w:tc>
          <w:tcPr>
            <w:tcW w:w="510"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608"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Помещения для культурно-массовой и политико-воспитательной работы с населением, досуга и любительской деятельности</w:t>
            </w:r>
          </w:p>
        </w:tc>
        <w:tc>
          <w:tcPr>
            <w:tcW w:w="1843"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кв. м площади пола на 1 тыс. чел.</w:t>
            </w:r>
          </w:p>
        </w:tc>
        <w:tc>
          <w:tcPr>
            <w:tcW w:w="1275"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1559"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w:t>
            </w:r>
          </w:p>
        </w:tc>
        <w:tc>
          <w:tcPr>
            <w:tcW w:w="1839"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1500</w:t>
            </w:r>
          </w:p>
        </w:tc>
      </w:tr>
      <w:tr w:rsidR="00034FD1" w:rsidTr="003C72AE">
        <w:tc>
          <w:tcPr>
            <w:tcW w:w="510"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608"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Учреждения культуры клубного типа</w:t>
            </w:r>
          </w:p>
        </w:tc>
        <w:tc>
          <w:tcPr>
            <w:tcW w:w="1843"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объект/на 100 тыс. чел.</w:t>
            </w:r>
          </w:p>
        </w:tc>
        <w:tc>
          <w:tcPr>
            <w:tcW w:w="1275"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мин. транспортной доступности</w:t>
            </w:r>
          </w:p>
        </w:tc>
        <w:tc>
          <w:tcPr>
            <w:tcW w:w="1839"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30 - 40</w:t>
            </w:r>
          </w:p>
        </w:tc>
      </w:tr>
      <w:tr w:rsidR="00034FD1" w:rsidTr="003C72AE">
        <w:tc>
          <w:tcPr>
            <w:tcW w:w="510"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608"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Информационно-методический центр</w:t>
            </w:r>
          </w:p>
        </w:tc>
        <w:tc>
          <w:tcPr>
            <w:tcW w:w="1843"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объект/городской округ</w:t>
            </w:r>
          </w:p>
        </w:tc>
        <w:tc>
          <w:tcPr>
            <w:tcW w:w="1275"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839"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нормируется</w:t>
            </w:r>
          </w:p>
        </w:tc>
      </w:tr>
      <w:tr w:rsidR="00034FD1" w:rsidTr="003C72AE">
        <w:tc>
          <w:tcPr>
            <w:tcW w:w="510"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608"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Музей (по видам)</w:t>
            </w:r>
          </w:p>
        </w:tc>
        <w:tc>
          <w:tcPr>
            <w:tcW w:w="1843"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объект/городской округ</w:t>
            </w:r>
          </w:p>
        </w:tc>
        <w:tc>
          <w:tcPr>
            <w:tcW w:w="1275"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мин. транспортной доступности</w:t>
            </w:r>
          </w:p>
        </w:tc>
        <w:tc>
          <w:tcPr>
            <w:tcW w:w="1839"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30 - 40</w:t>
            </w:r>
          </w:p>
        </w:tc>
      </w:tr>
      <w:tr w:rsidR="00034FD1" w:rsidTr="003C72AE">
        <w:tc>
          <w:tcPr>
            <w:tcW w:w="510"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608"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Театр (по видам искусств)</w:t>
            </w:r>
          </w:p>
        </w:tc>
        <w:tc>
          <w:tcPr>
            <w:tcW w:w="1843"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объект/от 100 до 200 тыс. чел.</w:t>
            </w:r>
          </w:p>
        </w:tc>
        <w:tc>
          <w:tcPr>
            <w:tcW w:w="1275"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мин. транспортной доступности</w:t>
            </w:r>
          </w:p>
        </w:tc>
        <w:tc>
          <w:tcPr>
            <w:tcW w:w="1839"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30 - 40</w:t>
            </w:r>
          </w:p>
        </w:tc>
      </w:tr>
      <w:tr w:rsidR="00034FD1" w:rsidTr="003C72AE">
        <w:tc>
          <w:tcPr>
            <w:tcW w:w="9634" w:type="dxa"/>
            <w:gridSpan w:val="6"/>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outlineLvl w:val="1"/>
              <w:rPr>
                <w:rFonts w:ascii="Times New Roman" w:hAnsi="Times New Roman" w:cs="Times New Roman"/>
                <w:sz w:val="24"/>
                <w:szCs w:val="24"/>
              </w:rPr>
            </w:pPr>
            <w:r>
              <w:rPr>
                <w:rFonts w:ascii="Times New Roman" w:hAnsi="Times New Roman" w:cs="Times New Roman"/>
                <w:sz w:val="24"/>
                <w:szCs w:val="24"/>
              </w:rPr>
              <w:t>Объекты организаций культуры городского значения</w:t>
            </w:r>
          </w:p>
        </w:tc>
      </w:tr>
      <w:tr w:rsidR="00034FD1" w:rsidTr="003C72AE">
        <w:tc>
          <w:tcPr>
            <w:tcW w:w="510"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2608"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Кинозал</w:t>
            </w:r>
          </w:p>
        </w:tc>
        <w:tc>
          <w:tcPr>
            <w:tcW w:w="1843"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объект/20 тыс. чел.</w:t>
            </w:r>
          </w:p>
        </w:tc>
        <w:tc>
          <w:tcPr>
            <w:tcW w:w="1275"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839"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034FD1" w:rsidTr="003C72AE">
        <w:tc>
          <w:tcPr>
            <w:tcW w:w="510"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2608"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Концертный зал</w:t>
            </w:r>
          </w:p>
        </w:tc>
        <w:tc>
          <w:tcPr>
            <w:tcW w:w="1843"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независимо от количества населения</w:t>
            </w:r>
          </w:p>
        </w:tc>
        <w:tc>
          <w:tcPr>
            <w:tcW w:w="1275"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мин. транспортной доступности</w:t>
            </w:r>
          </w:p>
        </w:tc>
        <w:tc>
          <w:tcPr>
            <w:tcW w:w="1839"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30 - 40</w:t>
            </w:r>
          </w:p>
        </w:tc>
      </w:tr>
      <w:tr w:rsidR="00034FD1" w:rsidTr="003C72AE">
        <w:tc>
          <w:tcPr>
            <w:tcW w:w="510"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8</w:t>
            </w:r>
          </w:p>
        </w:tc>
        <w:tc>
          <w:tcPr>
            <w:tcW w:w="2608"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Универсальный спортивно-зрелищный зал, в том числе с искусственным льдом &lt;*&gt;</w:t>
            </w:r>
          </w:p>
        </w:tc>
        <w:tc>
          <w:tcPr>
            <w:tcW w:w="1843"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мест на 1000 чел.</w:t>
            </w:r>
          </w:p>
        </w:tc>
        <w:tc>
          <w:tcPr>
            <w:tcW w:w="1275"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559"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мин. транспортной доступности</w:t>
            </w:r>
          </w:p>
        </w:tc>
        <w:tc>
          <w:tcPr>
            <w:tcW w:w="1839"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034FD1" w:rsidTr="003C72AE">
        <w:tc>
          <w:tcPr>
            <w:tcW w:w="510"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2608"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Парк культуры</w:t>
            </w:r>
          </w:p>
        </w:tc>
        <w:tc>
          <w:tcPr>
            <w:tcW w:w="1843"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объект/30 тыс. чел.</w:t>
            </w:r>
          </w:p>
        </w:tc>
        <w:tc>
          <w:tcPr>
            <w:tcW w:w="1275"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мин. транспортной доступности</w:t>
            </w:r>
          </w:p>
        </w:tc>
        <w:tc>
          <w:tcPr>
            <w:tcW w:w="1839"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30 - 40</w:t>
            </w:r>
          </w:p>
        </w:tc>
      </w:tr>
    </w:tbl>
    <w:p w:rsidR="00034FD1" w:rsidRDefault="00034FD1" w:rsidP="00034FD1">
      <w:pPr>
        <w:autoSpaceDE w:val="0"/>
        <w:autoSpaceDN w:val="0"/>
        <w:adjustRightInd w:val="0"/>
        <w:spacing w:after="0" w:line="240" w:lineRule="auto"/>
        <w:ind w:firstLine="540"/>
        <w:jc w:val="both"/>
        <w:rPr>
          <w:rFonts w:ascii="Times New Roman" w:hAnsi="Times New Roman" w:cs="Times New Roman"/>
          <w:sz w:val="24"/>
          <w:szCs w:val="24"/>
        </w:rPr>
      </w:pPr>
    </w:p>
    <w:p w:rsidR="00034FD1" w:rsidRPr="003C72AE" w:rsidRDefault="00034FD1" w:rsidP="00034FD1">
      <w:pPr>
        <w:autoSpaceDE w:val="0"/>
        <w:autoSpaceDN w:val="0"/>
        <w:adjustRightInd w:val="0"/>
        <w:spacing w:after="0" w:line="240" w:lineRule="auto"/>
        <w:ind w:firstLine="540"/>
        <w:jc w:val="both"/>
        <w:outlineLvl w:val="0"/>
        <w:rPr>
          <w:rFonts w:ascii="Times New Roman" w:hAnsi="Times New Roman" w:cs="Times New Roman"/>
          <w:b/>
          <w:bCs/>
          <w:sz w:val="28"/>
          <w:szCs w:val="28"/>
        </w:rPr>
      </w:pPr>
      <w:r w:rsidRPr="003C72AE">
        <w:rPr>
          <w:rFonts w:ascii="Times New Roman" w:hAnsi="Times New Roman" w:cs="Times New Roman"/>
          <w:b/>
          <w:bCs/>
          <w:sz w:val="28"/>
          <w:szCs w:val="28"/>
        </w:rPr>
        <w:t>3.12. Расчетные показатели объектов благоустройства городского округа, мест массового отдыха населения</w:t>
      </w:r>
    </w:p>
    <w:p w:rsidR="00034FD1" w:rsidRDefault="00034FD1" w:rsidP="00034FD1">
      <w:pPr>
        <w:autoSpaceDE w:val="0"/>
        <w:autoSpaceDN w:val="0"/>
        <w:adjustRightInd w:val="0"/>
        <w:spacing w:after="0" w:line="240" w:lineRule="auto"/>
        <w:ind w:firstLine="540"/>
        <w:jc w:val="both"/>
        <w:rPr>
          <w:rFonts w:ascii="Times New Roman" w:hAnsi="Times New Roman" w:cs="Times New Roman"/>
          <w:sz w:val="24"/>
          <w:szCs w:val="24"/>
        </w:rPr>
      </w:pP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458"/>
        <w:gridCol w:w="4087"/>
        <w:gridCol w:w="2963"/>
        <w:gridCol w:w="2126"/>
      </w:tblGrid>
      <w:tr w:rsidR="00034FD1" w:rsidTr="003C72AE">
        <w:tc>
          <w:tcPr>
            <w:tcW w:w="458" w:type="dxa"/>
            <w:tcBorders>
              <w:top w:val="single" w:sz="4" w:space="0" w:color="auto"/>
              <w:left w:val="single" w:sz="4" w:space="0" w:color="auto"/>
              <w:bottom w:val="single" w:sz="4" w:space="0" w:color="auto"/>
              <w:right w:val="single" w:sz="4" w:space="0" w:color="auto"/>
            </w:tcBorders>
            <w:vAlign w:val="center"/>
          </w:tcPr>
          <w:p w:rsidR="00034FD1" w:rsidRPr="003C72AE" w:rsidRDefault="003C72AE">
            <w:pPr>
              <w:autoSpaceDE w:val="0"/>
              <w:autoSpaceDN w:val="0"/>
              <w:adjustRightInd w:val="0"/>
              <w:spacing w:after="0" w:line="240" w:lineRule="auto"/>
              <w:jc w:val="center"/>
              <w:rPr>
                <w:rFonts w:ascii="Times New Roman" w:hAnsi="Times New Roman" w:cs="Times New Roman"/>
                <w:b/>
                <w:sz w:val="24"/>
                <w:szCs w:val="24"/>
              </w:rPr>
            </w:pPr>
            <w:r w:rsidRPr="003C72AE">
              <w:rPr>
                <w:rFonts w:ascii="Times New Roman" w:hAnsi="Times New Roman" w:cs="Times New Roman"/>
                <w:b/>
                <w:sz w:val="24"/>
                <w:szCs w:val="24"/>
              </w:rPr>
              <w:t>№</w:t>
            </w:r>
          </w:p>
        </w:tc>
        <w:tc>
          <w:tcPr>
            <w:tcW w:w="4087" w:type="dxa"/>
            <w:tcBorders>
              <w:top w:val="single" w:sz="4" w:space="0" w:color="auto"/>
              <w:left w:val="single" w:sz="4" w:space="0" w:color="auto"/>
              <w:bottom w:val="single" w:sz="4" w:space="0" w:color="auto"/>
              <w:right w:val="single" w:sz="4" w:space="0" w:color="auto"/>
            </w:tcBorders>
            <w:vAlign w:val="center"/>
          </w:tcPr>
          <w:p w:rsidR="00034FD1" w:rsidRPr="003C72AE" w:rsidRDefault="00034FD1">
            <w:pPr>
              <w:autoSpaceDE w:val="0"/>
              <w:autoSpaceDN w:val="0"/>
              <w:adjustRightInd w:val="0"/>
              <w:spacing w:after="0" w:line="240" w:lineRule="auto"/>
              <w:jc w:val="center"/>
              <w:rPr>
                <w:rFonts w:ascii="Times New Roman" w:hAnsi="Times New Roman" w:cs="Times New Roman"/>
                <w:b/>
                <w:sz w:val="24"/>
                <w:szCs w:val="24"/>
              </w:rPr>
            </w:pPr>
            <w:r w:rsidRPr="003C72AE">
              <w:rPr>
                <w:rFonts w:ascii="Times New Roman" w:hAnsi="Times New Roman" w:cs="Times New Roman"/>
                <w:b/>
                <w:sz w:val="24"/>
                <w:szCs w:val="24"/>
              </w:rPr>
              <w:t>Состав элементов благоустройства</w:t>
            </w:r>
          </w:p>
        </w:tc>
        <w:tc>
          <w:tcPr>
            <w:tcW w:w="2963" w:type="dxa"/>
            <w:tcBorders>
              <w:top w:val="single" w:sz="4" w:space="0" w:color="auto"/>
              <w:left w:val="single" w:sz="4" w:space="0" w:color="auto"/>
              <w:bottom w:val="single" w:sz="4" w:space="0" w:color="auto"/>
              <w:right w:val="single" w:sz="4" w:space="0" w:color="auto"/>
            </w:tcBorders>
            <w:vAlign w:val="center"/>
          </w:tcPr>
          <w:p w:rsidR="00034FD1" w:rsidRPr="003C72AE" w:rsidRDefault="00034FD1">
            <w:pPr>
              <w:autoSpaceDE w:val="0"/>
              <w:autoSpaceDN w:val="0"/>
              <w:adjustRightInd w:val="0"/>
              <w:spacing w:after="0" w:line="240" w:lineRule="auto"/>
              <w:jc w:val="center"/>
              <w:rPr>
                <w:rFonts w:ascii="Times New Roman" w:hAnsi="Times New Roman" w:cs="Times New Roman"/>
                <w:b/>
                <w:sz w:val="24"/>
                <w:szCs w:val="24"/>
              </w:rPr>
            </w:pPr>
            <w:r w:rsidRPr="003C72AE">
              <w:rPr>
                <w:rFonts w:ascii="Times New Roman" w:hAnsi="Times New Roman" w:cs="Times New Roman"/>
                <w:b/>
                <w:sz w:val="24"/>
                <w:szCs w:val="24"/>
              </w:rPr>
              <w:t>Минимальная площадь основных объектов благоустройства</w:t>
            </w:r>
          </w:p>
        </w:tc>
        <w:tc>
          <w:tcPr>
            <w:tcW w:w="2126" w:type="dxa"/>
            <w:tcBorders>
              <w:top w:val="single" w:sz="4" w:space="0" w:color="auto"/>
              <w:left w:val="single" w:sz="4" w:space="0" w:color="auto"/>
              <w:bottom w:val="single" w:sz="4" w:space="0" w:color="auto"/>
              <w:right w:val="single" w:sz="4" w:space="0" w:color="auto"/>
            </w:tcBorders>
            <w:vAlign w:val="center"/>
          </w:tcPr>
          <w:p w:rsidR="00034FD1" w:rsidRPr="003C72AE" w:rsidRDefault="00034FD1">
            <w:pPr>
              <w:autoSpaceDE w:val="0"/>
              <w:autoSpaceDN w:val="0"/>
              <w:adjustRightInd w:val="0"/>
              <w:spacing w:after="0" w:line="240" w:lineRule="auto"/>
              <w:jc w:val="center"/>
              <w:rPr>
                <w:rFonts w:ascii="Times New Roman" w:hAnsi="Times New Roman" w:cs="Times New Roman"/>
                <w:b/>
                <w:sz w:val="24"/>
                <w:szCs w:val="24"/>
              </w:rPr>
            </w:pPr>
            <w:r w:rsidRPr="003C72AE">
              <w:rPr>
                <w:rFonts w:ascii="Times New Roman" w:hAnsi="Times New Roman" w:cs="Times New Roman"/>
                <w:b/>
                <w:sz w:val="24"/>
                <w:szCs w:val="24"/>
              </w:rPr>
              <w:t>Доступность</w:t>
            </w:r>
          </w:p>
        </w:tc>
      </w:tr>
      <w:tr w:rsidR="00034FD1" w:rsidTr="003C72AE">
        <w:tc>
          <w:tcPr>
            <w:tcW w:w="9634" w:type="dxa"/>
            <w:gridSpan w:val="4"/>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outlineLvl w:val="1"/>
              <w:rPr>
                <w:rFonts w:ascii="Times New Roman" w:hAnsi="Times New Roman" w:cs="Times New Roman"/>
                <w:sz w:val="24"/>
                <w:szCs w:val="24"/>
              </w:rPr>
            </w:pPr>
            <w:r>
              <w:rPr>
                <w:rFonts w:ascii="Times New Roman" w:hAnsi="Times New Roman" w:cs="Times New Roman"/>
                <w:sz w:val="24"/>
                <w:szCs w:val="24"/>
              </w:rPr>
              <w:t>Объекты благоустройства микрорайонного (квартального) значения</w:t>
            </w:r>
          </w:p>
        </w:tc>
      </w:tr>
      <w:tr w:rsidR="00034FD1" w:rsidTr="003C72AE">
        <w:tc>
          <w:tcPr>
            <w:tcW w:w="458"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087"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Общественные пространства - скверы; пешеходные коммуникации, направления</w:t>
            </w:r>
          </w:p>
        </w:tc>
        <w:tc>
          <w:tcPr>
            <w:tcW w:w="2963"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Скверы - 0,5 га &lt;*&gt;</w:t>
            </w:r>
          </w:p>
        </w:tc>
        <w:tc>
          <w:tcPr>
            <w:tcW w:w="2126"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нормируется</w:t>
            </w:r>
          </w:p>
        </w:tc>
      </w:tr>
      <w:tr w:rsidR="00034FD1" w:rsidTr="003C72AE">
        <w:tc>
          <w:tcPr>
            <w:tcW w:w="9634" w:type="dxa"/>
            <w:gridSpan w:val="4"/>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outlineLvl w:val="1"/>
              <w:rPr>
                <w:rFonts w:ascii="Times New Roman" w:hAnsi="Times New Roman" w:cs="Times New Roman"/>
                <w:sz w:val="24"/>
                <w:szCs w:val="24"/>
              </w:rPr>
            </w:pPr>
            <w:r>
              <w:rPr>
                <w:rFonts w:ascii="Times New Roman" w:hAnsi="Times New Roman" w:cs="Times New Roman"/>
                <w:sz w:val="24"/>
                <w:szCs w:val="24"/>
              </w:rPr>
              <w:t>Объекты благоустройства районного значения</w:t>
            </w:r>
          </w:p>
        </w:tc>
      </w:tr>
      <w:tr w:rsidR="00034FD1" w:rsidTr="003C72AE">
        <w:tc>
          <w:tcPr>
            <w:tcW w:w="458" w:type="dxa"/>
            <w:vMerge w:val="restart"/>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4087" w:type="dxa"/>
            <w:vMerge w:val="restart"/>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Общественные пространства - сады жилых зон, скверы, участки и зоны общего пользования жилой и общественной застройки; площадки общего пользования различного функционального назначения; пешеходные коммуникации, направления; проезды общего пользования, велосипедные дорожки</w:t>
            </w:r>
          </w:p>
        </w:tc>
        <w:tc>
          <w:tcPr>
            <w:tcW w:w="2963"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Сады жилых районов - 3 га &lt;*&gt;</w:t>
            </w:r>
          </w:p>
        </w:tc>
        <w:tc>
          <w:tcPr>
            <w:tcW w:w="2126"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300 - 400 м</w:t>
            </w:r>
          </w:p>
        </w:tc>
      </w:tr>
      <w:tr w:rsidR="00034FD1" w:rsidTr="003C72AE">
        <w:tc>
          <w:tcPr>
            <w:tcW w:w="458" w:type="dxa"/>
            <w:vMerge/>
            <w:tcBorders>
              <w:top w:val="single" w:sz="4" w:space="0" w:color="auto"/>
              <w:left w:val="single" w:sz="4" w:space="0" w:color="auto"/>
              <w:bottom w:val="single" w:sz="4" w:space="0" w:color="auto"/>
              <w:right w:val="single" w:sz="4" w:space="0" w:color="auto"/>
            </w:tcBorders>
          </w:tcPr>
          <w:p w:rsidR="00034FD1" w:rsidRDefault="00034FD1">
            <w:pPr>
              <w:autoSpaceDE w:val="0"/>
              <w:autoSpaceDN w:val="0"/>
              <w:adjustRightInd w:val="0"/>
              <w:spacing w:after="0" w:line="240" w:lineRule="auto"/>
              <w:jc w:val="center"/>
              <w:rPr>
                <w:rFonts w:ascii="Times New Roman" w:hAnsi="Times New Roman" w:cs="Times New Roman"/>
                <w:sz w:val="24"/>
                <w:szCs w:val="24"/>
              </w:rPr>
            </w:pPr>
          </w:p>
        </w:tc>
        <w:tc>
          <w:tcPr>
            <w:tcW w:w="4087" w:type="dxa"/>
            <w:vMerge/>
            <w:tcBorders>
              <w:top w:val="single" w:sz="4" w:space="0" w:color="auto"/>
              <w:left w:val="single" w:sz="4" w:space="0" w:color="auto"/>
              <w:bottom w:val="single" w:sz="4" w:space="0" w:color="auto"/>
              <w:right w:val="single" w:sz="4" w:space="0" w:color="auto"/>
            </w:tcBorders>
          </w:tcPr>
          <w:p w:rsidR="00034FD1" w:rsidRDefault="00034FD1">
            <w:pPr>
              <w:autoSpaceDE w:val="0"/>
              <w:autoSpaceDN w:val="0"/>
              <w:adjustRightInd w:val="0"/>
              <w:spacing w:after="0" w:line="240" w:lineRule="auto"/>
              <w:jc w:val="center"/>
              <w:rPr>
                <w:rFonts w:ascii="Times New Roman" w:hAnsi="Times New Roman" w:cs="Times New Roman"/>
                <w:sz w:val="24"/>
                <w:szCs w:val="24"/>
              </w:rPr>
            </w:pPr>
          </w:p>
        </w:tc>
        <w:tc>
          <w:tcPr>
            <w:tcW w:w="2963"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Парки планировочных районов - 10 га</w:t>
            </w:r>
          </w:p>
        </w:tc>
        <w:tc>
          <w:tcPr>
            <w:tcW w:w="2126"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 мин. транспортной доступности</w:t>
            </w:r>
          </w:p>
        </w:tc>
      </w:tr>
      <w:tr w:rsidR="00034FD1" w:rsidTr="003C72AE">
        <w:tc>
          <w:tcPr>
            <w:tcW w:w="9634" w:type="dxa"/>
            <w:gridSpan w:val="4"/>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outlineLvl w:val="1"/>
              <w:rPr>
                <w:rFonts w:ascii="Times New Roman" w:hAnsi="Times New Roman" w:cs="Times New Roman"/>
                <w:sz w:val="24"/>
                <w:szCs w:val="24"/>
              </w:rPr>
            </w:pPr>
            <w:r>
              <w:rPr>
                <w:rFonts w:ascii="Times New Roman" w:hAnsi="Times New Roman" w:cs="Times New Roman"/>
                <w:sz w:val="24"/>
                <w:szCs w:val="24"/>
              </w:rPr>
              <w:t>Объекты благоустройства городского значения</w:t>
            </w:r>
          </w:p>
        </w:tc>
      </w:tr>
      <w:tr w:rsidR="00034FD1" w:rsidTr="003C72AE">
        <w:tc>
          <w:tcPr>
            <w:tcW w:w="458"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4087"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Общественные пространства - скверы, городские парки, площади; участки и зоны общего пользования жилой и общественной застройки; площадки общего пользования различного функционального назначения; пешеходные коммуникации, направления; велосипедные дорожки; объекты рекреации - городские леса, лесопарки</w:t>
            </w:r>
          </w:p>
        </w:tc>
        <w:tc>
          <w:tcPr>
            <w:tcW w:w="2963"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Городские парки - 15 га</w:t>
            </w:r>
          </w:p>
        </w:tc>
        <w:tc>
          <w:tcPr>
            <w:tcW w:w="2126"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30 мин. транспортной доступности</w:t>
            </w:r>
          </w:p>
        </w:tc>
      </w:tr>
      <w:tr w:rsidR="00034FD1" w:rsidTr="003C72AE">
        <w:tc>
          <w:tcPr>
            <w:tcW w:w="458"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4087"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рекреации - пляжи</w:t>
            </w:r>
          </w:p>
        </w:tc>
        <w:tc>
          <w:tcPr>
            <w:tcW w:w="2963"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 кв. м/посетителя</w:t>
            </w:r>
          </w:p>
        </w:tc>
        <w:tc>
          <w:tcPr>
            <w:tcW w:w="2126"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30 мин. транспортной доступности</w:t>
            </w:r>
          </w:p>
        </w:tc>
      </w:tr>
      <w:tr w:rsidR="00034FD1" w:rsidTr="003C72AE">
        <w:tc>
          <w:tcPr>
            <w:tcW w:w="458"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4087"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Проходы к береговым полосам водных объектов общего пользования</w:t>
            </w:r>
          </w:p>
        </w:tc>
        <w:tc>
          <w:tcPr>
            <w:tcW w:w="2963"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нормируется</w:t>
            </w:r>
          </w:p>
        </w:tc>
        <w:tc>
          <w:tcPr>
            <w:tcW w:w="2126"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нормируется</w:t>
            </w:r>
          </w:p>
        </w:tc>
      </w:tr>
    </w:tbl>
    <w:p w:rsidR="00034FD1" w:rsidRDefault="00034FD1" w:rsidP="003C72AE">
      <w:pPr>
        <w:autoSpaceDE w:val="0"/>
        <w:autoSpaceDN w:val="0"/>
        <w:adjustRightInd w:val="0"/>
        <w:spacing w:after="0" w:line="240" w:lineRule="auto"/>
        <w:ind w:firstLine="539"/>
        <w:jc w:val="both"/>
        <w:rPr>
          <w:rFonts w:ascii="Times New Roman" w:hAnsi="Times New Roman" w:cs="Times New Roman"/>
          <w:sz w:val="24"/>
          <w:szCs w:val="24"/>
        </w:rPr>
      </w:pPr>
    </w:p>
    <w:p w:rsidR="00034FD1" w:rsidRPr="003C72AE" w:rsidRDefault="00034FD1" w:rsidP="003C72AE">
      <w:pPr>
        <w:autoSpaceDE w:val="0"/>
        <w:autoSpaceDN w:val="0"/>
        <w:adjustRightInd w:val="0"/>
        <w:spacing w:after="0" w:line="240" w:lineRule="auto"/>
        <w:ind w:firstLine="539"/>
        <w:jc w:val="both"/>
        <w:rPr>
          <w:rFonts w:ascii="Times New Roman" w:hAnsi="Times New Roman" w:cs="Times New Roman"/>
          <w:sz w:val="28"/>
          <w:szCs w:val="28"/>
        </w:rPr>
      </w:pPr>
      <w:r w:rsidRPr="003C72AE">
        <w:rPr>
          <w:rFonts w:ascii="Times New Roman" w:hAnsi="Times New Roman" w:cs="Times New Roman"/>
          <w:sz w:val="28"/>
          <w:szCs w:val="28"/>
        </w:rPr>
        <w:t>Примечание:</w:t>
      </w:r>
    </w:p>
    <w:p w:rsidR="00034FD1" w:rsidRPr="003C72AE" w:rsidRDefault="00034FD1" w:rsidP="003C72AE">
      <w:pPr>
        <w:autoSpaceDE w:val="0"/>
        <w:autoSpaceDN w:val="0"/>
        <w:adjustRightInd w:val="0"/>
        <w:spacing w:after="0" w:line="240" w:lineRule="auto"/>
        <w:ind w:firstLine="539"/>
        <w:jc w:val="both"/>
        <w:rPr>
          <w:rFonts w:ascii="Times New Roman" w:hAnsi="Times New Roman" w:cs="Times New Roman"/>
          <w:sz w:val="28"/>
          <w:szCs w:val="28"/>
        </w:rPr>
      </w:pPr>
      <w:r w:rsidRPr="003C72AE">
        <w:rPr>
          <w:rFonts w:ascii="Times New Roman" w:hAnsi="Times New Roman" w:cs="Times New Roman"/>
          <w:sz w:val="28"/>
          <w:szCs w:val="28"/>
        </w:rPr>
        <w:t>&lt;*&gt; В составе озелененных территорий общего пользования жилых районов.</w:t>
      </w:r>
    </w:p>
    <w:p w:rsidR="00034FD1" w:rsidRDefault="00034FD1" w:rsidP="00034FD1">
      <w:pPr>
        <w:autoSpaceDE w:val="0"/>
        <w:autoSpaceDN w:val="0"/>
        <w:adjustRightInd w:val="0"/>
        <w:spacing w:after="0" w:line="240" w:lineRule="auto"/>
        <w:ind w:firstLine="540"/>
        <w:jc w:val="both"/>
        <w:rPr>
          <w:rFonts w:ascii="Times New Roman" w:hAnsi="Times New Roman" w:cs="Times New Roman"/>
          <w:sz w:val="24"/>
          <w:szCs w:val="24"/>
        </w:rPr>
      </w:pPr>
    </w:p>
    <w:p w:rsidR="00034FD1" w:rsidRPr="003C72AE" w:rsidRDefault="00034FD1" w:rsidP="00034FD1">
      <w:pPr>
        <w:autoSpaceDE w:val="0"/>
        <w:autoSpaceDN w:val="0"/>
        <w:adjustRightInd w:val="0"/>
        <w:spacing w:after="0" w:line="240" w:lineRule="auto"/>
        <w:ind w:firstLine="540"/>
        <w:jc w:val="both"/>
        <w:outlineLvl w:val="0"/>
        <w:rPr>
          <w:rFonts w:ascii="Times New Roman" w:hAnsi="Times New Roman" w:cs="Times New Roman"/>
          <w:b/>
          <w:bCs/>
          <w:sz w:val="28"/>
          <w:szCs w:val="28"/>
        </w:rPr>
      </w:pPr>
      <w:r w:rsidRPr="003C72AE">
        <w:rPr>
          <w:rFonts w:ascii="Times New Roman" w:hAnsi="Times New Roman" w:cs="Times New Roman"/>
          <w:b/>
          <w:bCs/>
          <w:sz w:val="28"/>
          <w:szCs w:val="28"/>
        </w:rPr>
        <w:t>3.13. Расчетные показатели муниципальных архивов</w:t>
      </w:r>
    </w:p>
    <w:p w:rsidR="00034FD1" w:rsidRPr="003C72AE" w:rsidRDefault="00034FD1" w:rsidP="00034FD1">
      <w:pPr>
        <w:autoSpaceDE w:val="0"/>
        <w:autoSpaceDN w:val="0"/>
        <w:adjustRightInd w:val="0"/>
        <w:spacing w:after="0" w:line="240" w:lineRule="auto"/>
        <w:ind w:firstLine="540"/>
        <w:jc w:val="both"/>
        <w:rPr>
          <w:rFonts w:ascii="Times New Roman" w:hAnsi="Times New Roman" w:cs="Times New Roman"/>
          <w:sz w:val="24"/>
          <w:szCs w:val="24"/>
        </w:rPr>
      </w:pP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3458"/>
        <w:gridCol w:w="1640"/>
        <w:gridCol w:w="1560"/>
        <w:gridCol w:w="1417"/>
        <w:gridCol w:w="1559"/>
      </w:tblGrid>
      <w:tr w:rsidR="00034FD1" w:rsidTr="003C72AE">
        <w:tc>
          <w:tcPr>
            <w:tcW w:w="3458" w:type="dxa"/>
            <w:vMerge w:val="restart"/>
            <w:tcBorders>
              <w:top w:val="single" w:sz="4" w:space="0" w:color="auto"/>
              <w:left w:val="single" w:sz="4" w:space="0" w:color="auto"/>
              <w:bottom w:val="single" w:sz="4" w:space="0" w:color="auto"/>
              <w:right w:val="single" w:sz="4" w:space="0" w:color="auto"/>
            </w:tcBorders>
            <w:vAlign w:val="center"/>
          </w:tcPr>
          <w:p w:rsidR="00034FD1" w:rsidRPr="003C72AE" w:rsidRDefault="00034FD1">
            <w:pPr>
              <w:autoSpaceDE w:val="0"/>
              <w:autoSpaceDN w:val="0"/>
              <w:adjustRightInd w:val="0"/>
              <w:spacing w:after="0" w:line="240" w:lineRule="auto"/>
              <w:jc w:val="center"/>
              <w:rPr>
                <w:rFonts w:ascii="Times New Roman" w:hAnsi="Times New Roman" w:cs="Times New Roman"/>
                <w:b/>
                <w:sz w:val="24"/>
                <w:szCs w:val="24"/>
              </w:rPr>
            </w:pPr>
            <w:r w:rsidRPr="003C72AE">
              <w:rPr>
                <w:rFonts w:ascii="Times New Roman" w:hAnsi="Times New Roman" w:cs="Times New Roman"/>
                <w:b/>
                <w:sz w:val="24"/>
                <w:szCs w:val="24"/>
              </w:rPr>
              <w:t>Наименование объекта</w:t>
            </w:r>
          </w:p>
        </w:tc>
        <w:tc>
          <w:tcPr>
            <w:tcW w:w="3200" w:type="dxa"/>
            <w:gridSpan w:val="2"/>
            <w:tcBorders>
              <w:top w:val="single" w:sz="4" w:space="0" w:color="auto"/>
              <w:left w:val="single" w:sz="4" w:space="0" w:color="auto"/>
              <w:bottom w:val="single" w:sz="4" w:space="0" w:color="auto"/>
              <w:right w:val="single" w:sz="4" w:space="0" w:color="auto"/>
            </w:tcBorders>
            <w:vAlign w:val="center"/>
          </w:tcPr>
          <w:p w:rsidR="00034FD1" w:rsidRPr="003C72AE" w:rsidRDefault="00034FD1">
            <w:pPr>
              <w:autoSpaceDE w:val="0"/>
              <w:autoSpaceDN w:val="0"/>
              <w:adjustRightInd w:val="0"/>
              <w:spacing w:after="0" w:line="240" w:lineRule="auto"/>
              <w:jc w:val="center"/>
              <w:rPr>
                <w:rFonts w:ascii="Times New Roman" w:hAnsi="Times New Roman" w:cs="Times New Roman"/>
                <w:b/>
                <w:sz w:val="24"/>
                <w:szCs w:val="24"/>
              </w:rPr>
            </w:pPr>
            <w:r w:rsidRPr="003C72AE">
              <w:rPr>
                <w:rFonts w:ascii="Times New Roman" w:hAnsi="Times New Roman" w:cs="Times New Roman"/>
                <w:b/>
                <w:sz w:val="24"/>
                <w:szCs w:val="24"/>
              </w:rPr>
              <w:t>Минимально допустимый уровень обеспеченности</w:t>
            </w:r>
          </w:p>
        </w:tc>
        <w:tc>
          <w:tcPr>
            <w:tcW w:w="2976" w:type="dxa"/>
            <w:gridSpan w:val="2"/>
            <w:tcBorders>
              <w:top w:val="single" w:sz="4" w:space="0" w:color="auto"/>
              <w:left w:val="single" w:sz="4" w:space="0" w:color="auto"/>
              <w:bottom w:val="single" w:sz="4" w:space="0" w:color="auto"/>
              <w:right w:val="single" w:sz="4" w:space="0" w:color="auto"/>
            </w:tcBorders>
            <w:vAlign w:val="center"/>
          </w:tcPr>
          <w:p w:rsidR="00034FD1" w:rsidRPr="003C72AE" w:rsidRDefault="00034FD1">
            <w:pPr>
              <w:autoSpaceDE w:val="0"/>
              <w:autoSpaceDN w:val="0"/>
              <w:adjustRightInd w:val="0"/>
              <w:spacing w:after="0" w:line="240" w:lineRule="auto"/>
              <w:jc w:val="center"/>
              <w:rPr>
                <w:rFonts w:ascii="Times New Roman" w:hAnsi="Times New Roman" w:cs="Times New Roman"/>
                <w:b/>
                <w:sz w:val="24"/>
                <w:szCs w:val="24"/>
              </w:rPr>
            </w:pPr>
            <w:r w:rsidRPr="003C72AE">
              <w:rPr>
                <w:rFonts w:ascii="Times New Roman" w:hAnsi="Times New Roman" w:cs="Times New Roman"/>
                <w:b/>
                <w:sz w:val="24"/>
                <w:szCs w:val="24"/>
              </w:rPr>
              <w:t>Максимально допустимый уровень территориальной доступности</w:t>
            </w:r>
          </w:p>
        </w:tc>
      </w:tr>
      <w:tr w:rsidR="00034FD1" w:rsidTr="003C72AE">
        <w:tc>
          <w:tcPr>
            <w:tcW w:w="3458" w:type="dxa"/>
            <w:vMerge/>
            <w:tcBorders>
              <w:top w:val="single" w:sz="4" w:space="0" w:color="auto"/>
              <w:left w:val="single" w:sz="4" w:space="0" w:color="auto"/>
              <w:bottom w:val="single" w:sz="4" w:space="0" w:color="auto"/>
              <w:right w:val="single" w:sz="4" w:space="0" w:color="auto"/>
            </w:tcBorders>
          </w:tcPr>
          <w:p w:rsidR="00034FD1" w:rsidRPr="003C72AE" w:rsidRDefault="00034FD1">
            <w:pPr>
              <w:autoSpaceDE w:val="0"/>
              <w:autoSpaceDN w:val="0"/>
              <w:adjustRightInd w:val="0"/>
              <w:spacing w:after="0" w:line="240" w:lineRule="auto"/>
              <w:jc w:val="center"/>
              <w:rPr>
                <w:rFonts w:ascii="Times New Roman" w:hAnsi="Times New Roman" w:cs="Times New Roman"/>
                <w:b/>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034FD1" w:rsidRPr="003C72AE" w:rsidRDefault="00034FD1">
            <w:pPr>
              <w:autoSpaceDE w:val="0"/>
              <w:autoSpaceDN w:val="0"/>
              <w:adjustRightInd w:val="0"/>
              <w:spacing w:after="0" w:line="240" w:lineRule="auto"/>
              <w:jc w:val="center"/>
              <w:rPr>
                <w:rFonts w:ascii="Times New Roman" w:hAnsi="Times New Roman" w:cs="Times New Roman"/>
                <w:b/>
                <w:sz w:val="24"/>
                <w:szCs w:val="24"/>
              </w:rPr>
            </w:pPr>
            <w:r w:rsidRPr="003C72AE">
              <w:rPr>
                <w:rFonts w:ascii="Times New Roman" w:hAnsi="Times New Roman" w:cs="Times New Roman"/>
                <w:b/>
                <w:sz w:val="24"/>
                <w:szCs w:val="24"/>
              </w:rPr>
              <w:t>единица измерения</w:t>
            </w:r>
          </w:p>
        </w:tc>
        <w:tc>
          <w:tcPr>
            <w:tcW w:w="1560" w:type="dxa"/>
            <w:tcBorders>
              <w:top w:val="single" w:sz="4" w:space="0" w:color="auto"/>
              <w:left w:val="single" w:sz="4" w:space="0" w:color="auto"/>
              <w:bottom w:val="single" w:sz="4" w:space="0" w:color="auto"/>
              <w:right w:val="single" w:sz="4" w:space="0" w:color="auto"/>
            </w:tcBorders>
            <w:vAlign w:val="center"/>
          </w:tcPr>
          <w:p w:rsidR="00034FD1" w:rsidRPr="003C72AE" w:rsidRDefault="00034FD1">
            <w:pPr>
              <w:autoSpaceDE w:val="0"/>
              <w:autoSpaceDN w:val="0"/>
              <w:adjustRightInd w:val="0"/>
              <w:spacing w:after="0" w:line="240" w:lineRule="auto"/>
              <w:jc w:val="center"/>
              <w:rPr>
                <w:rFonts w:ascii="Times New Roman" w:hAnsi="Times New Roman" w:cs="Times New Roman"/>
                <w:b/>
                <w:sz w:val="24"/>
                <w:szCs w:val="24"/>
              </w:rPr>
            </w:pPr>
            <w:r w:rsidRPr="003C72AE">
              <w:rPr>
                <w:rFonts w:ascii="Times New Roman" w:hAnsi="Times New Roman" w:cs="Times New Roman"/>
                <w:b/>
                <w:sz w:val="24"/>
                <w:szCs w:val="24"/>
              </w:rPr>
              <w:t>величина</w:t>
            </w:r>
          </w:p>
        </w:tc>
        <w:tc>
          <w:tcPr>
            <w:tcW w:w="1417" w:type="dxa"/>
            <w:tcBorders>
              <w:top w:val="single" w:sz="4" w:space="0" w:color="auto"/>
              <w:left w:val="single" w:sz="4" w:space="0" w:color="auto"/>
              <w:bottom w:val="single" w:sz="4" w:space="0" w:color="auto"/>
              <w:right w:val="single" w:sz="4" w:space="0" w:color="auto"/>
            </w:tcBorders>
            <w:vAlign w:val="center"/>
          </w:tcPr>
          <w:p w:rsidR="00034FD1" w:rsidRPr="003C72AE" w:rsidRDefault="00034FD1">
            <w:pPr>
              <w:autoSpaceDE w:val="0"/>
              <w:autoSpaceDN w:val="0"/>
              <w:adjustRightInd w:val="0"/>
              <w:spacing w:after="0" w:line="240" w:lineRule="auto"/>
              <w:jc w:val="center"/>
              <w:rPr>
                <w:rFonts w:ascii="Times New Roman" w:hAnsi="Times New Roman" w:cs="Times New Roman"/>
                <w:b/>
                <w:sz w:val="24"/>
                <w:szCs w:val="24"/>
              </w:rPr>
            </w:pPr>
            <w:r w:rsidRPr="003C72AE">
              <w:rPr>
                <w:rFonts w:ascii="Times New Roman" w:hAnsi="Times New Roman" w:cs="Times New Roman"/>
                <w:b/>
                <w:sz w:val="24"/>
                <w:szCs w:val="24"/>
              </w:rPr>
              <w:t>единица измерения</w:t>
            </w:r>
          </w:p>
        </w:tc>
        <w:tc>
          <w:tcPr>
            <w:tcW w:w="1559" w:type="dxa"/>
            <w:tcBorders>
              <w:top w:val="single" w:sz="4" w:space="0" w:color="auto"/>
              <w:left w:val="single" w:sz="4" w:space="0" w:color="auto"/>
              <w:bottom w:val="single" w:sz="4" w:space="0" w:color="auto"/>
              <w:right w:val="single" w:sz="4" w:space="0" w:color="auto"/>
            </w:tcBorders>
            <w:vAlign w:val="center"/>
          </w:tcPr>
          <w:p w:rsidR="00034FD1" w:rsidRPr="003C72AE" w:rsidRDefault="00034FD1">
            <w:pPr>
              <w:autoSpaceDE w:val="0"/>
              <w:autoSpaceDN w:val="0"/>
              <w:adjustRightInd w:val="0"/>
              <w:spacing w:after="0" w:line="240" w:lineRule="auto"/>
              <w:jc w:val="center"/>
              <w:rPr>
                <w:rFonts w:ascii="Times New Roman" w:hAnsi="Times New Roman" w:cs="Times New Roman"/>
                <w:b/>
                <w:sz w:val="24"/>
                <w:szCs w:val="24"/>
              </w:rPr>
            </w:pPr>
            <w:r w:rsidRPr="003C72AE">
              <w:rPr>
                <w:rFonts w:ascii="Times New Roman" w:hAnsi="Times New Roman" w:cs="Times New Roman"/>
                <w:b/>
                <w:sz w:val="24"/>
                <w:szCs w:val="24"/>
              </w:rPr>
              <w:t>величина</w:t>
            </w:r>
          </w:p>
        </w:tc>
      </w:tr>
      <w:tr w:rsidR="00034FD1" w:rsidTr="003C72AE">
        <w:tc>
          <w:tcPr>
            <w:tcW w:w="3458"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Муниципальный (городской) архив</w:t>
            </w:r>
          </w:p>
        </w:tc>
        <w:tc>
          <w:tcPr>
            <w:tcW w:w="1640"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Объект</w:t>
            </w:r>
          </w:p>
        </w:tc>
        <w:tc>
          <w:tcPr>
            <w:tcW w:w="1560"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976" w:type="dxa"/>
            <w:gridSpan w:val="2"/>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нормируется</w:t>
            </w:r>
          </w:p>
        </w:tc>
      </w:tr>
    </w:tbl>
    <w:p w:rsidR="00034FD1" w:rsidRDefault="00034FD1" w:rsidP="00034FD1">
      <w:pPr>
        <w:autoSpaceDE w:val="0"/>
        <w:autoSpaceDN w:val="0"/>
        <w:adjustRightInd w:val="0"/>
        <w:spacing w:after="0" w:line="240" w:lineRule="auto"/>
        <w:ind w:firstLine="540"/>
        <w:jc w:val="both"/>
        <w:rPr>
          <w:rFonts w:ascii="Times New Roman" w:hAnsi="Times New Roman" w:cs="Times New Roman"/>
          <w:sz w:val="24"/>
          <w:szCs w:val="24"/>
        </w:rPr>
      </w:pPr>
    </w:p>
    <w:p w:rsidR="00034FD1" w:rsidRPr="003C72AE" w:rsidRDefault="00034FD1" w:rsidP="00034FD1">
      <w:pPr>
        <w:autoSpaceDE w:val="0"/>
        <w:autoSpaceDN w:val="0"/>
        <w:adjustRightInd w:val="0"/>
        <w:spacing w:after="0" w:line="240" w:lineRule="auto"/>
        <w:ind w:firstLine="540"/>
        <w:jc w:val="both"/>
        <w:outlineLvl w:val="0"/>
        <w:rPr>
          <w:rFonts w:ascii="Times New Roman" w:hAnsi="Times New Roman" w:cs="Times New Roman"/>
          <w:b/>
          <w:bCs/>
          <w:sz w:val="28"/>
          <w:szCs w:val="28"/>
        </w:rPr>
      </w:pPr>
      <w:r w:rsidRPr="003C72AE">
        <w:rPr>
          <w:rFonts w:ascii="Times New Roman" w:hAnsi="Times New Roman" w:cs="Times New Roman"/>
          <w:b/>
          <w:bCs/>
          <w:sz w:val="28"/>
          <w:szCs w:val="28"/>
        </w:rPr>
        <w:t>3.14. Расчетные показатели муниципальных объектов, предназначенных для организации ритуальных услуг, мест захоронения</w:t>
      </w:r>
    </w:p>
    <w:p w:rsidR="00034FD1" w:rsidRDefault="00034FD1" w:rsidP="00034FD1">
      <w:pPr>
        <w:autoSpaceDE w:val="0"/>
        <w:autoSpaceDN w:val="0"/>
        <w:adjustRightInd w:val="0"/>
        <w:spacing w:after="0" w:line="240" w:lineRule="auto"/>
        <w:ind w:firstLine="540"/>
        <w:jc w:val="both"/>
        <w:rPr>
          <w:rFonts w:ascii="Times New Roman" w:hAnsi="Times New Roman" w:cs="Times New Roman"/>
          <w:sz w:val="24"/>
          <w:szCs w:val="24"/>
        </w:rPr>
      </w:pP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510"/>
        <w:gridCol w:w="3029"/>
        <w:gridCol w:w="1701"/>
        <w:gridCol w:w="1418"/>
        <w:gridCol w:w="1701"/>
        <w:gridCol w:w="1275"/>
      </w:tblGrid>
      <w:tr w:rsidR="00034FD1" w:rsidTr="003C72AE">
        <w:tc>
          <w:tcPr>
            <w:tcW w:w="510" w:type="dxa"/>
            <w:vMerge w:val="restart"/>
            <w:tcBorders>
              <w:top w:val="single" w:sz="4" w:space="0" w:color="auto"/>
              <w:left w:val="single" w:sz="4" w:space="0" w:color="auto"/>
              <w:bottom w:val="single" w:sz="4" w:space="0" w:color="auto"/>
              <w:right w:val="single" w:sz="4" w:space="0" w:color="auto"/>
            </w:tcBorders>
            <w:vAlign w:val="center"/>
          </w:tcPr>
          <w:p w:rsidR="00034FD1" w:rsidRPr="003C72AE" w:rsidRDefault="003C72AE">
            <w:pPr>
              <w:autoSpaceDE w:val="0"/>
              <w:autoSpaceDN w:val="0"/>
              <w:adjustRightInd w:val="0"/>
              <w:spacing w:after="0" w:line="240" w:lineRule="auto"/>
              <w:jc w:val="center"/>
              <w:rPr>
                <w:rFonts w:ascii="Times New Roman" w:hAnsi="Times New Roman" w:cs="Times New Roman"/>
                <w:b/>
                <w:sz w:val="24"/>
                <w:szCs w:val="24"/>
              </w:rPr>
            </w:pPr>
            <w:r w:rsidRPr="003C72AE">
              <w:rPr>
                <w:rFonts w:ascii="Times New Roman" w:hAnsi="Times New Roman" w:cs="Times New Roman"/>
                <w:b/>
                <w:sz w:val="24"/>
                <w:szCs w:val="24"/>
              </w:rPr>
              <w:t>№</w:t>
            </w:r>
          </w:p>
        </w:tc>
        <w:tc>
          <w:tcPr>
            <w:tcW w:w="3029" w:type="dxa"/>
            <w:vMerge w:val="restart"/>
            <w:tcBorders>
              <w:top w:val="single" w:sz="4" w:space="0" w:color="auto"/>
              <w:left w:val="single" w:sz="4" w:space="0" w:color="auto"/>
              <w:bottom w:val="single" w:sz="4" w:space="0" w:color="auto"/>
              <w:right w:val="single" w:sz="4" w:space="0" w:color="auto"/>
            </w:tcBorders>
            <w:vAlign w:val="center"/>
          </w:tcPr>
          <w:p w:rsidR="00034FD1" w:rsidRPr="003C72AE" w:rsidRDefault="00034FD1">
            <w:pPr>
              <w:autoSpaceDE w:val="0"/>
              <w:autoSpaceDN w:val="0"/>
              <w:adjustRightInd w:val="0"/>
              <w:spacing w:after="0" w:line="240" w:lineRule="auto"/>
              <w:jc w:val="center"/>
              <w:rPr>
                <w:rFonts w:ascii="Times New Roman" w:hAnsi="Times New Roman" w:cs="Times New Roman"/>
                <w:b/>
                <w:sz w:val="24"/>
                <w:szCs w:val="24"/>
              </w:rPr>
            </w:pPr>
            <w:r w:rsidRPr="003C72AE">
              <w:rPr>
                <w:rFonts w:ascii="Times New Roman" w:hAnsi="Times New Roman" w:cs="Times New Roman"/>
                <w:b/>
                <w:sz w:val="24"/>
                <w:szCs w:val="24"/>
              </w:rPr>
              <w:t>Наименование объекта</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034FD1" w:rsidRPr="003C72AE" w:rsidRDefault="00034FD1">
            <w:pPr>
              <w:autoSpaceDE w:val="0"/>
              <w:autoSpaceDN w:val="0"/>
              <w:adjustRightInd w:val="0"/>
              <w:spacing w:after="0" w:line="240" w:lineRule="auto"/>
              <w:jc w:val="center"/>
              <w:rPr>
                <w:rFonts w:ascii="Times New Roman" w:hAnsi="Times New Roman" w:cs="Times New Roman"/>
                <w:b/>
                <w:sz w:val="24"/>
                <w:szCs w:val="24"/>
              </w:rPr>
            </w:pPr>
            <w:r w:rsidRPr="003C72AE">
              <w:rPr>
                <w:rFonts w:ascii="Times New Roman" w:hAnsi="Times New Roman" w:cs="Times New Roman"/>
                <w:b/>
                <w:sz w:val="24"/>
                <w:szCs w:val="24"/>
              </w:rPr>
              <w:t>Минимально допустимый уровень обеспеченности</w:t>
            </w:r>
          </w:p>
        </w:tc>
        <w:tc>
          <w:tcPr>
            <w:tcW w:w="2976" w:type="dxa"/>
            <w:gridSpan w:val="2"/>
            <w:tcBorders>
              <w:top w:val="single" w:sz="4" w:space="0" w:color="auto"/>
              <w:left w:val="single" w:sz="4" w:space="0" w:color="auto"/>
              <w:bottom w:val="single" w:sz="4" w:space="0" w:color="auto"/>
              <w:right w:val="single" w:sz="4" w:space="0" w:color="auto"/>
            </w:tcBorders>
            <w:vAlign w:val="center"/>
          </w:tcPr>
          <w:p w:rsidR="00034FD1" w:rsidRPr="003C72AE" w:rsidRDefault="00034FD1">
            <w:pPr>
              <w:autoSpaceDE w:val="0"/>
              <w:autoSpaceDN w:val="0"/>
              <w:adjustRightInd w:val="0"/>
              <w:spacing w:after="0" w:line="240" w:lineRule="auto"/>
              <w:jc w:val="center"/>
              <w:rPr>
                <w:rFonts w:ascii="Times New Roman" w:hAnsi="Times New Roman" w:cs="Times New Roman"/>
                <w:b/>
                <w:sz w:val="24"/>
                <w:szCs w:val="24"/>
              </w:rPr>
            </w:pPr>
            <w:r w:rsidRPr="003C72AE">
              <w:rPr>
                <w:rFonts w:ascii="Times New Roman" w:hAnsi="Times New Roman" w:cs="Times New Roman"/>
                <w:b/>
                <w:sz w:val="24"/>
                <w:szCs w:val="24"/>
              </w:rPr>
              <w:t>Максимально допустимый уровень территориальной доступности</w:t>
            </w:r>
          </w:p>
        </w:tc>
      </w:tr>
      <w:tr w:rsidR="00034FD1" w:rsidTr="003C72AE">
        <w:tc>
          <w:tcPr>
            <w:tcW w:w="510" w:type="dxa"/>
            <w:vMerge/>
            <w:tcBorders>
              <w:top w:val="single" w:sz="4" w:space="0" w:color="auto"/>
              <w:left w:val="single" w:sz="4" w:space="0" w:color="auto"/>
              <w:bottom w:val="single" w:sz="4" w:space="0" w:color="auto"/>
              <w:right w:val="single" w:sz="4" w:space="0" w:color="auto"/>
            </w:tcBorders>
          </w:tcPr>
          <w:p w:rsidR="00034FD1" w:rsidRPr="003C72AE" w:rsidRDefault="00034FD1">
            <w:pPr>
              <w:autoSpaceDE w:val="0"/>
              <w:autoSpaceDN w:val="0"/>
              <w:adjustRightInd w:val="0"/>
              <w:spacing w:after="0" w:line="240" w:lineRule="auto"/>
              <w:jc w:val="center"/>
              <w:rPr>
                <w:rFonts w:ascii="Times New Roman" w:hAnsi="Times New Roman" w:cs="Times New Roman"/>
                <w:b/>
                <w:sz w:val="24"/>
                <w:szCs w:val="24"/>
              </w:rPr>
            </w:pPr>
          </w:p>
        </w:tc>
        <w:tc>
          <w:tcPr>
            <w:tcW w:w="3029" w:type="dxa"/>
            <w:vMerge/>
            <w:tcBorders>
              <w:top w:val="single" w:sz="4" w:space="0" w:color="auto"/>
              <w:left w:val="single" w:sz="4" w:space="0" w:color="auto"/>
              <w:bottom w:val="single" w:sz="4" w:space="0" w:color="auto"/>
              <w:right w:val="single" w:sz="4" w:space="0" w:color="auto"/>
            </w:tcBorders>
          </w:tcPr>
          <w:p w:rsidR="00034FD1" w:rsidRPr="003C72AE" w:rsidRDefault="00034FD1">
            <w:pPr>
              <w:autoSpaceDE w:val="0"/>
              <w:autoSpaceDN w:val="0"/>
              <w:adjustRightInd w:val="0"/>
              <w:spacing w:after="0" w:line="240" w:lineRule="auto"/>
              <w:jc w:val="center"/>
              <w:rPr>
                <w:rFonts w:ascii="Times New Roman" w:hAnsi="Times New Roman" w:cs="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34FD1" w:rsidRPr="003C72AE" w:rsidRDefault="00034FD1">
            <w:pPr>
              <w:autoSpaceDE w:val="0"/>
              <w:autoSpaceDN w:val="0"/>
              <w:adjustRightInd w:val="0"/>
              <w:spacing w:after="0" w:line="240" w:lineRule="auto"/>
              <w:jc w:val="center"/>
              <w:rPr>
                <w:rFonts w:ascii="Times New Roman" w:hAnsi="Times New Roman" w:cs="Times New Roman"/>
                <w:b/>
                <w:sz w:val="24"/>
                <w:szCs w:val="24"/>
              </w:rPr>
            </w:pPr>
            <w:r w:rsidRPr="003C72AE">
              <w:rPr>
                <w:rFonts w:ascii="Times New Roman" w:hAnsi="Times New Roman" w:cs="Times New Roman"/>
                <w:b/>
                <w:sz w:val="24"/>
                <w:szCs w:val="24"/>
              </w:rPr>
              <w:t>единица измерения</w:t>
            </w:r>
          </w:p>
        </w:tc>
        <w:tc>
          <w:tcPr>
            <w:tcW w:w="1418" w:type="dxa"/>
            <w:tcBorders>
              <w:top w:val="single" w:sz="4" w:space="0" w:color="auto"/>
              <w:left w:val="single" w:sz="4" w:space="0" w:color="auto"/>
              <w:bottom w:val="single" w:sz="4" w:space="0" w:color="auto"/>
              <w:right w:val="single" w:sz="4" w:space="0" w:color="auto"/>
            </w:tcBorders>
            <w:vAlign w:val="center"/>
          </w:tcPr>
          <w:p w:rsidR="00034FD1" w:rsidRPr="003C72AE" w:rsidRDefault="00034FD1">
            <w:pPr>
              <w:autoSpaceDE w:val="0"/>
              <w:autoSpaceDN w:val="0"/>
              <w:adjustRightInd w:val="0"/>
              <w:spacing w:after="0" w:line="240" w:lineRule="auto"/>
              <w:jc w:val="center"/>
              <w:rPr>
                <w:rFonts w:ascii="Times New Roman" w:hAnsi="Times New Roman" w:cs="Times New Roman"/>
                <w:b/>
                <w:sz w:val="24"/>
                <w:szCs w:val="24"/>
              </w:rPr>
            </w:pPr>
            <w:r w:rsidRPr="003C72AE">
              <w:rPr>
                <w:rFonts w:ascii="Times New Roman" w:hAnsi="Times New Roman" w:cs="Times New Roman"/>
                <w:b/>
                <w:sz w:val="24"/>
                <w:szCs w:val="24"/>
              </w:rPr>
              <w:t>величина</w:t>
            </w:r>
          </w:p>
        </w:tc>
        <w:tc>
          <w:tcPr>
            <w:tcW w:w="1701" w:type="dxa"/>
            <w:tcBorders>
              <w:top w:val="single" w:sz="4" w:space="0" w:color="auto"/>
              <w:left w:val="single" w:sz="4" w:space="0" w:color="auto"/>
              <w:bottom w:val="single" w:sz="4" w:space="0" w:color="auto"/>
              <w:right w:val="single" w:sz="4" w:space="0" w:color="auto"/>
            </w:tcBorders>
            <w:vAlign w:val="center"/>
          </w:tcPr>
          <w:p w:rsidR="00034FD1" w:rsidRPr="003C72AE" w:rsidRDefault="00034FD1">
            <w:pPr>
              <w:autoSpaceDE w:val="0"/>
              <w:autoSpaceDN w:val="0"/>
              <w:adjustRightInd w:val="0"/>
              <w:spacing w:after="0" w:line="240" w:lineRule="auto"/>
              <w:jc w:val="center"/>
              <w:rPr>
                <w:rFonts w:ascii="Times New Roman" w:hAnsi="Times New Roman" w:cs="Times New Roman"/>
                <w:b/>
                <w:sz w:val="24"/>
                <w:szCs w:val="24"/>
              </w:rPr>
            </w:pPr>
            <w:r w:rsidRPr="003C72AE">
              <w:rPr>
                <w:rFonts w:ascii="Times New Roman" w:hAnsi="Times New Roman" w:cs="Times New Roman"/>
                <w:b/>
                <w:sz w:val="24"/>
                <w:szCs w:val="24"/>
              </w:rPr>
              <w:t>единица измерения</w:t>
            </w:r>
          </w:p>
        </w:tc>
        <w:tc>
          <w:tcPr>
            <w:tcW w:w="1275" w:type="dxa"/>
            <w:tcBorders>
              <w:top w:val="single" w:sz="4" w:space="0" w:color="auto"/>
              <w:left w:val="single" w:sz="4" w:space="0" w:color="auto"/>
              <w:bottom w:val="single" w:sz="4" w:space="0" w:color="auto"/>
              <w:right w:val="single" w:sz="4" w:space="0" w:color="auto"/>
            </w:tcBorders>
            <w:vAlign w:val="center"/>
          </w:tcPr>
          <w:p w:rsidR="00034FD1" w:rsidRPr="003C72AE" w:rsidRDefault="00034FD1">
            <w:pPr>
              <w:autoSpaceDE w:val="0"/>
              <w:autoSpaceDN w:val="0"/>
              <w:adjustRightInd w:val="0"/>
              <w:spacing w:after="0" w:line="240" w:lineRule="auto"/>
              <w:jc w:val="center"/>
              <w:rPr>
                <w:rFonts w:ascii="Times New Roman" w:hAnsi="Times New Roman" w:cs="Times New Roman"/>
                <w:b/>
                <w:sz w:val="24"/>
                <w:szCs w:val="24"/>
              </w:rPr>
            </w:pPr>
            <w:r w:rsidRPr="003C72AE">
              <w:rPr>
                <w:rFonts w:ascii="Times New Roman" w:hAnsi="Times New Roman" w:cs="Times New Roman"/>
                <w:b/>
                <w:sz w:val="24"/>
                <w:szCs w:val="24"/>
              </w:rPr>
              <w:t>величина</w:t>
            </w:r>
          </w:p>
        </w:tc>
      </w:tr>
      <w:tr w:rsidR="00034FD1" w:rsidTr="003C72AE">
        <w:tc>
          <w:tcPr>
            <w:tcW w:w="510"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3029"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Бюро похоронного обслуживания. Дом траурных обрядов</w:t>
            </w:r>
          </w:p>
        </w:tc>
        <w:tc>
          <w:tcPr>
            <w:tcW w:w="1701"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объект на 0,5 млн чел.</w:t>
            </w:r>
          </w:p>
        </w:tc>
        <w:tc>
          <w:tcPr>
            <w:tcW w:w="1418"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976" w:type="dxa"/>
            <w:gridSpan w:val="2"/>
            <w:vMerge w:val="restart"/>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нормируется</w:t>
            </w:r>
          </w:p>
        </w:tc>
      </w:tr>
      <w:tr w:rsidR="00034FD1" w:rsidTr="003C72AE">
        <w:tc>
          <w:tcPr>
            <w:tcW w:w="510"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3029"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Кладбища традиционного захоронения</w:t>
            </w:r>
          </w:p>
        </w:tc>
        <w:tc>
          <w:tcPr>
            <w:tcW w:w="1701"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га/1000 чел.</w:t>
            </w:r>
          </w:p>
        </w:tc>
        <w:tc>
          <w:tcPr>
            <w:tcW w:w="1418"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0,24</w:t>
            </w:r>
          </w:p>
        </w:tc>
        <w:tc>
          <w:tcPr>
            <w:tcW w:w="2976" w:type="dxa"/>
            <w:gridSpan w:val="2"/>
            <w:vMerge/>
            <w:tcBorders>
              <w:top w:val="single" w:sz="4" w:space="0" w:color="auto"/>
              <w:left w:val="single" w:sz="4" w:space="0" w:color="auto"/>
              <w:bottom w:val="single" w:sz="4" w:space="0" w:color="auto"/>
              <w:right w:val="single" w:sz="4" w:space="0" w:color="auto"/>
            </w:tcBorders>
          </w:tcPr>
          <w:p w:rsidR="00034FD1" w:rsidRDefault="00034FD1">
            <w:pPr>
              <w:autoSpaceDE w:val="0"/>
              <w:autoSpaceDN w:val="0"/>
              <w:adjustRightInd w:val="0"/>
              <w:spacing w:after="0" w:line="240" w:lineRule="auto"/>
              <w:jc w:val="center"/>
              <w:rPr>
                <w:rFonts w:ascii="Times New Roman" w:hAnsi="Times New Roman" w:cs="Times New Roman"/>
                <w:sz w:val="24"/>
                <w:szCs w:val="24"/>
              </w:rPr>
            </w:pPr>
          </w:p>
        </w:tc>
      </w:tr>
    </w:tbl>
    <w:p w:rsidR="00034FD1" w:rsidRDefault="00034FD1" w:rsidP="00034FD1">
      <w:pPr>
        <w:autoSpaceDE w:val="0"/>
        <w:autoSpaceDN w:val="0"/>
        <w:adjustRightInd w:val="0"/>
        <w:spacing w:after="0" w:line="240" w:lineRule="auto"/>
        <w:ind w:firstLine="540"/>
        <w:jc w:val="both"/>
        <w:rPr>
          <w:rFonts w:ascii="Times New Roman" w:hAnsi="Times New Roman" w:cs="Times New Roman"/>
          <w:sz w:val="24"/>
          <w:szCs w:val="24"/>
        </w:rPr>
      </w:pPr>
    </w:p>
    <w:p w:rsidR="00034FD1" w:rsidRPr="003C72AE" w:rsidRDefault="00034FD1" w:rsidP="00034FD1">
      <w:pPr>
        <w:autoSpaceDE w:val="0"/>
        <w:autoSpaceDN w:val="0"/>
        <w:adjustRightInd w:val="0"/>
        <w:spacing w:after="0" w:line="240" w:lineRule="auto"/>
        <w:ind w:firstLine="540"/>
        <w:jc w:val="both"/>
        <w:outlineLvl w:val="0"/>
        <w:rPr>
          <w:rFonts w:ascii="Times New Roman" w:hAnsi="Times New Roman" w:cs="Times New Roman"/>
          <w:b/>
          <w:bCs/>
          <w:sz w:val="28"/>
          <w:szCs w:val="28"/>
        </w:rPr>
      </w:pPr>
      <w:r w:rsidRPr="003C72AE">
        <w:rPr>
          <w:rFonts w:ascii="Times New Roman" w:hAnsi="Times New Roman" w:cs="Times New Roman"/>
          <w:b/>
          <w:bCs/>
          <w:sz w:val="28"/>
          <w:szCs w:val="28"/>
        </w:rPr>
        <w:t>3.15. Расчетные показатели защитных сооружений, средств для защиты территорий от чрезвычайных ситуаций</w:t>
      </w:r>
    </w:p>
    <w:p w:rsidR="00034FD1" w:rsidRPr="003C72AE" w:rsidRDefault="00034FD1" w:rsidP="00034FD1">
      <w:pPr>
        <w:autoSpaceDE w:val="0"/>
        <w:autoSpaceDN w:val="0"/>
        <w:adjustRightInd w:val="0"/>
        <w:spacing w:after="0" w:line="240" w:lineRule="auto"/>
        <w:ind w:firstLine="540"/>
        <w:jc w:val="both"/>
        <w:rPr>
          <w:rFonts w:ascii="Times New Roman" w:hAnsi="Times New Roman" w:cs="Times New Roman"/>
          <w:sz w:val="28"/>
          <w:szCs w:val="28"/>
        </w:rPr>
      </w:pP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2972"/>
        <w:gridCol w:w="2268"/>
        <w:gridCol w:w="1418"/>
        <w:gridCol w:w="1701"/>
        <w:gridCol w:w="1275"/>
      </w:tblGrid>
      <w:tr w:rsidR="00034FD1" w:rsidTr="003C72AE">
        <w:tc>
          <w:tcPr>
            <w:tcW w:w="2972" w:type="dxa"/>
            <w:vMerge w:val="restart"/>
            <w:tcBorders>
              <w:top w:val="single" w:sz="4" w:space="0" w:color="auto"/>
              <w:left w:val="single" w:sz="4" w:space="0" w:color="auto"/>
              <w:bottom w:val="single" w:sz="4" w:space="0" w:color="auto"/>
              <w:right w:val="single" w:sz="4" w:space="0" w:color="auto"/>
            </w:tcBorders>
            <w:vAlign w:val="center"/>
          </w:tcPr>
          <w:p w:rsidR="00034FD1" w:rsidRPr="003C72AE" w:rsidRDefault="00034FD1">
            <w:pPr>
              <w:autoSpaceDE w:val="0"/>
              <w:autoSpaceDN w:val="0"/>
              <w:adjustRightInd w:val="0"/>
              <w:spacing w:after="0" w:line="240" w:lineRule="auto"/>
              <w:jc w:val="center"/>
              <w:rPr>
                <w:rFonts w:ascii="Times New Roman" w:hAnsi="Times New Roman" w:cs="Times New Roman"/>
                <w:b/>
                <w:sz w:val="24"/>
                <w:szCs w:val="24"/>
              </w:rPr>
            </w:pPr>
            <w:r w:rsidRPr="003C72AE">
              <w:rPr>
                <w:rFonts w:ascii="Times New Roman" w:hAnsi="Times New Roman" w:cs="Times New Roman"/>
                <w:b/>
                <w:sz w:val="24"/>
                <w:szCs w:val="24"/>
              </w:rPr>
              <w:t>Наименование объекта</w:t>
            </w:r>
          </w:p>
        </w:tc>
        <w:tc>
          <w:tcPr>
            <w:tcW w:w="3686" w:type="dxa"/>
            <w:gridSpan w:val="2"/>
            <w:tcBorders>
              <w:top w:val="single" w:sz="4" w:space="0" w:color="auto"/>
              <w:left w:val="single" w:sz="4" w:space="0" w:color="auto"/>
              <w:bottom w:val="single" w:sz="4" w:space="0" w:color="auto"/>
              <w:right w:val="single" w:sz="4" w:space="0" w:color="auto"/>
            </w:tcBorders>
            <w:vAlign w:val="center"/>
          </w:tcPr>
          <w:p w:rsidR="00034FD1" w:rsidRPr="003C72AE" w:rsidRDefault="00034FD1">
            <w:pPr>
              <w:autoSpaceDE w:val="0"/>
              <w:autoSpaceDN w:val="0"/>
              <w:adjustRightInd w:val="0"/>
              <w:spacing w:after="0" w:line="240" w:lineRule="auto"/>
              <w:jc w:val="center"/>
              <w:rPr>
                <w:rFonts w:ascii="Times New Roman" w:hAnsi="Times New Roman" w:cs="Times New Roman"/>
                <w:b/>
                <w:sz w:val="24"/>
                <w:szCs w:val="24"/>
              </w:rPr>
            </w:pPr>
            <w:r w:rsidRPr="003C72AE">
              <w:rPr>
                <w:rFonts w:ascii="Times New Roman" w:hAnsi="Times New Roman" w:cs="Times New Roman"/>
                <w:b/>
                <w:sz w:val="24"/>
                <w:szCs w:val="24"/>
              </w:rPr>
              <w:t>Минимально допустимый уровень обеспеченности</w:t>
            </w:r>
          </w:p>
        </w:tc>
        <w:tc>
          <w:tcPr>
            <w:tcW w:w="2976" w:type="dxa"/>
            <w:gridSpan w:val="2"/>
            <w:tcBorders>
              <w:top w:val="single" w:sz="4" w:space="0" w:color="auto"/>
              <w:left w:val="single" w:sz="4" w:space="0" w:color="auto"/>
              <w:bottom w:val="single" w:sz="4" w:space="0" w:color="auto"/>
              <w:right w:val="single" w:sz="4" w:space="0" w:color="auto"/>
            </w:tcBorders>
            <w:vAlign w:val="center"/>
          </w:tcPr>
          <w:p w:rsidR="00034FD1" w:rsidRPr="003C72AE" w:rsidRDefault="00034FD1">
            <w:pPr>
              <w:autoSpaceDE w:val="0"/>
              <w:autoSpaceDN w:val="0"/>
              <w:adjustRightInd w:val="0"/>
              <w:spacing w:after="0" w:line="240" w:lineRule="auto"/>
              <w:jc w:val="center"/>
              <w:rPr>
                <w:rFonts w:ascii="Times New Roman" w:hAnsi="Times New Roman" w:cs="Times New Roman"/>
                <w:b/>
                <w:sz w:val="24"/>
                <w:szCs w:val="24"/>
              </w:rPr>
            </w:pPr>
            <w:r w:rsidRPr="003C72AE">
              <w:rPr>
                <w:rFonts w:ascii="Times New Roman" w:hAnsi="Times New Roman" w:cs="Times New Roman"/>
                <w:b/>
                <w:sz w:val="24"/>
                <w:szCs w:val="24"/>
              </w:rPr>
              <w:t>Максимально допустимый уровень территориальной доступности</w:t>
            </w:r>
          </w:p>
        </w:tc>
      </w:tr>
      <w:tr w:rsidR="00034FD1" w:rsidTr="003C72AE">
        <w:tc>
          <w:tcPr>
            <w:tcW w:w="2972" w:type="dxa"/>
            <w:vMerge/>
            <w:tcBorders>
              <w:top w:val="single" w:sz="4" w:space="0" w:color="auto"/>
              <w:left w:val="single" w:sz="4" w:space="0" w:color="auto"/>
              <w:bottom w:val="single" w:sz="4" w:space="0" w:color="auto"/>
              <w:right w:val="single" w:sz="4" w:space="0" w:color="auto"/>
            </w:tcBorders>
          </w:tcPr>
          <w:p w:rsidR="00034FD1" w:rsidRPr="003C72AE" w:rsidRDefault="00034FD1">
            <w:pPr>
              <w:autoSpaceDE w:val="0"/>
              <w:autoSpaceDN w:val="0"/>
              <w:adjustRightInd w:val="0"/>
              <w:spacing w:after="0" w:line="240" w:lineRule="auto"/>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034FD1" w:rsidRPr="003C72AE" w:rsidRDefault="00034FD1">
            <w:pPr>
              <w:autoSpaceDE w:val="0"/>
              <w:autoSpaceDN w:val="0"/>
              <w:adjustRightInd w:val="0"/>
              <w:spacing w:after="0" w:line="240" w:lineRule="auto"/>
              <w:jc w:val="center"/>
              <w:rPr>
                <w:rFonts w:ascii="Times New Roman" w:hAnsi="Times New Roman" w:cs="Times New Roman"/>
                <w:b/>
                <w:sz w:val="24"/>
                <w:szCs w:val="24"/>
              </w:rPr>
            </w:pPr>
            <w:r w:rsidRPr="003C72AE">
              <w:rPr>
                <w:rFonts w:ascii="Times New Roman" w:hAnsi="Times New Roman" w:cs="Times New Roman"/>
                <w:b/>
                <w:sz w:val="24"/>
                <w:szCs w:val="24"/>
              </w:rPr>
              <w:t>единица измерения</w:t>
            </w:r>
          </w:p>
        </w:tc>
        <w:tc>
          <w:tcPr>
            <w:tcW w:w="1418" w:type="dxa"/>
            <w:tcBorders>
              <w:top w:val="single" w:sz="4" w:space="0" w:color="auto"/>
              <w:left w:val="single" w:sz="4" w:space="0" w:color="auto"/>
              <w:bottom w:val="single" w:sz="4" w:space="0" w:color="auto"/>
              <w:right w:val="single" w:sz="4" w:space="0" w:color="auto"/>
            </w:tcBorders>
            <w:vAlign w:val="center"/>
          </w:tcPr>
          <w:p w:rsidR="00034FD1" w:rsidRPr="003C72AE" w:rsidRDefault="00034FD1">
            <w:pPr>
              <w:autoSpaceDE w:val="0"/>
              <w:autoSpaceDN w:val="0"/>
              <w:adjustRightInd w:val="0"/>
              <w:spacing w:after="0" w:line="240" w:lineRule="auto"/>
              <w:jc w:val="center"/>
              <w:rPr>
                <w:rFonts w:ascii="Times New Roman" w:hAnsi="Times New Roman" w:cs="Times New Roman"/>
                <w:b/>
                <w:sz w:val="24"/>
                <w:szCs w:val="24"/>
              </w:rPr>
            </w:pPr>
            <w:r w:rsidRPr="003C72AE">
              <w:rPr>
                <w:rFonts w:ascii="Times New Roman" w:hAnsi="Times New Roman" w:cs="Times New Roman"/>
                <w:b/>
                <w:sz w:val="24"/>
                <w:szCs w:val="24"/>
              </w:rPr>
              <w:t>величина</w:t>
            </w:r>
          </w:p>
        </w:tc>
        <w:tc>
          <w:tcPr>
            <w:tcW w:w="1701" w:type="dxa"/>
            <w:tcBorders>
              <w:top w:val="single" w:sz="4" w:space="0" w:color="auto"/>
              <w:left w:val="single" w:sz="4" w:space="0" w:color="auto"/>
              <w:bottom w:val="single" w:sz="4" w:space="0" w:color="auto"/>
              <w:right w:val="single" w:sz="4" w:space="0" w:color="auto"/>
            </w:tcBorders>
            <w:vAlign w:val="center"/>
          </w:tcPr>
          <w:p w:rsidR="00034FD1" w:rsidRPr="003C72AE" w:rsidRDefault="00034FD1">
            <w:pPr>
              <w:autoSpaceDE w:val="0"/>
              <w:autoSpaceDN w:val="0"/>
              <w:adjustRightInd w:val="0"/>
              <w:spacing w:after="0" w:line="240" w:lineRule="auto"/>
              <w:jc w:val="center"/>
              <w:rPr>
                <w:rFonts w:ascii="Times New Roman" w:hAnsi="Times New Roman" w:cs="Times New Roman"/>
                <w:b/>
                <w:sz w:val="24"/>
                <w:szCs w:val="24"/>
              </w:rPr>
            </w:pPr>
            <w:r w:rsidRPr="003C72AE">
              <w:rPr>
                <w:rFonts w:ascii="Times New Roman" w:hAnsi="Times New Roman" w:cs="Times New Roman"/>
                <w:b/>
                <w:sz w:val="24"/>
                <w:szCs w:val="24"/>
              </w:rPr>
              <w:t>единица измерения</w:t>
            </w:r>
          </w:p>
        </w:tc>
        <w:tc>
          <w:tcPr>
            <w:tcW w:w="1275" w:type="dxa"/>
            <w:tcBorders>
              <w:top w:val="single" w:sz="4" w:space="0" w:color="auto"/>
              <w:left w:val="single" w:sz="4" w:space="0" w:color="auto"/>
              <w:bottom w:val="single" w:sz="4" w:space="0" w:color="auto"/>
              <w:right w:val="single" w:sz="4" w:space="0" w:color="auto"/>
            </w:tcBorders>
            <w:vAlign w:val="center"/>
          </w:tcPr>
          <w:p w:rsidR="00034FD1" w:rsidRPr="003C72AE" w:rsidRDefault="00034FD1">
            <w:pPr>
              <w:autoSpaceDE w:val="0"/>
              <w:autoSpaceDN w:val="0"/>
              <w:adjustRightInd w:val="0"/>
              <w:spacing w:after="0" w:line="240" w:lineRule="auto"/>
              <w:jc w:val="center"/>
              <w:rPr>
                <w:rFonts w:ascii="Times New Roman" w:hAnsi="Times New Roman" w:cs="Times New Roman"/>
                <w:b/>
                <w:sz w:val="24"/>
                <w:szCs w:val="24"/>
              </w:rPr>
            </w:pPr>
            <w:r w:rsidRPr="003C72AE">
              <w:rPr>
                <w:rFonts w:ascii="Times New Roman" w:hAnsi="Times New Roman" w:cs="Times New Roman"/>
                <w:b/>
                <w:sz w:val="24"/>
                <w:szCs w:val="24"/>
              </w:rPr>
              <w:t>величина</w:t>
            </w:r>
          </w:p>
        </w:tc>
      </w:tr>
      <w:tr w:rsidR="00034FD1" w:rsidTr="003C72AE">
        <w:tc>
          <w:tcPr>
            <w:tcW w:w="2972"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Берегозащитные сооружения</w:t>
            </w:r>
          </w:p>
        </w:tc>
        <w:tc>
          <w:tcPr>
            <w:tcW w:w="2268"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протяженности береговой линии, требующей защиты</w:t>
            </w:r>
          </w:p>
        </w:tc>
        <w:tc>
          <w:tcPr>
            <w:tcW w:w="1418"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2976" w:type="dxa"/>
            <w:gridSpan w:val="2"/>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нормируется</w:t>
            </w:r>
          </w:p>
        </w:tc>
      </w:tr>
    </w:tbl>
    <w:p w:rsidR="00034FD1" w:rsidRDefault="00034FD1" w:rsidP="00034FD1">
      <w:pPr>
        <w:autoSpaceDE w:val="0"/>
        <w:autoSpaceDN w:val="0"/>
        <w:adjustRightInd w:val="0"/>
        <w:spacing w:after="0" w:line="240" w:lineRule="auto"/>
        <w:ind w:firstLine="540"/>
        <w:jc w:val="both"/>
        <w:rPr>
          <w:rFonts w:ascii="Times New Roman" w:hAnsi="Times New Roman" w:cs="Times New Roman"/>
          <w:sz w:val="24"/>
          <w:szCs w:val="24"/>
        </w:rPr>
      </w:pPr>
    </w:p>
    <w:p w:rsidR="00034FD1" w:rsidRPr="003C72AE" w:rsidRDefault="00034FD1" w:rsidP="00034FD1">
      <w:pPr>
        <w:autoSpaceDE w:val="0"/>
        <w:autoSpaceDN w:val="0"/>
        <w:adjustRightInd w:val="0"/>
        <w:spacing w:after="0" w:line="240" w:lineRule="auto"/>
        <w:ind w:firstLine="540"/>
        <w:jc w:val="both"/>
        <w:outlineLvl w:val="0"/>
        <w:rPr>
          <w:rFonts w:ascii="Times New Roman" w:hAnsi="Times New Roman" w:cs="Times New Roman"/>
          <w:b/>
          <w:bCs/>
          <w:sz w:val="28"/>
          <w:szCs w:val="28"/>
        </w:rPr>
      </w:pPr>
      <w:r w:rsidRPr="003C72AE">
        <w:rPr>
          <w:rFonts w:ascii="Times New Roman" w:hAnsi="Times New Roman" w:cs="Times New Roman"/>
          <w:b/>
          <w:bCs/>
          <w:sz w:val="28"/>
          <w:szCs w:val="28"/>
        </w:rPr>
        <w:t>3.16. Расчетные показатели объектов и сооружений гражданской обороны</w:t>
      </w:r>
    </w:p>
    <w:p w:rsidR="00034FD1" w:rsidRPr="003C72AE" w:rsidRDefault="00034FD1" w:rsidP="00034FD1">
      <w:pPr>
        <w:autoSpaceDE w:val="0"/>
        <w:autoSpaceDN w:val="0"/>
        <w:adjustRightInd w:val="0"/>
        <w:spacing w:after="0" w:line="240" w:lineRule="auto"/>
        <w:ind w:firstLine="540"/>
        <w:jc w:val="both"/>
        <w:rPr>
          <w:rFonts w:ascii="Times New Roman" w:hAnsi="Times New Roman" w:cs="Times New Roman"/>
          <w:sz w:val="28"/>
          <w:szCs w:val="28"/>
        </w:rPr>
      </w:pP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510"/>
        <w:gridCol w:w="2608"/>
        <w:gridCol w:w="1757"/>
        <w:gridCol w:w="1361"/>
        <w:gridCol w:w="1474"/>
        <w:gridCol w:w="1924"/>
      </w:tblGrid>
      <w:tr w:rsidR="00034FD1" w:rsidTr="003C72AE">
        <w:tc>
          <w:tcPr>
            <w:tcW w:w="510" w:type="dxa"/>
            <w:vMerge w:val="restart"/>
            <w:tcBorders>
              <w:top w:val="single" w:sz="4" w:space="0" w:color="auto"/>
              <w:left w:val="single" w:sz="4" w:space="0" w:color="auto"/>
              <w:bottom w:val="single" w:sz="4" w:space="0" w:color="auto"/>
              <w:right w:val="single" w:sz="4" w:space="0" w:color="auto"/>
            </w:tcBorders>
            <w:vAlign w:val="center"/>
          </w:tcPr>
          <w:p w:rsidR="00034FD1" w:rsidRPr="001D41B4" w:rsidRDefault="001D41B4">
            <w:pPr>
              <w:autoSpaceDE w:val="0"/>
              <w:autoSpaceDN w:val="0"/>
              <w:adjustRightInd w:val="0"/>
              <w:spacing w:after="0" w:line="240" w:lineRule="auto"/>
              <w:jc w:val="center"/>
              <w:rPr>
                <w:rFonts w:ascii="Times New Roman" w:hAnsi="Times New Roman" w:cs="Times New Roman"/>
                <w:b/>
                <w:sz w:val="24"/>
                <w:szCs w:val="24"/>
              </w:rPr>
            </w:pPr>
            <w:r w:rsidRPr="001D41B4">
              <w:rPr>
                <w:rFonts w:ascii="Times New Roman" w:hAnsi="Times New Roman" w:cs="Times New Roman"/>
                <w:b/>
                <w:sz w:val="24"/>
                <w:szCs w:val="24"/>
              </w:rPr>
              <w:t>№</w:t>
            </w:r>
          </w:p>
        </w:tc>
        <w:tc>
          <w:tcPr>
            <w:tcW w:w="2608" w:type="dxa"/>
            <w:vMerge w:val="restart"/>
            <w:tcBorders>
              <w:top w:val="single" w:sz="4" w:space="0" w:color="auto"/>
              <w:left w:val="single" w:sz="4" w:space="0" w:color="auto"/>
              <w:bottom w:val="single" w:sz="4" w:space="0" w:color="auto"/>
              <w:right w:val="single" w:sz="4" w:space="0" w:color="auto"/>
            </w:tcBorders>
            <w:vAlign w:val="center"/>
          </w:tcPr>
          <w:p w:rsidR="00034FD1" w:rsidRPr="001D41B4" w:rsidRDefault="00034FD1">
            <w:pPr>
              <w:autoSpaceDE w:val="0"/>
              <w:autoSpaceDN w:val="0"/>
              <w:adjustRightInd w:val="0"/>
              <w:spacing w:after="0" w:line="240" w:lineRule="auto"/>
              <w:jc w:val="center"/>
              <w:rPr>
                <w:rFonts w:ascii="Times New Roman" w:hAnsi="Times New Roman" w:cs="Times New Roman"/>
                <w:b/>
                <w:sz w:val="24"/>
                <w:szCs w:val="24"/>
              </w:rPr>
            </w:pPr>
            <w:r w:rsidRPr="001D41B4">
              <w:rPr>
                <w:rFonts w:ascii="Times New Roman" w:hAnsi="Times New Roman" w:cs="Times New Roman"/>
                <w:b/>
                <w:sz w:val="24"/>
                <w:szCs w:val="24"/>
              </w:rPr>
              <w:t>Наименование объекта</w:t>
            </w: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034FD1" w:rsidRPr="001D41B4" w:rsidRDefault="00034FD1">
            <w:pPr>
              <w:autoSpaceDE w:val="0"/>
              <w:autoSpaceDN w:val="0"/>
              <w:adjustRightInd w:val="0"/>
              <w:spacing w:after="0" w:line="240" w:lineRule="auto"/>
              <w:jc w:val="center"/>
              <w:rPr>
                <w:rFonts w:ascii="Times New Roman" w:hAnsi="Times New Roman" w:cs="Times New Roman"/>
                <w:b/>
                <w:sz w:val="24"/>
                <w:szCs w:val="24"/>
              </w:rPr>
            </w:pPr>
            <w:r w:rsidRPr="001D41B4">
              <w:rPr>
                <w:rFonts w:ascii="Times New Roman" w:hAnsi="Times New Roman" w:cs="Times New Roman"/>
                <w:b/>
                <w:sz w:val="24"/>
                <w:szCs w:val="24"/>
              </w:rPr>
              <w:t>Минимально допустимый уровень обеспеченности</w:t>
            </w:r>
          </w:p>
        </w:tc>
        <w:tc>
          <w:tcPr>
            <w:tcW w:w="3398" w:type="dxa"/>
            <w:gridSpan w:val="2"/>
            <w:tcBorders>
              <w:top w:val="single" w:sz="4" w:space="0" w:color="auto"/>
              <w:left w:val="single" w:sz="4" w:space="0" w:color="auto"/>
              <w:bottom w:val="single" w:sz="4" w:space="0" w:color="auto"/>
              <w:right w:val="single" w:sz="4" w:space="0" w:color="auto"/>
            </w:tcBorders>
            <w:vAlign w:val="center"/>
          </w:tcPr>
          <w:p w:rsidR="00034FD1" w:rsidRPr="001D41B4" w:rsidRDefault="00034FD1">
            <w:pPr>
              <w:autoSpaceDE w:val="0"/>
              <w:autoSpaceDN w:val="0"/>
              <w:adjustRightInd w:val="0"/>
              <w:spacing w:after="0" w:line="240" w:lineRule="auto"/>
              <w:jc w:val="center"/>
              <w:rPr>
                <w:rFonts w:ascii="Times New Roman" w:hAnsi="Times New Roman" w:cs="Times New Roman"/>
                <w:b/>
                <w:sz w:val="24"/>
                <w:szCs w:val="24"/>
              </w:rPr>
            </w:pPr>
            <w:r w:rsidRPr="001D41B4">
              <w:rPr>
                <w:rFonts w:ascii="Times New Roman" w:hAnsi="Times New Roman" w:cs="Times New Roman"/>
                <w:b/>
                <w:sz w:val="24"/>
                <w:szCs w:val="24"/>
              </w:rPr>
              <w:t>Максимально допустимый уровень территориальной доступности</w:t>
            </w:r>
          </w:p>
        </w:tc>
      </w:tr>
      <w:tr w:rsidR="00034FD1" w:rsidTr="003C72AE">
        <w:tc>
          <w:tcPr>
            <w:tcW w:w="510" w:type="dxa"/>
            <w:vMerge/>
            <w:tcBorders>
              <w:top w:val="single" w:sz="4" w:space="0" w:color="auto"/>
              <w:left w:val="single" w:sz="4" w:space="0" w:color="auto"/>
              <w:bottom w:val="single" w:sz="4" w:space="0" w:color="auto"/>
              <w:right w:val="single" w:sz="4" w:space="0" w:color="auto"/>
            </w:tcBorders>
          </w:tcPr>
          <w:p w:rsidR="00034FD1" w:rsidRPr="001D41B4" w:rsidRDefault="00034FD1">
            <w:pPr>
              <w:autoSpaceDE w:val="0"/>
              <w:autoSpaceDN w:val="0"/>
              <w:adjustRightInd w:val="0"/>
              <w:spacing w:after="0" w:line="240" w:lineRule="auto"/>
              <w:jc w:val="center"/>
              <w:rPr>
                <w:rFonts w:ascii="Times New Roman" w:hAnsi="Times New Roman" w:cs="Times New Roman"/>
                <w:b/>
                <w:sz w:val="24"/>
                <w:szCs w:val="24"/>
              </w:rPr>
            </w:pPr>
          </w:p>
        </w:tc>
        <w:tc>
          <w:tcPr>
            <w:tcW w:w="2608" w:type="dxa"/>
            <w:vMerge/>
            <w:tcBorders>
              <w:top w:val="single" w:sz="4" w:space="0" w:color="auto"/>
              <w:left w:val="single" w:sz="4" w:space="0" w:color="auto"/>
              <w:bottom w:val="single" w:sz="4" w:space="0" w:color="auto"/>
              <w:right w:val="single" w:sz="4" w:space="0" w:color="auto"/>
            </w:tcBorders>
          </w:tcPr>
          <w:p w:rsidR="00034FD1" w:rsidRPr="001D41B4" w:rsidRDefault="00034FD1">
            <w:pPr>
              <w:autoSpaceDE w:val="0"/>
              <w:autoSpaceDN w:val="0"/>
              <w:adjustRightInd w:val="0"/>
              <w:spacing w:after="0" w:line="240" w:lineRule="auto"/>
              <w:jc w:val="center"/>
              <w:rPr>
                <w:rFonts w:ascii="Times New Roman" w:hAnsi="Times New Roman" w:cs="Times New Roman"/>
                <w:b/>
                <w:sz w:val="24"/>
                <w:szCs w:val="24"/>
              </w:rPr>
            </w:pPr>
          </w:p>
        </w:tc>
        <w:tc>
          <w:tcPr>
            <w:tcW w:w="1757" w:type="dxa"/>
            <w:tcBorders>
              <w:top w:val="single" w:sz="4" w:space="0" w:color="auto"/>
              <w:left w:val="single" w:sz="4" w:space="0" w:color="auto"/>
              <w:bottom w:val="single" w:sz="4" w:space="0" w:color="auto"/>
              <w:right w:val="single" w:sz="4" w:space="0" w:color="auto"/>
            </w:tcBorders>
            <w:vAlign w:val="center"/>
          </w:tcPr>
          <w:p w:rsidR="00034FD1" w:rsidRPr="001D41B4" w:rsidRDefault="00034FD1">
            <w:pPr>
              <w:autoSpaceDE w:val="0"/>
              <w:autoSpaceDN w:val="0"/>
              <w:adjustRightInd w:val="0"/>
              <w:spacing w:after="0" w:line="240" w:lineRule="auto"/>
              <w:jc w:val="center"/>
              <w:rPr>
                <w:rFonts w:ascii="Times New Roman" w:hAnsi="Times New Roman" w:cs="Times New Roman"/>
                <w:b/>
                <w:sz w:val="24"/>
                <w:szCs w:val="24"/>
              </w:rPr>
            </w:pPr>
            <w:r w:rsidRPr="001D41B4">
              <w:rPr>
                <w:rFonts w:ascii="Times New Roman" w:hAnsi="Times New Roman" w:cs="Times New Roman"/>
                <w:b/>
                <w:sz w:val="24"/>
                <w:szCs w:val="24"/>
              </w:rPr>
              <w:t>единица измерения</w:t>
            </w:r>
          </w:p>
        </w:tc>
        <w:tc>
          <w:tcPr>
            <w:tcW w:w="1361" w:type="dxa"/>
            <w:tcBorders>
              <w:top w:val="single" w:sz="4" w:space="0" w:color="auto"/>
              <w:left w:val="single" w:sz="4" w:space="0" w:color="auto"/>
              <w:bottom w:val="single" w:sz="4" w:space="0" w:color="auto"/>
              <w:right w:val="single" w:sz="4" w:space="0" w:color="auto"/>
            </w:tcBorders>
            <w:vAlign w:val="center"/>
          </w:tcPr>
          <w:p w:rsidR="00034FD1" w:rsidRPr="001D41B4" w:rsidRDefault="00034FD1">
            <w:pPr>
              <w:autoSpaceDE w:val="0"/>
              <w:autoSpaceDN w:val="0"/>
              <w:adjustRightInd w:val="0"/>
              <w:spacing w:after="0" w:line="240" w:lineRule="auto"/>
              <w:jc w:val="center"/>
              <w:rPr>
                <w:rFonts w:ascii="Times New Roman" w:hAnsi="Times New Roman" w:cs="Times New Roman"/>
                <w:b/>
                <w:sz w:val="24"/>
                <w:szCs w:val="24"/>
              </w:rPr>
            </w:pPr>
            <w:r w:rsidRPr="001D41B4">
              <w:rPr>
                <w:rFonts w:ascii="Times New Roman" w:hAnsi="Times New Roman" w:cs="Times New Roman"/>
                <w:b/>
                <w:sz w:val="24"/>
                <w:szCs w:val="24"/>
              </w:rPr>
              <w:t>величина</w:t>
            </w:r>
          </w:p>
        </w:tc>
        <w:tc>
          <w:tcPr>
            <w:tcW w:w="1474" w:type="dxa"/>
            <w:tcBorders>
              <w:top w:val="single" w:sz="4" w:space="0" w:color="auto"/>
              <w:left w:val="single" w:sz="4" w:space="0" w:color="auto"/>
              <w:bottom w:val="single" w:sz="4" w:space="0" w:color="auto"/>
              <w:right w:val="single" w:sz="4" w:space="0" w:color="auto"/>
            </w:tcBorders>
            <w:vAlign w:val="center"/>
          </w:tcPr>
          <w:p w:rsidR="00034FD1" w:rsidRPr="001D41B4" w:rsidRDefault="00034FD1">
            <w:pPr>
              <w:autoSpaceDE w:val="0"/>
              <w:autoSpaceDN w:val="0"/>
              <w:adjustRightInd w:val="0"/>
              <w:spacing w:after="0" w:line="240" w:lineRule="auto"/>
              <w:jc w:val="center"/>
              <w:rPr>
                <w:rFonts w:ascii="Times New Roman" w:hAnsi="Times New Roman" w:cs="Times New Roman"/>
                <w:b/>
                <w:sz w:val="24"/>
                <w:szCs w:val="24"/>
              </w:rPr>
            </w:pPr>
            <w:r w:rsidRPr="001D41B4">
              <w:rPr>
                <w:rFonts w:ascii="Times New Roman" w:hAnsi="Times New Roman" w:cs="Times New Roman"/>
                <w:b/>
                <w:sz w:val="24"/>
                <w:szCs w:val="24"/>
              </w:rPr>
              <w:t>единица измерения</w:t>
            </w:r>
          </w:p>
        </w:tc>
        <w:tc>
          <w:tcPr>
            <w:tcW w:w="1924" w:type="dxa"/>
            <w:tcBorders>
              <w:top w:val="single" w:sz="4" w:space="0" w:color="auto"/>
              <w:left w:val="single" w:sz="4" w:space="0" w:color="auto"/>
              <w:bottom w:val="single" w:sz="4" w:space="0" w:color="auto"/>
              <w:right w:val="single" w:sz="4" w:space="0" w:color="auto"/>
            </w:tcBorders>
            <w:vAlign w:val="center"/>
          </w:tcPr>
          <w:p w:rsidR="00034FD1" w:rsidRPr="001D41B4" w:rsidRDefault="00034FD1">
            <w:pPr>
              <w:autoSpaceDE w:val="0"/>
              <w:autoSpaceDN w:val="0"/>
              <w:adjustRightInd w:val="0"/>
              <w:spacing w:after="0" w:line="240" w:lineRule="auto"/>
              <w:jc w:val="center"/>
              <w:rPr>
                <w:rFonts w:ascii="Times New Roman" w:hAnsi="Times New Roman" w:cs="Times New Roman"/>
                <w:b/>
                <w:sz w:val="24"/>
                <w:szCs w:val="24"/>
              </w:rPr>
            </w:pPr>
            <w:r w:rsidRPr="001D41B4">
              <w:rPr>
                <w:rFonts w:ascii="Times New Roman" w:hAnsi="Times New Roman" w:cs="Times New Roman"/>
                <w:b/>
                <w:sz w:val="24"/>
                <w:szCs w:val="24"/>
              </w:rPr>
              <w:t>величина</w:t>
            </w:r>
          </w:p>
        </w:tc>
      </w:tr>
      <w:tr w:rsidR="00034FD1" w:rsidTr="003C72AE">
        <w:tc>
          <w:tcPr>
            <w:tcW w:w="510"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608"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Защитные сооружения гражданской обороны (убежища, противорадиационные укрытия)</w:t>
            </w:r>
          </w:p>
        </w:tc>
        <w:tc>
          <w:tcPr>
            <w:tcW w:w="1757"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Кв. м на 1000 чел./вместимость, чел.</w:t>
            </w:r>
          </w:p>
        </w:tc>
        <w:tc>
          <w:tcPr>
            <w:tcW w:w="1361"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500 кв. м/150 чел.</w:t>
            </w:r>
          </w:p>
        </w:tc>
        <w:tc>
          <w:tcPr>
            <w:tcW w:w="1474"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Пешеходная доступность, радиус сбора укрываемых (м)</w:t>
            </w:r>
          </w:p>
        </w:tc>
        <w:tc>
          <w:tcPr>
            <w:tcW w:w="1924"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1000/3000 - для противорадиационных укрытий</w:t>
            </w:r>
          </w:p>
        </w:tc>
      </w:tr>
      <w:tr w:rsidR="00034FD1" w:rsidTr="003C72AE">
        <w:tc>
          <w:tcPr>
            <w:tcW w:w="510"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608"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Места массового скопления людей, оснащенные системами экстренного оповещения</w:t>
            </w:r>
          </w:p>
        </w:tc>
        <w:tc>
          <w:tcPr>
            <w:tcW w:w="1757"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Обеспеченность (%)</w:t>
            </w:r>
          </w:p>
        </w:tc>
        <w:tc>
          <w:tcPr>
            <w:tcW w:w="1361"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474"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924"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нормируется</w:t>
            </w:r>
          </w:p>
        </w:tc>
      </w:tr>
      <w:tr w:rsidR="00034FD1" w:rsidTr="003C72AE">
        <w:tc>
          <w:tcPr>
            <w:tcW w:w="510"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608"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Места массового скопления людей, оснащенные техническими средствами, исключающими несанкционированное проникновение посторонних лиц</w:t>
            </w:r>
          </w:p>
        </w:tc>
        <w:tc>
          <w:tcPr>
            <w:tcW w:w="1757"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Обеспеченность (%)</w:t>
            </w:r>
          </w:p>
        </w:tc>
        <w:tc>
          <w:tcPr>
            <w:tcW w:w="1361"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474"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924"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нормируется</w:t>
            </w:r>
          </w:p>
        </w:tc>
      </w:tr>
    </w:tbl>
    <w:p w:rsidR="00034FD1" w:rsidRDefault="00034FD1" w:rsidP="00034FD1">
      <w:pPr>
        <w:autoSpaceDE w:val="0"/>
        <w:autoSpaceDN w:val="0"/>
        <w:adjustRightInd w:val="0"/>
        <w:spacing w:after="0" w:line="240" w:lineRule="auto"/>
        <w:ind w:firstLine="540"/>
        <w:jc w:val="both"/>
        <w:rPr>
          <w:rFonts w:ascii="Times New Roman" w:hAnsi="Times New Roman" w:cs="Times New Roman"/>
          <w:sz w:val="24"/>
          <w:szCs w:val="24"/>
        </w:rPr>
      </w:pPr>
    </w:p>
    <w:p w:rsidR="00034FD1" w:rsidRPr="001D41B4" w:rsidRDefault="00034FD1" w:rsidP="00034FD1">
      <w:pPr>
        <w:autoSpaceDE w:val="0"/>
        <w:autoSpaceDN w:val="0"/>
        <w:adjustRightInd w:val="0"/>
        <w:spacing w:after="0" w:line="240" w:lineRule="auto"/>
        <w:ind w:firstLine="540"/>
        <w:jc w:val="both"/>
        <w:outlineLvl w:val="0"/>
        <w:rPr>
          <w:rFonts w:ascii="Times New Roman" w:hAnsi="Times New Roman" w:cs="Times New Roman"/>
          <w:b/>
          <w:bCs/>
          <w:sz w:val="28"/>
          <w:szCs w:val="28"/>
        </w:rPr>
      </w:pPr>
      <w:r w:rsidRPr="001D41B4">
        <w:rPr>
          <w:rFonts w:ascii="Times New Roman" w:hAnsi="Times New Roman" w:cs="Times New Roman"/>
          <w:b/>
          <w:bCs/>
          <w:sz w:val="28"/>
          <w:szCs w:val="28"/>
        </w:rPr>
        <w:t>3.17. Расчетные показатели объектов, предназначенных для осуществления мероприятий по обеспечению безопасности людей на водных объектах</w:t>
      </w:r>
    </w:p>
    <w:p w:rsidR="00034FD1" w:rsidRDefault="00034FD1" w:rsidP="00034FD1">
      <w:pPr>
        <w:autoSpaceDE w:val="0"/>
        <w:autoSpaceDN w:val="0"/>
        <w:adjustRightInd w:val="0"/>
        <w:spacing w:after="0" w:line="240" w:lineRule="auto"/>
        <w:ind w:firstLine="540"/>
        <w:jc w:val="both"/>
        <w:rPr>
          <w:rFonts w:ascii="Times New Roman" w:hAnsi="Times New Roman" w:cs="Times New Roman"/>
          <w:sz w:val="24"/>
          <w:szCs w:val="24"/>
        </w:rPr>
      </w:pP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510"/>
        <w:gridCol w:w="2608"/>
        <w:gridCol w:w="1757"/>
        <w:gridCol w:w="1361"/>
        <w:gridCol w:w="1697"/>
        <w:gridCol w:w="1701"/>
      </w:tblGrid>
      <w:tr w:rsidR="00034FD1" w:rsidTr="001D41B4">
        <w:tc>
          <w:tcPr>
            <w:tcW w:w="510" w:type="dxa"/>
            <w:vMerge w:val="restart"/>
            <w:tcBorders>
              <w:top w:val="single" w:sz="4" w:space="0" w:color="auto"/>
              <w:left w:val="single" w:sz="4" w:space="0" w:color="auto"/>
              <w:bottom w:val="single" w:sz="4" w:space="0" w:color="auto"/>
              <w:right w:val="single" w:sz="4" w:space="0" w:color="auto"/>
            </w:tcBorders>
            <w:vAlign w:val="center"/>
          </w:tcPr>
          <w:p w:rsidR="00034FD1" w:rsidRPr="001D41B4" w:rsidRDefault="001D41B4">
            <w:pPr>
              <w:autoSpaceDE w:val="0"/>
              <w:autoSpaceDN w:val="0"/>
              <w:adjustRightInd w:val="0"/>
              <w:spacing w:after="0" w:line="240" w:lineRule="auto"/>
              <w:jc w:val="center"/>
              <w:rPr>
                <w:rFonts w:ascii="Times New Roman" w:hAnsi="Times New Roman" w:cs="Times New Roman"/>
                <w:b/>
                <w:sz w:val="24"/>
                <w:szCs w:val="24"/>
              </w:rPr>
            </w:pPr>
            <w:r w:rsidRPr="001D41B4">
              <w:rPr>
                <w:rFonts w:ascii="Times New Roman" w:hAnsi="Times New Roman" w:cs="Times New Roman"/>
                <w:b/>
                <w:sz w:val="24"/>
                <w:szCs w:val="24"/>
              </w:rPr>
              <w:t>№</w:t>
            </w:r>
          </w:p>
        </w:tc>
        <w:tc>
          <w:tcPr>
            <w:tcW w:w="2608" w:type="dxa"/>
            <w:vMerge w:val="restart"/>
            <w:tcBorders>
              <w:top w:val="single" w:sz="4" w:space="0" w:color="auto"/>
              <w:left w:val="single" w:sz="4" w:space="0" w:color="auto"/>
              <w:bottom w:val="single" w:sz="4" w:space="0" w:color="auto"/>
              <w:right w:val="single" w:sz="4" w:space="0" w:color="auto"/>
            </w:tcBorders>
            <w:vAlign w:val="center"/>
          </w:tcPr>
          <w:p w:rsidR="00034FD1" w:rsidRPr="001D41B4" w:rsidRDefault="00034FD1">
            <w:pPr>
              <w:autoSpaceDE w:val="0"/>
              <w:autoSpaceDN w:val="0"/>
              <w:adjustRightInd w:val="0"/>
              <w:spacing w:after="0" w:line="240" w:lineRule="auto"/>
              <w:jc w:val="center"/>
              <w:rPr>
                <w:rFonts w:ascii="Times New Roman" w:hAnsi="Times New Roman" w:cs="Times New Roman"/>
                <w:b/>
                <w:sz w:val="24"/>
                <w:szCs w:val="24"/>
              </w:rPr>
            </w:pPr>
            <w:r w:rsidRPr="001D41B4">
              <w:rPr>
                <w:rFonts w:ascii="Times New Roman" w:hAnsi="Times New Roman" w:cs="Times New Roman"/>
                <w:b/>
                <w:sz w:val="24"/>
                <w:szCs w:val="24"/>
              </w:rPr>
              <w:t>Наименование объекта</w:t>
            </w: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034FD1" w:rsidRPr="001D41B4" w:rsidRDefault="00034FD1">
            <w:pPr>
              <w:autoSpaceDE w:val="0"/>
              <w:autoSpaceDN w:val="0"/>
              <w:adjustRightInd w:val="0"/>
              <w:spacing w:after="0" w:line="240" w:lineRule="auto"/>
              <w:jc w:val="center"/>
              <w:rPr>
                <w:rFonts w:ascii="Times New Roman" w:hAnsi="Times New Roman" w:cs="Times New Roman"/>
                <w:b/>
                <w:sz w:val="24"/>
                <w:szCs w:val="24"/>
              </w:rPr>
            </w:pPr>
            <w:r w:rsidRPr="001D41B4">
              <w:rPr>
                <w:rFonts w:ascii="Times New Roman" w:hAnsi="Times New Roman" w:cs="Times New Roman"/>
                <w:b/>
                <w:sz w:val="24"/>
                <w:szCs w:val="24"/>
              </w:rPr>
              <w:t>Минимально допустимый уровень обеспеченности</w:t>
            </w:r>
          </w:p>
        </w:tc>
        <w:tc>
          <w:tcPr>
            <w:tcW w:w="3398" w:type="dxa"/>
            <w:gridSpan w:val="2"/>
            <w:tcBorders>
              <w:top w:val="single" w:sz="4" w:space="0" w:color="auto"/>
              <w:left w:val="single" w:sz="4" w:space="0" w:color="auto"/>
              <w:bottom w:val="single" w:sz="4" w:space="0" w:color="auto"/>
              <w:right w:val="single" w:sz="4" w:space="0" w:color="auto"/>
            </w:tcBorders>
            <w:vAlign w:val="center"/>
          </w:tcPr>
          <w:p w:rsidR="00034FD1" w:rsidRPr="001D41B4" w:rsidRDefault="00034FD1">
            <w:pPr>
              <w:autoSpaceDE w:val="0"/>
              <w:autoSpaceDN w:val="0"/>
              <w:adjustRightInd w:val="0"/>
              <w:spacing w:after="0" w:line="240" w:lineRule="auto"/>
              <w:jc w:val="center"/>
              <w:rPr>
                <w:rFonts w:ascii="Times New Roman" w:hAnsi="Times New Roman" w:cs="Times New Roman"/>
                <w:b/>
                <w:sz w:val="24"/>
                <w:szCs w:val="24"/>
              </w:rPr>
            </w:pPr>
            <w:r w:rsidRPr="001D41B4">
              <w:rPr>
                <w:rFonts w:ascii="Times New Roman" w:hAnsi="Times New Roman" w:cs="Times New Roman"/>
                <w:b/>
                <w:sz w:val="24"/>
                <w:szCs w:val="24"/>
              </w:rPr>
              <w:t>Максимально допустимый уровень территориальной доступности</w:t>
            </w:r>
          </w:p>
        </w:tc>
      </w:tr>
      <w:tr w:rsidR="00034FD1" w:rsidTr="001D41B4">
        <w:tc>
          <w:tcPr>
            <w:tcW w:w="510" w:type="dxa"/>
            <w:vMerge/>
            <w:tcBorders>
              <w:top w:val="single" w:sz="4" w:space="0" w:color="auto"/>
              <w:left w:val="single" w:sz="4" w:space="0" w:color="auto"/>
              <w:bottom w:val="single" w:sz="4" w:space="0" w:color="auto"/>
              <w:right w:val="single" w:sz="4" w:space="0" w:color="auto"/>
            </w:tcBorders>
          </w:tcPr>
          <w:p w:rsidR="00034FD1" w:rsidRPr="001D41B4" w:rsidRDefault="00034FD1">
            <w:pPr>
              <w:autoSpaceDE w:val="0"/>
              <w:autoSpaceDN w:val="0"/>
              <w:adjustRightInd w:val="0"/>
              <w:spacing w:after="0" w:line="240" w:lineRule="auto"/>
              <w:jc w:val="center"/>
              <w:rPr>
                <w:rFonts w:ascii="Times New Roman" w:hAnsi="Times New Roman" w:cs="Times New Roman"/>
                <w:b/>
                <w:sz w:val="24"/>
                <w:szCs w:val="24"/>
              </w:rPr>
            </w:pPr>
          </w:p>
        </w:tc>
        <w:tc>
          <w:tcPr>
            <w:tcW w:w="2608" w:type="dxa"/>
            <w:vMerge/>
            <w:tcBorders>
              <w:top w:val="single" w:sz="4" w:space="0" w:color="auto"/>
              <w:left w:val="single" w:sz="4" w:space="0" w:color="auto"/>
              <w:bottom w:val="single" w:sz="4" w:space="0" w:color="auto"/>
              <w:right w:val="single" w:sz="4" w:space="0" w:color="auto"/>
            </w:tcBorders>
          </w:tcPr>
          <w:p w:rsidR="00034FD1" w:rsidRPr="001D41B4" w:rsidRDefault="00034FD1">
            <w:pPr>
              <w:autoSpaceDE w:val="0"/>
              <w:autoSpaceDN w:val="0"/>
              <w:adjustRightInd w:val="0"/>
              <w:spacing w:after="0" w:line="240" w:lineRule="auto"/>
              <w:jc w:val="center"/>
              <w:rPr>
                <w:rFonts w:ascii="Times New Roman" w:hAnsi="Times New Roman" w:cs="Times New Roman"/>
                <w:b/>
                <w:sz w:val="24"/>
                <w:szCs w:val="24"/>
              </w:rPr>
            </w:pPr>
          </w:p>
        </w:tc>
        <w:tc>
          <w:tcPr>
            <w:tcW w:w="1757" w:type="dxa"/>
            <w:tcBorders>
              <w:top w:val="single" w:sz="4" w:space="0" w:color="auto"/>
              <w:left w:val="single" w:sz="4" w:space="0" w:color="auto"/>
              <w:bottom w:val="single" w:sz="4" w:space="0" w:color="auto"/>
              <w:right w:val="single" w:sz="4" w:space="0" w:color="auto"/>
            </w:tcBorders>
            <w:vAlign w:val="center"/>
          </w:tcPr>
          <w:p w:rsidR="00034FD1" w:rsidRPr="001D41B4" w:rsidRDefault="00034FD1">
            <w:pPr>
              <w:autoSpaceDE w:val="0"/>
              <w:autoSpaceDN w:val="0"/>
              <w:adjustRightInd w:val="0"/>
              <w:spacing w:after="0" w:line="240" w:lineRule="auto"/>
              <w:jc w:val="center"/>
              <w:rPr>
                <w:rFonts w:ascii="Times New Roman" w:hAnsi="Times New Roman" w:cs="Times New Roman"/>
                <w:b/>
                <w:sz w:val="24"/>
                <w:szCs w:val="24"/>
              </w:rPr>
            </w:pPr>
            <w:r w:rsidRPr="001D41B4">
              <w:rPr>
                <w:rFonts w:ascii="Times New Roman" w:hAnsi="Times New Roman" w:cs="Times New Roman"/>
                <w:b/>
                <w:sz w:val="24"/>
                <w:szCs w:val="24"/>
              </w:rPr>
              <w:t>единица измерения</w:t>
            </w:r>
          </w:p>
        </w:tc>
        <w:tc>
          <w:tcPr>
            <w:tcW w:w="1361" w:type="dxa"/>
            <w:tcBorders>
              <w:top w:val="single" w:sz="4" w:space="0" w:color="auto"/>
              <w:left w:val="single" w:sz="4" w:space="0" w:color="auto"/>
              <w:bottom w:val="single" w:sz="4" w:space="0" w:color="auto"/>
              <w:right w:val="single" w:sz="4" w:space="0" w:color="auto"/>
            </w:tcBorders>
            <w:vAlign w:val="center"/>
          </w:tcPr>
          <w:p w:rsidR="00034FD1" w:rsidRPr="001D41B4" w:rsidRDefault="00034FD1">
            <w:pPr>
              <w:autoSpaceDE w:val="0"/>
              <w:autoSpaceDN w:val="0"/>
              <w:adjustRightInd w:val="0"/>
              <w:spacing w:after="0" w:line="240" w:lineRule="auto"/>
              <w:jc w:val="center"/>
              <w:rPr>
                <w:rFonts w:ascii="Times New Roman" w:hAnsi="Times New Roman" w:cs="Times New Roman"/>
                <w:b/>
                <w:sz w:val="24"/>
                <w:szCs w:val="24"/>
              </w:rPr>
            </w:pPr>
            <w:r w:rsidRPr="001D41B4">
              <w:rPr>
                <w:rFonts w:ascii="Times New Roman" w:hAnsi="Times New Roman" w:cs="Times New Roman"/>
                <w:b/>
                <w:sz w:val="24"/>
                <w:szCs w:val="24"/>
              </w:rPr>
              <w:t>величина</w:t>
            </w:r>
          </w:p>
        </w:tc>
        <w:tc>
          <w:tcPr>
            <w:tcW w:w="1697" w:type="dxa"/>
            <w:tcBorders>
              <w:top w:val="single" w:sz="4" w:space="0" w:color="auto"/>
              <w:left w:val="single" w:sz="4" w:space="0" w:color="auto"/>
              <w:bottom w:val="single" w:sz="4" w:space="0" w:color="auto"/>
              <w:right w:val="single" w:sz="4" w:space="0" w:color="auto"/>
            </w:tcBorders>
            <w:vAlign w:val="center"/>
          </w:tcPr>
          <w:p w:rsidR="00034FD1" w:rsidRPr="001D41B4" w:rsidRDefault="00034FD1">
            <w:pPr>
              <w:autoSpaceDE w:val="0"/>
              <w:autoSpaceDN w:val="0"/>
              <w:adjustRightInd w:val="0"/>
              <w:spacing w:after="0" w:line="240" w:lineRule="auto"/>
              <w:jc w:val="center"/>
              <w:rPr>
                <w:rFonts w:ascii="Times New Roman" w:hAnsi="Times New Roman" w:cs="Times New Roman"/>
                <w:b/>
                <w:sz w:val="24"/>
                <w:szCs w:val="24"/>
              </w:rPr>
            </w:pPr>
            <w:r w:rsidRPr="001D41B4">
              <w:rPr>
                <w:rFonts w:ascii="Times New Roman" w:hAnsi="Times New Roman" w:cs="Times New Roman"/>
                <w:b/>
                <w:sz w:val="24"/>
                <w:szCs w:val="24"/>
              </w:rPr>
              <w:t>единица измерения</w:t>
            </w:r>
          </w:p>
        </w:tc>
        <w:tc>
          <w:tcPr>
            <w:tcW w:w="1701" w:type="dxa"/>
            <w:tcBorders>
              <w:top w:val="single" w:sz="4" w:space="0" w:color="auto"/>
              <w:left w:val="single" w:sz="4" w:space="0" w:color="auto"/>
              <w:bottom w:val="single" w:sz="4" w:space="0" w:color="auto"/>
              <w:right w:val="single" w:sz="4" w:space="0" w:color="auto"/>
            </w:tcBorders>
            <w:vAlign w:val="center"/>
          </w:tcPr>
          <w:p w:rsidR="00034FD1" w:rsidRPr="001D41B4" w:rsidRDefault="00034FD1">
            <w:pPr>
              <w:autoSpaceDE w:val="0"/>
              <w:autoSpaceDN w:val="0"/>
              <w:adjustRightInd w:val="0"/>
              <w:spacing w:after="0" w:line="240" w:lineRule="auto"/>
              <w:jc w:val="center"/>
              <w:rPr>
                <w:rFonts w:ascii="Times New Roman" w:hAnsi="Times New Roman" w:cs="Times New Roman"/>
                <w:b/>
                <w:sz w:val="24"/>
                <w:szCs w:val="24"/>
              </w:rPr>
            </w:pPr>
            <w:r w:rsidRPr="001D41B4">
              <w:rPr>
                <w:rFonts w:ascii="Times New Roman" w:hAnsi="Times New Roman" w:cs="Times New Roman"/>
                <w:b/>
                <w:sz w:val="24"/>
                <w:szCs w:val="24"/>
              </w:rPr>
              <w:t>величина</w:t>
            </w:r>
          </w:p>
        </w:tc>
      </w:tr>
      <w:tr w:rsidR="00034FD1" w:rsidTr="001D41B4">
        <w:tc>
          <w:tcPr>
            <w:tcW w:w="510"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608"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Спасательные посты (станции) на водных объектах</w:t>
            </w:r>
          </w:p>
        </w:tc>
        <w:tc>
          <w:tcPr>
            <w:tcW w:w="1757"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объект/200 м береговой линии</w:t>
            </w:r>
          </w:p>
        </w:tc>
        <w:tc>
          <w:tcPr>
            <w:tcW w:w="1361"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697"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w:t>
            </w:r>
          </w:p>
        </w:tc>
        <w:tc>
          <w:tcPr>
            <w:tcW w:w="1701"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200</w:t>
            </w:r>
          </w:p>
        </w:tc>
      </w:tr>
      <w:tr w:rsidR="00034FD1" w:rsidTr="001D41B4">
        <w:tc>
          <w:tcPr>
            <w:tcW w:w="510"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w:t>
            </w:r>
          </w:p>
        </w:tc>
        <w:tc>
          <w:tcPr>
            <w:tcW w:w="2608"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оказания первой медицинской помощи на водных объектах</w:t>
            </w:r>
          </w:p>
        </w:tc>
        <w:tc>
          <w:tcPr>
            <w:tcW w:w="1757"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объект/200 м береговой линии</w:t>
            </w:r>
          </w:p>
        </w:tc>
        <w:tc>
          <w:tcPr>
            <w:tcW w:w="1361"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 &lt;*&gt;</w:t>
            </w:r>
          </w:p>
        </w:tc>
        <w:tc>
          <w:tcPr>
            <w:tcW w:w="1697"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w:t>
            </w:r>
          </w:p>
        </w:tc>
        <w:tc>
          <w:tcPr>
            <w:tcW w:w="1701"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200</w:t>
            </w:r>
          </w:p>
        </w:tc>
      </w:tr>
    </w:tbl>
    <w:p w:rsidR="00034FD1" w:rsidRDefault="00034FD1" w:rsidP="00034FD1">
      <w:pPr>
        <w:autoSpaceDE w:val="0"/>
        <w:autoSpaceDN w:val="0"/>
        <w:adjustRightInd w:val="0"/>
        <w:spacing w:after="0" w:line="240" w:lineRule="auto"/>
        <w:ind w:firstLine="540"/>
        <w:jc w:val="both"/>
        <w:rPr>
          <w:rFonts w:ascii="Times New Roman" w:hAnsi="Times New Roman" w:cs="Times New Roman"/>
          <w:sz w:val="24"/>
          <w:szCs w:val="24"/>
        </w:rPr>
      </w:pPr>
    </w:p>
    <w:p w:rsidR="00034FD1" w:rsidRPr="001D41B4" w:rsidRDefault="00034FD1" w:rsidP="001D41B4">
      <w:pPr>
        <w:autoSpaceDE w:val="0"/>
        <w:autoSpaceDN w:val="0"/>
        <w:adjustRightInd w:val="0"/>
        <w:spacing w:after="0" w:line="240" w:lineRule="auto"/>
        <w:ind w:firstLine="539"/>
        <w:jc w:val="both"/>
        <w:rPr>
          <w:rFonts w:ascii="Times New Roman" w:hAnsi="Times New Roman" w:cs="Times New Roman"/>
          <w:sz w:val="28"/>
          <w:szCs w:val="28"/>
        </w:rPr>
      </w:pPr>
      <w:r w:rsidRPr="001D41B4">
        <w:rPr>
          <w:rFonts w:ascii="Times New Roman" w:hAnsi="Times New Roman" w:cs="Times New Roman"/>
          <w:sz w:val="28"/>
          <w:szCs w:val="28"/>
        </w:rPr>
        <w:t>Примечание:</w:t>
      </w:r>
    </w:p>
    <w:p w:rsidR="00034FD1" w:rsidRPr="001D41B4" w:rsidRDefault="00034FD1" w:rsidP="001D41B4">
      <w:pPr>
        <w:autoSpaceDE w:val="0"/>
        <w:autoSpaceDN w:val="0"/>
        <w:adjustRightInd w:val="0"/>
        <w:spacing w:after="0" w:line="240" w:lineRule="auto"/>
        <w:ind w:firstLine="539"/>
        <w:jc w:val="both"/>
        <w:rPr>
          <w:rFonts w:ascii="Times New Roman" w:hAnsi="Times New Roman" w:cs="Times New Roman"/>
          <w:sz w:val="28"/>
          <w:szCs w:val="28"/>
        </w:rPr>
      </w:pPr>
      <w:r w:rsidRPr="001D41B4">
        <w:rPr>
          <w:rFonts w:ascii="Times New Roman" w:hAnsi="Times New Roman" w:cs="Times New Roman"/>
          <w:sz w:val="28"/>
          <w:szCs w:val="28"/>
        </w:rPr>
        <w:t>&lt;*&gt; В составе спасательного поста (станции) на водном объекте.</w:t>
      </w:r>
    </w:p>
    <w:p w:rsidR="00034FD1" w:rsidRDefault="00034FD1" w:rsidP="00034FD1">
      <w:pPr>
        <w:autoSpaceDE w:val="0"/>
        <w:autoSpaceDN w:val="0"/>
        <w:adjustRightInd w:val="0"/>
        <w:spacing w:after="0" w:line="240" w:lineRule="auto"/>
        <w:ind w:firstLine="540"/>
        <w:jc w:val="both"/>
        <w:rPr>
          <w:rFonts w:ascii="Times New Roman" w:hAnsi="Times New Roman" w:cs="Times New Roman"/>
          <w:sz w:val="24"/>
          <w:szCs w:val="24"/>
        </w:rPr>
      </w:pPr>
    </w:p>
    <w:p w:rsidR="00034FD1" w:rsidRPr="001D41B4" w:rsidRDefault="00034FD1" w:rsidP="00034FD1">
      <w:pPr>
        <w:autoSpaceDE w:val="0"/>
        <w:autoSpaceDN w:val="0"/>
        <w:adjustRightInd w:val="0"/>
        <w:spacing w:after="0" w:line="240" w:lineRule="auto"/>
        <w:ind w:firstLine="540"/>
        <w:jc w:val="both"/>
        <w:outlineLvl w:val="0"/>
        <w:rPr>
          <w:rFonts w:ascii="Times New Roman" w:hAnsi="Times New Roman" w:cs="Times New Roman"/>
          <w:b/>
          <w:bCs/>
          <w:sz w:val="28"/>
          <w:szCs w:val="28"/>
        </w:rPr>
      </w:pPr>
      <w:r w:rsidRPr="001D41B4">
        <w:rPr>
          <w:rFonts w:ascii="Times New Roman" w:hAnsi="Times New Roman" w:cs="Times New Roman"/>
          <w:b/>
          <w:bCs/>
          <w:sz w:val="28"/>
          <w:szCs w:val="28"/>
        </w:rPr>
        <w:t>3.18. Расчетные показатели объектов, предназначенных для создания условий расширения рынка сельскохозяйственной продукции, сырья и продовольствия, для содействия развитию малого и среднего предпринимательства</w:t>
      </w:r>
    </w:p>
    <w:p w:rsidR="00034FD1" w:rsidRDefault="00034FD1" w:rsidP="00034FD1">
      <w:pPr>
        <w:autoSpaceDE w:val="0"/>
        <w:autoSpaceDN w:val="0"/>
        <w:adjustRightInd w:val="0"/>
        <w:spacing w:after="0" w:line="240" w:lineRule="auto"/>
        <w:ind w:firstLine="540"/>
        <w:jc w:val="both"/>
        <w:rPr>
          <w:rFonts w:ascii="Times New Roman" w:hAnsi="Times New Roman" w:cs="Times New Roman"/>
          <w:sz w:val="24"/>
          <w:szCs w:val="24"/>
        </w:rPr>
      </w:pP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1843"/>
        <w:gridCol w:w="2721"/>
        <w:gridCol w:w="1304"/>
        <w:gridCol w:w="2065"/>
        <w:gridCol w:w="1701"/>
      </w:tblGrid>
      <w:tr w:rsidR="00034FD1" w:rsidTr="001D41B4">
        <w:tc>
          <w:tcPr>
            <w:tcW w:w="1843" w:type="dxa"/>
            <w:vMerge w:val="restart"/>
            <w:tcBorders>
              <w:top w:val="single" w:sz="4" w:space="0" w:color="auto"/>
              <w:left w:val="single" w:sz="4" w:space="0" w:color="auto"/>
              <w:bottom w:val="single" w:sz="4" w:space="0" w:color="auto"/>
              <w:right w:val="single" w:sz="4" w:space="0" w:color="auto"/>
            </w:tcBorders>
            <w:vAlign w:val="center"/>
          </w:tcPr>
          <w:p w:rsidR="00034FD1" w:rsidRPr="001D41B4" w:rsidRDefault="00034FD1">
            <w:pPr>
              <w:autoSpaceDE w:val="0"/>
              <w:autoSpaceDN w:val="0"/>
              <w:adjustRightInd w:val="0"/>
              <w:spacing w:after="0" w:line="240" w:lineRule="auto"/>
              <w:jc w:val="center"/>
              <w:rPr>
                <w:rFonts w:ascii="Times New Roman" w:hAnsi="Times New Roman" w:cs="Times New Roman"/>
                <w:b/>
                <w:sz w:val="24"/>
                <w:szCs w:val="24"/>
              </w:rPr>
            </w:pPr>
            <w:r w:rsidRPr="001D41B4">
              <w:rPr>
                <w:rFonts w:ascii="Times New Roman" w:hAnsi="Times New Roman" w:cs="Times New Roman"/>
                <w:b/>
                <w:sz w:val="24"/>
                <w:szCs w:val="24"/>
              </w:rPr>
              <w:t>Наименование объекта</w:t>
            </w:r>
          </w:p>
        </w:tc>
        <w:tc>
          <w:tcPr>
            <w:tcW w:w="4025" w:type="dxa"/>
            <w:gridSpan w:val="2"/>
            <w:tcBorders>
              <w:top w:val="single" w:sz="4" w:space="0" w:color="auto"/>
              <w:left w:val="single" w:sz="4" w:space="0" w:color="auto"/>
              <w:bottom w:val="single" w:sz="4" w:space="0" w:color="auto"/>
              <w:right w:val="single" w:sz="4" w:space="0" w:color="auto"/>
            </w:tcBorders>
            <w:vAlign w:val="center"/>
          </w:tcPr>
          <w:p w:rsidR="00034FD1" w:rsidRPr="001D41B4" w:rsidRDefault="00034FD1">
            <w:pPr>
              <w:autoSpaceDE w:val="0"/>
              <w:autoSpaceDN w:val="0"/>
              <w:adjustRightInd w:val="0"/>
              <w:spacing w:after="0" w:line="240" w:lineRule="auto"/>
              <w:jc w:val="center"/>
              <w:rPr>
                <w:rFonts w:ascii="Times New Roman" w:hAnsi="Times New Roman" w:cs="Times New Roman"/>
                <w:b/>
                <w:sz w:val="24"/>
                <w:szCs w:val="24"/>
              </w:rPr>
            </w:pPr>
            <w:r w:rsidRPr="001D41B4">
              <w:rPr>
                <w:rFonts w:ascii="Times New Roman" w:hAnsi="Times New Roman" w:cs="Times New Roman"/>
                <w:b/>
                <w:sz w:val="24"/>
                <w:szCs w:val="24"/>
              </w:rPr>
              <w:t>Минимально допустимый уровень обеспеченности</w:t>
            </w:r>
          </w:p>
        </w:tc>
        <w:tc>
          <w:tcPr>
            <w:tcW w:w="3766" w:type="dxa"/>
            <w:gridSpan w:val="2"/>
            <w:tcBorders>
              <w:top w:val="single" w:sz="4" w:space="0" w:color="auto"/>
              <w:left w:val="single" w:sz="4" w:space="0" w:color="auto"/>
              <w:bottom w:val="single" w:sz="4" w:space="0" w:color="auto"/>
              <w:right w:val="single" w:sz="4" w:space="0" w:color="auto"/>
            </w:tcBorders>
            <w:vAlign w:val="center"/>
          </w:tcPr>
          <w:p w:rsidR="00034FD1" w:rsidRPr="001D41B4" w:rsidRDefault="00034FD1">
            <w:pPr>
              <w:autoSpaceDE w:val="0"/>
              <w:autoSpaceDN w:val="0"/>
              <w:adjustRightInd w:val="0"/>
              <w:spacing w:after="0" w:line="240" w:lineRule="auto"/>
              <w:jc w:val="center"/>
              <w:rPr>
                <w:rFonts w:ascii="Times New Roman" w:hAnsi="Times New Roman" w:cs="Times New Roman"/>
                <w:b/>
                <w:sz w:val="24"/>
                <w:szCs w:val="24"/>
              </w:rPr>
            </w:pPr>
            <w:r w:rsidRPr="001D41B4">
              <w:rPr>
                <w:rFonts w:ascii="Times New Roman" w:hAnsi="Times New Roman" w:cs="Times New Roman"/>
                <w:b/>
                <w:sz w:val="24"/>
                <w:szCs w:val="24"/>
              </w:rPr>
              <w:t>Максимально допустимый уровень территориальной доступности</w:t>
            </w:r>
          </w:p>
        </w:tc>
      </w:tr>
      <w:tr w:rsidR="00034FD1" w:rsidTr="001D41B4">
        <w:tc>
          <w:tcPr>
            <w:tcW w:w="1843" w:type="dxa"/>
            <w:vMerge/>
            <w:tcBorders>
              <w:top w:val="single" w:sz="4" w:space="0" w:color="auto"/>
              <w:left w:val="single" w:sz="4" w:space="0" w:color="auto"/>
              <w:bottom w:val="single" w:sz="4" w:space="0" w:color="auto"/>
              <w:right w:val="single" w:sz="4" w:space="0" w:color="auto"/>
            </w:tcBorders>
          </w:tcPr>
          <w:p w:rsidR="00034FD1" w:rsidRPr="001D41B4" w:rsidRDefault="00034FD1">
            <w:pPr>
              <w:autoSpaceDE w:val="0"/>
              <w:autoSpaceDN w:val="0"/>
              <w:adjustRightInd w:val="0"/>
              <w:spacing w:after="0" w:line="240" w:lineRule="auto"/>
              <w:jc w:val="center"/>
              <w:rPr>
                <w:rFonts w:ascii="Times New Roman" w:hAnsi="Times New Roman" w:cs="Times New Roman"/>
                <w:b/>
                <w:sz w:val="24"/>
                <w:szCs w:val="24"/>
              </w:rPr>
            </w:pPr>
          </w:p>
        </w:tc>
        <w:tc>
          <w:tcPr>
            <w:tcW w:w="2721" w:type="dxa"/>
            <w:tcBorders>
              <w:top w:val="single" w:sz="4" w:space="0" w:color="auto"/>
              <w:left w:val="single" w:sz="4" w:space="0" w:color="auto"/>
              <w:bottom w:val="single" w:sz="4" w:space="0" w:color="auto"/>
              <w:right w:val="single" w:sz="4" w:space="0" w:color="auto"/>
            </w:tcBorders>
            <w:vAlign w:val="center"/>
          </w:tcPr>
          <w:p w:rsidR="00034FD1" w:rsidRPr="001D41B4" w:rsidRDefault="00034FD1">
            <w:pPr>
              <w:autoSpaceDE w:val="0"/>
              <w:autoSpaceDN w:val="0"/>
              <w:adjustRightInd w:val="0"/>
              <w:spacing w:after="0" w:line="240" w:lineRule="auto"/>
              <w:jc w:val="center"/>
              <w:rPr>
                <w:rFonts w:ascii="Times New Roman" w:hAnsi="Times New Roman" w:cs="Times New Roman"/>
                <w:b/>
                <w:sz w:val="24"/>
                <w:szCs w:val="24"/>
              </w:rPr>
            </w:pPr>
            <w:r w:rsidRPr="001D41B4">
              <w:rPr>
                <w:rFonts w:ascii="Times New Roman" w:hAnsi="Times New Roman" w:cs="Times New Roman"/>
                <w:b/>
                <w:sz w:val="24"/>
                <w:szCs w:val="24"/>
              </w:rPr>
              <w:t>единица измерения</w:t>
            </w:r>
          </w:p>
        </w:tc>
        <w:tc>
          <w:tcPr>
            <w:tcW w:w="1304" w:type="dxa"/>
            <w:tcBorders>
              <w:top w:val="single" w:sz="4" w:space="0" w:color="auto"/>
              <w:left w:val="single" w:sz="4" w:space="0" w:color="auto"/>
              <w:bottom w:val="single" w:sz="4" w:space="0" w:color="auto"/>
              <w:right w:val="single" w:sz="4" w:space="0" w:color="auto"/>
            </w:tcBorders>
            <w:vAlign w:val="center"/>
          </w:tcPr>
          <w:p w:rsidR="00034FD1" w:rsidRPr="001D41B4" w:rsidRDefault="00034FD1">
            <w:pPr>
              <w:autoSpaceDE w:val="0"/>
              <w:autoSpaceDN w:val="0"/>
              <w:adjustRightInd w:val="0"/>
              <w:spacing w:after="0" w:line="240" w:lineRule="auto"/>
              <w:jc w:val="center"/>
              <w:rPr>
                <w:rFonts w:ascii="Times New Roman" w:hAnsi="Times New Roman" w:cs="Times New Roman"/>
                <w:b/>
                <w:sz w:val="24"/>
                <w:szCs w:val="24"/>
              </w:rPr>
            </w:pPr>
            <w:r w:rsidRPr="001D41B4">
              <w:rPr>
                <w:rFonts w:ascii="Times New Roman" w:hAnsi="Times New Roman" w:cs="Times New Roman"/>
                <w:b/>
                <w:sz w:val="24"/>
                <w:szCs w:val="24"/>
              </w:rPr>
              <w:t>величина</w:t>
            </w:r>
          </w:p>
        </w:tc>
        <w:tc>
          <w:tcPr>
            <w:tcW w:w="2065" w:type="dxa"/>
            <w:tcBorders>
              <w:top w:val="single" w:sz="4" w:space="0" w:color="auto"/>
              <w:left w:val="single" w:sz="4" w:space="0" w:color="auto"/>
              <w:bottom w:val="single" w:sz="4" w:space="0" w:color="auto"/>
              <w:right w:val="single" w:sz="4" w:space="0" w:color="auto"/>
            </w:tcBorders>
            <w:vAlign w:val="center"/>
          </w:tcPr>
          <w:p w:rsidR="00034FD1" w:rsidRPr="001D41B4" w:rsidRDefault="00034FD1">
            <w:pPr>
              <w:autoSpaceDE w:val="0"/>
              <w:autoSpaceDN w:val="0"/>
              <w:adjustRightInd w:val="0"/>
              <w:spacing w:after="0" w:line="240" w:lineRule="auto"/>
              <w:jc w:val="center"/>
              <w:rPr>
                <w:rFonts w:ascii="Times New Roman" w:hAnsi="Times New Roman" w:cs="Times New Roman"/>
                <w:b/>
                <w:sz w:val="24"/>
                <w:szCs w:val="24"/>
              </w:rPr>
            </w:pPr>
            <w:r w:rsidRPr="001D41B4">
              <w:rPr>
                <w:rFonts w:ascii="Times New Roman" w:hAnsi="Times New Roman" w:cs="Times New Roman"/>
                <w:b/>
                <w:sz w:val="24"/>
                <w:szCs w:val="24"/>
              </w:rPr>
              <w:t>единица измерения</w:t>
            </w:r>
          </w:p>
        </w:tc>
        <w:tc>
          <w:tcPr>
            <w:tcW w:w="1701" w:type="dxa"/>
            <w:tcBorders>
              <w:top w:val="single" w:sz="4" w:space="0" w:color="auto"/>
              <w:left w:val="single" w:sz="4" w:space="0" w:color="auto"/>
              <w:bottom w:val="single" w:sz="4" w:space="0" w:color="auto"/>
              <w:right w:val="single" w:sz="4" w:space="0" w:color="auto"/>
            </w:tcBorders>
            <w:vAlign w:val="center"/>
          </w:tcPr>
          <w:p w:rsidR="00034FD1" w:rsidRPr="001D41B4" w:rsidRDefault="00034FD1">
            <w:pPr>
              <w:autoSpaceDE w:val="0"/>
              <w:autoSpaceDN w:val="0"/>
              <w:adjustRightInd w:val="0"/>
              <w:spacing w:after="0" w:line="240" w:lineRule="auto"/>
              <w:jc w:val="center"/>
              <w:rPr>
                <w:rFonts w:ascii="Times New Roman" w:hAnsi="Times New Roman" w:cs="Times New Roman"/>
                <w:b/>
                <w:sz w:val="24"/>
                <w:szCs w:val="24"/>
              </w:rPr>
            </w:pPr>
            <w:r w:rsidRPr="001D41B4">
              <w:rPr>
                <w:rFonts w:ascii="Times New Roman" w:hAnsi="Times New Roman" w:cs="Times New Roman"/>
                <w:b/>
                <w:sz w:val="24"/>
                <w:szCs w:val="24"/>
              </w:rPr>
              <w:t>величина</w:t>
            </w:r>
          </w:p>
        </w:tc>
      </w:tr>
      <w:tr w:rsidR="00034FD1" w:rsidTr="001D41B4">
        <w:tc>
          <w:tcPr>
            <w:tcW w:w="1843" w:type="dxa"/>
            <w:vMerge w:val="restart"/>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Рынки, рыночные комплексы</w:t>
            </w:r>
          </w:p>
        </w:tc>
        <w:tc>
          <w:tcPr>
            <w:tcW w:w="2721"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кв. м торговой площади на 1000 человек</w:t>
            </w:r>
          </w:p>
        </w:tc>
        <w:tc>
          <w:tcPr>
            <w:tcW w:w="1304"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2065" w:type="dxa"/>
            <w:vMerge w:val="restart"/>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мин. транспортной доступности</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034FD1" w:rsidTr="001D41B4">
        <w:tc>
          <w:tcPr>
            <w:tcW w:w="1843" w:type="dxa"/>
            <w:vMerge/>
            <w:tcBorders>
              <w:top w:val="single" w:sz="4" w:space="0" w:color="auto"/>
              <w:left w:val="single" w:sz="4" w:space="0" w:color="auto"/>
              <w:bottom w:val="single" w:sz="4" w:space="0" w:color="auto"/>
              <w:right w:val="single" w:sz="4" w:space="0" w:color="auto"/>
            </w:tcBorders>
          </w:tcPr>
          <w:p w:rsidR="00034FD1" w:rsidRDefault="00034FD1">
            <w:pPr>
              <w:autoSpaceDE w:val="0"/>
              <w:autoSpaceDN w:val="0"/>
              <w:adjustRightInd w:val="0"/>
              <w:spacing w:after="0" w:line="240" w:lineRule="auto"/>
              <w:jc w:val="center"/>
              <w:rPr>
                <w:rFonts w:ascii="Times New Roman" w:hAnsi="Times New Roman" w:cs="Times New Roman"/>
                <w:sz w:val="24"/>
                <w:szCs w:val="24"/>
              </w:rPr>
            </w:pPr>
          </w:p>
        </w:tc>
        <w:tc>
          <w:tcPr>
            <w:tcW w:w="2721"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объект административный район</w:t>
            </w:r>
          </w:p>
        </w:tc>
        <w:tc>
          <w:tcPr>
            <w:tcW w:w="1304" w:type="dxa"/>
            <w:tcBorders>
              <w:top w:val="single" w:sz="4" w:space="0" w:color="auto"/>
              <w:left w:val="single" w:sz="4" w:space="0" w:color="auto"/>
              <w:bottom w:val="single" w:sz="4" w:space="0" w:color="auto"/>
              <w:right w:val="single" w:sz="4" w:space="0" w:color="auto"/>
            </w:tcBorders>
            <w:vAlign w:val="center"/>
          </w:tcPr>
          <w:p w:rsidR="00034FD1" w:rsidRDefault="00034F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065" w:type="dxa"/>
            <w:vMerge/>
            <w:tcBorders>
              <w:top w:val="single" w:sz="4" w:space="0" w:color="auto"/>
              <w:left w:val="single" w:sz="4" w:space="0" w:color="auto"/>
              <w:bottom w:val="single" w:sz="4" w:space="0" w:color="auto"/>
              <w:right w:val="single" w:sz="4" w:space="0" w:color="auto"/>
            </w:tcBorders>
          </w:tcPr>
          <w:p w:rsidR="00034FD1" w:rsidRDefault="00034FD1">
            <w:pPr>
              <w:autoSpaceDE w:val="0"/>
              <w:autoSpaceDN w:val="0"/>
              <w:adjustRightInd w:val="0"/>
              <w:spacing w:after="0" w:line="240" w:lineRule="auto"/>
              <w:jc w:val="center"/>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034FD1" w:rsidRDefault="00034FD1">
            <w:pPr>
              <w:autoSpaceDE w:val="0"/>
              <w:autoSpaceDN w:val="0"/>
              <w:adjustRightInd w:val="0"/>
              <w:spacing w:after="0" w:line="240" w:lineRule="auto"/>
              <w:jc w:val="center"/>
              <w:rPr>
                <w:rFonts w:ascii="Times New Roman" w:hAnsi="Times New Roman" w:cs="Times New Roman"/>
                <w:sz w:val="24"/>
                <w:szCs w:val="24"/>
              </w:rPr>
            </w:pPr>
          </w:p>
        </w:tc>
      </w:tr>
    </w:tbl>
    <w:p w:rsidR="00B76576" w:rsidRDefault="00B76576" w:rsidP="00CE1C99">
      <w:pPr>
        <w:pStyle w:val="ConsPlusNormal"/>
        <w:jc w:val="both"/>
        <w:rPr>
          <w:rFonts w:ascii="Times New Roman" w:hAnsi="Times New Roman" w:cs="Times New Roman"/>
          <w:b/>
          <w:sz w:val="28"/>
          <w:szCs w:val="28"/>
        </w:rPr>
      </w:pPr>
    </w:p>
    <w:p w:rsidR="001F1951" w:rsidRPr="001F1951" w:rsidRDefault="001F1951" w:rsidP="001F1951">
      <w:pPr>
        <w:autoSpaceDE w:val="0"/>
        <w:autoSpaceDN w:val="0"/>
        <w:adjustRightInd w:val="0"/>
        <w:spacing w:after="0" w:line="240" w:lineRule="auto"/>
        <w:ind w:firstLine="540"/>
        <w:jc w:val="both"/>
        <w:outlineLvl w:val="0"/>
        <w:rPr>
          <w:rFonts w:ascii="Times New Roman" w:hAnsi="Times New Roman" w:cs="Times New Roman"/>
          <w:b/>
          <w:bCs/>
          <w:sz w:val="28"/>
          <w:szCs w:val="28"/>
        </w:rPr>
      </w:pPr>
      <w:r w:rsidRPr="001F1951">
        <w:rPr>
          <w:rFonts w:ascii="Times New Roman" w:hAnsi="Times New Roman" w:cs="Times New Roman"/>
          <w:b/>
          <w:bCs/>
          <w:sz w:val="28"/>
          <w:szCs w:val="28"/>
        </w:rPr>
        <w:t>3.19. Доступность к объектам жилой, социальной, транспортной и инженерной инфраструктур для инвалидов и маломобильных групп населения</w:t>
      </w:r>
    </w:p>
    <w:p w:rsidR="001F1951" w:rsidRDefault="001F1951" w:rsidP="001F1951">
      <w:pPr>
        <w:autoSpaceDE w:val="0"/>
        <w:autoSpaceDN w:val="0"/>
        <w:adjustRightInd w:val="0"/>
        <w:spacing w:after="0" w:line="240" w:lineRule="auto"/>
        <w:ind w:firstLine="540"/>
        <w:jc w:val="both"/>
        <w:rPr>
          <w:rFonts w:ascii="Times New Roman" w:hAnsi="Times New Roman" w:cs="Times New Roman"/>
          <w:b/>
          <w:bCs/>
          <w:sz w:val="24"/>
          <w:szCs w:val="24"/>
        </w:rPr>
      </w:pPr>
    </w:p>
    <w:p w:rsidR="001F1951" w:rsidRPr="001F1951" w:rsidRDefault="001F1951" w:rsidP="001F1951">
      <w:pPr>
        <w:autoSpaceDE w:val="0"/>
        <w:autoSpaceDN w:val="0"/>
        <w:adjustRightInd w:val="0"/>
        <w:spacing w:after="0" w:line="240" w:lineRule="auto"/>
        <w:ind w:firstLine="540"/>
        <w:jc w:val="both"/>
        <w:rPr>
          <w:rFonts w:ascii="Times New Roman" w:hAnsi="Times New Roman" w:cs="Times New Roman"/>
          <w:bCs/>
          <w:sz w:val="28"/>
          <w:szCs w:val="28"/>
        </w:rPr>
      </w:pPr>
      <w:r w:rsidRPr="001F1951">
        <w:rPr>
          <w:rFonts w:ascii="Times New Roman" w:hAnsi="Times New Roman" w:cs="Times New Roman"/>
          <w:bCs/>
          <w:sz w:val="28"/>
          <w:szCs w:val="28"/>
        </w:rPr>
        <w:t xml:space="preserve">При планировке и застройке городского округа необходимо обеспечивать доступность объектов социальной инфраструктуры для инвалидов и маломобильных групп населения. Проектная документация на вновь строящиеся социально значимые объекты должна включать раздел </w:t>
      </w:r>
      <w:r>
        <w:rPr>
          <w:rFonts w:ascii="Times New Roman" w:hAnsi="Times New Roman" w:cs="Times New Roman"/>
          <w:bCs/>
          <w:sz w:val="28"/>
          <w:szCs w:val="28"/>
        </w:rPr>
        <w:t>«</w:t>
      </w:r>
      <w:r w:rsidRPr="001F1951">
        <w:rPr>
          <w:rFonts w:ascii="Times New Roman" w:hAnsi="Times New Roman" w:cs="Times New Roman"/>
          <w:bCs/>
          <w:sz w:val="28"/>
          <w:szCs w:val="28"/>
        </w:rPr>
        <w:t>Мероприятия по обеспечению доступа инвалидов</w:t>
      </w:r>
      <w:r>
        <w:rPr>
          <w:rFonts w:ascii="Times New Roman" w:hAnsi="Times New Roman" w:cs="Times New Roman"/>
          <w:bCs/>
          <w:sz w:val="28"/>
          <w:szCs w:val="28"/>
        </w:rPr>
        <w:t>»</w:t>
      </w:r>
      <w:r w:rsidRPr="001F1951">
        <w:rPr>
          <w:rFonts w:ascii="Times New Roman" w:hAnsi="Times New Roman" w:cs="Times New Roman"/>
          <w:bCs/>
          <w:sz w:val="28"/>
          <w:szCs w:val="28"/>
        </w:rPr>
        <w:t>.</w:t>
      </w:r>
    </w:p>
    <w:p w:rsidR="001F1951" w:rsidRPr="001F1951" w:rsidRDefault="001F1951" w:rsidP="001F1951">
      <w:pPr>
        <w:autoSpaceDE w:val="0"/>
        <w:autoSpaceDN w:val="0"/>
        <w:adjustRightInd w:val="0"/>
        <w:spacing w:after="0" w:line="240" w:lineRule="auto"/>
        <w:ind w:firstLine="540"/>
        <w:jc w:val="both"/>
        <w:rPr>
          <w:rFonts w:ascii="Times New Roman" w:hAnsi="Times New Roman" w:cs="Times New Roman"/>
          <w:bCs/>
          <w:sz w:val="28"/>
          <w:szCs w:val="28"/>
        </w:rPr>
      </w:pPr>
      <w:r w:rsidRPr="001F1951">
        <w:rPr>
          <w:rFonts w:ascii="Times New Roman" w:hAnsi="Times New Roman" w:cs="Times New Roman"/>
          <w:bCs/>
          <w:sz w:val="28"/>
          <w:szCs w:val="28"/>
        </w:rPr>
        <w:t xml:space="preserve">При проектировании, реконструкции и ремонте общественных, жилых и промышленных зданий следует предусматривать для инвалидов и граждан других маломобильных групп населения условия жизнедеятельности, равные с остальными категориями населения, в соответствии со </w:t>
      </w:r>
      <w:r w:rsidR="00BE5DC0" w:rsidRPr="00BE5DC0">
        <w:rPr>
          <w:rFonts w:ascii="Times New Roman" w:hAnsi="Times New Roman" w:cs="Times New Roman"/>
          <w:bCs/>
          <w:sz w:val="28"/>
          <w:szCs w:val="28"/>
        </w:rPr>
        <w:t>СНиП 35-01-2001 «Доступность зданий и сооружений для маломобильных групп населения»</w:t>
      </w:r>
      <w:r w:rsidRPr="001F1951">
        <w:rPr>
          <w:rFonts w:ascii="Times New Roman" w:hAnsi="Times New Roman" w:cs="Times New Roman"/>
          <w:bCs/>
          <w:sz w:val="28"/>
          <w:szCs w:val="28"/>
        </w:rPr>
        <w:t xml:space="preserve">, </w:t>
      </w:r>
      <w:hyperlink r:id="rId24" w:history="1">
        <w:r w:rsidRPr="00767909">
          <w:rPr>
            <w:rFonts w:ascii="Times New Roman" w:hAnsi="Times New Roman" w:cs="Times New Roman"/>
            <w:bCs/>
            <w:sz w:val="28"/>
            <w:szCs w:val="28"/>
          </w:rPr>
          <w:t>СП 35-101-2001</w:t>
        </w:r>
      </w:hyperlink>
      <w:r w:rsidRPr="00767909">
        <w:rPr>
          <w:rFonts w:ascii="Times New Roman" w:hAnsi="Times New Roman" w:cs="Times New Roman"/>
          <w:bCs/>
          <w:sz w:val="28"/>
          <w:szCs w:val="28"/>
        </w:rPr>
        <w:t xml:space="preserve"> «Проектирование зданий и сооружений с учетом доступности для маломобильных групп населения. Общие положения</w:t>
      </w:r>
      <w:r w:rsidRPr="00740821">
        <w:rPr>
          <w:rFonts w:ascii="Times New Roman" w:hAnsi="Times New Roman" w:cs="Times New Roman"/>
          <w:bCs/>
          <w:sz w:val="28"/>
          <w:szCs w:val="28"/>
        </w:rPr>
        <w:t xml:space="preserve">», </w:t>
      </w:r>
      <w:hyperlink r:id="rId25" w:history="1">
        <w:r w:rsidRPr="00740821">
          <w:rPr>
            <w:rFonts w:ascii="Times New Roman" w:hAnsi="Times New Roman" w:cs="Times New Roman"/>
            <w:bCs/>
            <w:sz w:val="28"/>
            <w:szCs w:val="28"/>
          </w:rPr>
          <w:t>СП 35-102-2001</w:t>
        </w:r>
      </w:hyperlink>
      <w:r w:rsidRPr="00740821">
        <w:rPr>
          <w:rFonts w:ascii="Times New Roman" w:hAnsi="Times New Roman" w:cs="Times New Roman"/>
          <w:bCs/>
          <w:sz w:val="28"/>
          <w:szCs w:val="28"/>
        </w:rPr>
        <w:t xml:space="preserve"> «Жилая среда с планировочными элементами, доступными инвалидам», </w:t>
      </w:r>
      <w:hyperlink r:id="rId26" w:history="1">
        <w:r w:rsidRPr="00740821">
          <w:rPr>
            <w:rFonts w:ascii="Times New Roman" w:hAnsi="Times New Roman" w:cs="Times New Roman"/>
            <w:bCs/>
            <w:sz w:val="28"/>
            <w:szCs w:val="28"/>
          </w:rPr>
          <w:t>СП 31-102-99</w:t>
        </w:r>
      </w:hyperlink>
      <w:r w:rsidRPr="00740821">
        <w:rPr>
          <w:rFonts w:ascii="Times New Roman" w:hAnsi="Times New Roman" w:cs="Times New Roman"/>
          <w:bCs/>
          <w:sz w:val="28"/>
          <w:szCs w:val="28"/>
        </w:rPr>
        <w:t xml:space="preserve"> «Требования доступности общественных зданий и сооружений для инвалидов и других маломобильных посетителей», </w:t>
      </w:r>
      <w:hyperlink r:id="rId27" w:history="1">
        <w:r w:rsidRPr="00740821">
          <w:rPr>
            <w:rFonts w:ascii="Times New Roman" w:hAnsi="Times New Roman" w:cs="Times New Roman"/>
            <w:bCs/>
            <w:sz w:val="28"/>
            <w:szCs w:val="28"/>
          </w:rPr>
          <w:t>СП 35-103-2001</w:t>
        </w:r>
      </w:hyperlink>
      <w:r w:rsidRPr="00740821">
        <w:rPr>
          <w:rFonts w:ascii="Times New Roman" w:hAnsi="Times New Roman" w:cs="Times New Roman"/>
          <w:bCs/>
          <w:sz w:val="28"/>
          <w:szCs w:val="28"/>
        </w:rPr>
        <w:t xml:space="preserve"> «Общественные здания и сооружения, доступные маломобильным посетителям», </w:t>
      </w:r>
      <w:hyperlink r:id="rId28" w:history="1">
        <w:r w:rsidRPr="00767909">
          <w:rPr>
            <w:rFonts w:ascii="Times New Roman" w:hAnsi="Times New Roman" w:cs="Times New Roman"/>
            <w:bCs/>
            <w:sz w:val="28"/>
            <w:szCs w:val="28"/>
          </w:rPr>
          <w:t>РДС 35-201-99</w:t>
        </w:r>
      </w:hyperlink>
      <w:r w:rsidRPr="00767909">
        <w:rPr>
          <w:rFonts w:ascii="Times New Roman" w:hAnsi="Times New Roman" w:cs="Times New Roman"/>
          <w:bCs/>
          <w:sz w:val="28"/>
          <w:szCs w:val="28"/>
        </w:rPr>
        <w:t xml:space="preserve"> </w:t>
      </w:r>
      <w:r w:rsidRPr="00767909">
        <w:rPr>
          <w:rFonts w:ascii="Times New Roman" w:hAnsi="Times New Roman" w:cs="Times New Roman"/>
          <w:bCs/>
          <w:sz w:val="28"/>
          <w:szCs w:val="28"/>
        </w:rPr>
        <w:lastRenderedPageBreak/>
        <w:t>«Инструкция о порядке проектирования и установления красных линий в городах и других поселениях Российской Федерации»</w:t>
      </w:r>
      <w:r w:rsidRPr="001F1951">
        <w:rPr>
          <w:rFonts w:ascii="Times New Roman" w:hAnsi="Times New Roman" w:cs="Times New Roman"/>
          <w:bCs/>
          <w:sz w:val="28"/>
          <w:szCs w:val="28"/>
        </w:rPr>
        <w:t>.</w:t>
      </w:r>
    </w:p>
    <w:p w:rsidR="001F1951" w:rsidRPr="001F1951" w:rsidRDefault="001F1951" w:rsidP="001F1951">
      <w:pPr>
        <w:autoSpaceDE w:val="0"/>
        <w:autoSpaceDN w:val="0"/>
        <w:adjustRightInd w:val="0"/>
        <w:spacing w:after="0" w:line="240" w:lineRule="auto"/>
        <w:ind w:firstLine="540"/>
        <w:jc w:val="both"/>
        <w:rPr>
          <w:rFonts w:ascii="Times New Roman" w:hAnsi="Times New Roman" w:cs="Times New Roman"/>
          <w:bCs/>
          <w:sz w:val="28"/>
          <w:szCs w:val="28"/>
        </w:rPr>
      </w:pPr>
      <w:r w:rsidRPr="00740821">
        <w:rPr>
          <w:rFonts w:ascii="Times New Roman" w:hAnsi="Times New Roman" w:cs="Times New Roman"/>
          <w:bCs/>
          <w:sz w:val="28"/>
          <w:szCs w:val="28"/>
        </w:rPr>
        <w:t>Перечень объектов</w:t>
      </w:r>
      <w:r w:rsidRPr="001F1951">
        <w:rPr>
          <w:rFonts w:ascii="Times New Roman" w:hAnsi="Times New Roman" w:cs="Times New Roman"/>
          <w:bCs/>
          <w:sz w:val="28"/>
          <w:szCs w:val="28"/>
        </w:rPr>
        <w:t>, доступных для инвалидов и других маломобильных групп населения, расчетное число и категория инвалидов, а также группа мобильности групп населения устанавливаются заданием на проектирование.</w:t>
      </w:r>
    </w:p>
    <w:p w:rsidR="001F1951" w:rsidRPr="001F1951" w:rsidRDefault="001F1951" w:rsidP="001F1951">
      <w:pPr>
        <w:autoSpaceDE w:val="0"/>
        <w:autoSpaceDN w:val="0"/>
        <w:adjustRightInd w:val="0"/>
        <w:spacing w:after="0" w:line="240" w:lineRule="auto"/>
        <w:ind w:firstLine="540"/>
        <w:jc w:val="both"/>
        <w:rPr>
          <w:rFonts w:ascii="Times New Roman" w:hAnsi="Times New Roman" w:cs="Times New Roman"/>
          <w:bCs/>
          <w:sz w:val="28"/>
          <w:szCs w:val="28"/>
        </w:rPr>
      </w:pPr>
      <w:r w:rsidRPr="001F1951">
        <w:rPr>
          <w:rFonts w:ascii="Times New Roman" w:hAnsi="Times New Roman" w:cs="Times New Roman"/>
          <w:bCs/>
          <w:sz w:val="28"/>
          <w:szCs w:val="28"/>
        </w:rPr>
        <w:t>Заданием на проектирование устанавливаются мероприятия по созданию безбарьерной среды для инвалидов и других маломобильных групп населения.</w:t>
      </w:r>
    </w:p>
    <w:p w:rsidR="001F1951" w:rsidRPr="001F1951" w:rsidRDefault="001F1951" w:rsidP="001F1951">
      <w:pPr>
        <w:autoSpaceDE w:val="0"/>
        <w:autoSpaceDN w:val="0"/>
        <w:adjustRightInd w:val="0"/>
        <w:spacing w:after="0" w:line="240" w:lineRule="auto"/>
        <w:ind w:firstLine="540"/>
        <w:jc w:val="both"/>
        <w:rPr>
          <w:rFonts w:ascii="Times New Roman" w:hAnsi="Times New Roman" w:cs="Times New Roman"/>
          <w:bCs/>
          <w:sz w:val="28"/>
          <w:szCs w:val="28"/>
        </w:rPr>
      </w:pPr>
      <w:r w:rsidRPr="001F1951">
        <w:rPr>
          <w:rFonts w:ascii="Times New Roman" w:hAnsi="Times New Roman" w:cs="Times New Roman"/>
          <w:bCs/>
          <w:sz w:val="28"/>
          <w:szCs w:val="28"/>
        </w:rPr>
        <w:t>В случаях, когда действующие объекты невозможно полностью приспособить для нужд инвалидов, собственники таких объектов должны осуществлять с общественными объединениями инвалидов согласования по мерам, обеспечивающим удовлетворение минимальных потребностей инвалидов.</w:t>
      </w:r>
    </w:p>
    <w:p w:rsidR="001F1951" w:rsidRPr="001F1951" w:rsidRDefault="001F1951" w:rsidP="001F1951">
      <w:pPr>
        <w:autoSpaceDE w:val="0"/>
        <w:autoSpaceDN w:val="0"/>
        <w:adjustRightInd w:val="0"/>
        <w:spacing w:after="0" w:line="240" w:lineRule="auto"/>
        <w:ind w:firstLine="540"/>
        <w:jc w:val="both"/>
        <w:rPr>
          <w:rFonts w:ascii="Times New Roman" w:hAnsi="Times New Roman" w:cs="Times New Roman"/>
          <w:bCs/>
          <w:sz w:val="28"/>
          <w:szCs w:val="28"/>
        </w:rPr>
      </w:pPr>
      <w:r w:rsidRPr="001F1951">
        <w:rPr>
          <w:rFonts w:ascii="Times New Roman" w:hAnsi="Times New Roman" w:cs="Times New Roman"/>
          <w:bCs/>
          <w:sz w:val="28"/>
          <w:szCs w:val="28"/>
        </w:rPr>
        <w:t>К объектам, подлежащим оснащению специальными приспособлениями и оборудованием для свободного передвижения и доступа инвалидов и маломобильных граждан, относятся: жилые здания; административные здания и сооружения (включая судебно-правовые учреждения, правоохранительные и налоговые органы); объекты культуры и культурно-зрелищные сооружения (театры, библиотеки, музеи, места отправления религиозных обрядов и т.д.); объекты и учреждения образования и науки, здравоохранения и социальной защиты населения; объекты торговли, общественного питания и бытового обслуживания населения, финансово-банковские учреждения; гостиницы, отели, иные места временного проживания; физкультурно-оздоровительные, спортивные здания и сооружения, места отдыха, лесопарки, аллеи и пешеходные дорожки; объекты и сооружения транспортного обслуживания населения, связи и информации: другие объекты автомобильного, станции и остановки всех видов городского и пригородного транспорта; почтово-телеграфные; производственные объекты, объекты малого бизнеса и другие места приложения труда; мемориальные и ритуальные здания и сооружения; тротуары, переходы улиц, дорог и магистралей; мосты, транспортные развязки и путепроводы; прилегающие к вышеперечисленным зданиям и сооружениям территории и площади.</w:t>
      </w:r>
    </w:p>
    <w:p w:rsidR="001F1951" w:rsidRPr="001F1951" w:rsidRDefault="001F1951" w:rsidP="001F1951">
      <w:pPr>
        <w:autoSpaceDE w:val="0"/>
        <w:autoSpaceDN w:val="0"/>
        <w:adjustRightInd w:val="0"/>
        <w:spacing w:after="0" w:line="240" w:lineRule="auto"/>
        <w:ind w:firstLine="540"/>
        <w:jc w:val="both"/>
        <w:rPr>
          <w:rFonts w:ascii="Times New Roman" w:hAnsi="Times New Roman" w:cs="Times New Roman"/>
          <w:bCs/>
          <w:sz w:val="28"/>
          <w:szCs w:val="28"/>
        </w:rPr>
      </w:pPr>
      <w:r w:rsidRPr="001F1951">
        <w:rPr>
          <w:rFonts w:ascii="Times New Roman" w:hAnsi="Times New Roman" w:cs="Times New Roman"/>
          <w:bCs/>
          <w:sz w:val="28"/>
          <w:szCs w:val="28"/>
        </w:rPr>
        <w:t>Проектные решения объектов, доступных для маломобильных групп населения, должны обеспечивать:</w:t>
      </w:r>
    </w:p>
    <w:p w:rsidR="001F1951" w:rsidRPr="001F1951" w:rsidRDefault="001F1951" w:rsidP="001F1951">
      <w:pPr>
        <w:autoSpaceDE w:val="0"/>
        <w:autoSpaceDN w:val="0"/>
        <w:adjustRightInd w:val="0"/>
        <w:spacing w:after="0" w:line="240" w:lineRule="auto"/>
        <w:ind w:firstLine="540"/>
        <w:jc w:val="both"/>
        <w:rPr>
          <w:rFonts w:ascii="Times New Roman" w:hAnsi="Times New Roman" w:cs="Times New Roman"/>
          <w:bCs/>
          <w:sz w:val="28"/>
          <w:szCs w:val="28"/>
        </w:rPr>
      </w:pPr>
      <w:r w:rsidRPr="001F1951">
        <w:rPr>
          <w:rFonts w:ascii="Times New Roman" w:hAnsi="Times New Roman" w:cs="Times New Roman"/>
          <w:bCs/>
          <w:sz w:val="28"/>
          <w:szCs w:val="28"/>
        </w:rPr>
        <w:t>а) досягаемость мест целевого посещения и беспрепятственность перемещения внутри зданий и сооружений;</w:t>
      </w:r>
    </w:p>
    <w:p w:rsidR="001F1951" w:rsidRPr="001F1951" w:rsidRDefault="001F1951" w:rsidP="001F1951">
      <w:pPr>
        <w:autoSpaceDE w:val="0"/>
        <w:autoSpaceDN w:val="0"/>
        <w:adjustRightInd w:val="0"/>
        <w:spacing w:after="0" w:line="240" w:lineRule="auto"/>
        <w:ind w:firstLine="540"/>
        <w:jc w:val="both"/>
        <w:rPr>
          <w:rFonts w:ascii="Times New Roman" w:hAnsi="Times New Roman" w:cs="Times New Roman"/>
          <w:bCs/>
          <w:sz w:val="28"/>
          <w:szCs w:val="28"/>
        </w:rPr>
      </w:pPr>
      <w:r w:rsidRPr="001F1951">
        <w:rPr>
          <w:rFonts w:ascii="Times New Roman" w:hAnsi="Times New Roman" w:cs="Times New Roman"/>
          <w:bCs/>
          <w:sz w:val="28"/>
          <w:szCs w:val="28"/>
        </w:rPr>
        <w:t>б) безопасность путей движения (в том числе эвакуационных), а также мест проживания, обслуживания и приложения труда;</w:t>
      </w:r>
    </w:p>
    <w:p w:rsidR="001F1951" w:rsidRPr="001F1951" w:rsidRDefault="001F1951" w:rsidP="001F1951">
      <w:pPr>
        <w:autoSpaceDE w:val="0"/>
        <w:autoSpaceDN w:val="0"/>
        <w:adjustRightInd w:val="0"/>
        <w:spacing w:after="0" w:line="240" w:lineRule="auto"/>
        <w:ind w:firstLine="540"/>
        <w:jc w:val="both"/>
        <w:rPr>
          <w:rFonts w:ascii="Times New Roman" w:hAnsi="Times New Roman" w:cs="Times New Roman"/>
          <w:bCs/>
          <w:sz w:val="28"/>
          <w:szCs w:val="28"/>
        </w:rPr>
      </w:pPr>
      <w:r w:rsidRPr="001F1951">
        <w:rPr>
          <w:rFonts w:ascii="Times New Roman" w:hAnsi="Times New Roman" w:cs="Times New Roman"/>
          <w:bCs/>
          <w:sz w:val="28"/>
          <w:szCs w:val="28"/>
        </w:rPr>
        <w:t>в) своевременное получение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т.д.;</w:t>
      </w:r>
    </w:p>
    <w:p w:rsidR="001F1951" w:rsidRPr="001F1951" w:rsidRDefault="001F1951" w:rsidP="001F1951">
      <w:pPr>
        <w:autoSpaceDE w:val="0"/>
        <w:autoSpaceDN w:val="0"/>
        <w:adjustRightInd w:val="0"/>
        <w:spacing w:after="0" w:line="240" w:lineRule="auto"/>
        <w:ind w:firstLine="540"/>
        <w:jc w:val="both"/>
        <w:rPr>
          <w:rFonts w:ascii="Times New Roman" w:hAnsi="Times New Roman" w:cs="Times New Roman"/>
          <w:bCs/>
          <w:sz w:val="28"/>
          <w:szCs w:val="28"/>
        </w:rPr>
      </w:pPr>
      <w:r w:rsidRPr="001F1951">
        <w:rPr>
          <w:rFonts w:ascii="Times New Roman" w:hAnsi="Times New Roman" w:cs="Times New Roman"/>
          <w:bCs/>
          <w:sz w:val="28"/>
          <w:szCs w:val="28"/>
        </w:rPr>
        <w:t>г) удобство и комфорт среды жизнедеятельности.</w:t>
      </w:r>
    </w:p>
    <w:p w:rsidR="001F1951" w:rsidRPr="001F1951" w:rsidRDefault="001F1951" w:rsidP="001F1951">
      <w:pPr>
        <w:autoSpaceDE w:val="0"/>
        <w:autoSpaceDN w:val="0"/>
        <w:adjustRightInd w:val="0"/>
        <w:spacing w:after="0" w:line="240" w:lineRule="auto"/>
        <w:ind w:firstLine="540"/>
        <w:jc w:val="both"/>
        <w:rPr>
          <w:rFonts w:ascii="Times New Roman" w:hAnsi="Times New Roman" w:cs="Times New Roman"/>
          <w:bCs/>
          <w:sz w:val="28"/>
          <w:szCs w:val="28"/>
        </w:rPr>
      </w:pPr>
      <w:r w:rsidRPr="001F1951">
        <w:rPr>
          <w:rFonts w:ascii="Times New Roman" w:hAnsi="Times New Roman" w:cs="Times New Roman"/>
          <w:bCs/>
          <w:sz w:val="28"/>
          <w:szCs w:val="28"/>
        </w:rPr>
        <w:t xml:space="preserve">В проектах должны быть предусмотрены условия беспрепятственного и удобного передвижения маломобильных групп населения по участку к зданию или по территории предприятия, комплекса сооружений с учетом требований </w:t>
      </w:r>
      <w:r w:rsidRPr="001F1951">
        <w:rPr>
          <w:rFonts w:ascii="Times New Roman" w:hAnsi="Times New Roman" w:cs="Times New Roman"/>
          <w:bCs/>
          <w:sz w:val="28"/>
          <w:szCs w:val="28"/>
        </w:rPr>
        <w:lastRenderedPageBreak/>
        <w:t>нормативов. Система средств информационной поддержки должна быть обеспечена на всех путях движения, доступных для маломобильных групп населения на все время эксплуатации.</w:t>
      </w:r>
    </w:p>
    <w:p w:rsidR="001F1951" w:rsidRPr="001F1951" w:rsidRDefault="001F1951" w:rsidP="001F1951">
      <w:pPr>
        <w:autoSpaceDE w:val="0"/>
        <w:autoSpaceDN w:val="0"/>
        <w:adjustRightInd w:val="0"/>
        <w:spacing w:after="0" w:line="240" w:lineRule="auto"/>
        <w:ind w:firstLine="540"/>
        <w:jc w:val="both"/>
        <w:rPr>
          <w:rFonts w:ascii="Times New Roman" w:hAnsi="Times New Roman" w:cs="Times New Roman"/>
          <w:bCs/>
          <w:sz w:val="28"/>
          <w:szCs w:val="28"/>
        </w:rPr>
      </w:pPr>
      <w:r w:rsidRPr="001F1951">
        <w:rPr>
          <w:rFonts w:ascii="Times New Roman" w:hAnsi="Times New Roman" w:cs="Times New Roman"/>
          <w:bCs/>
          <w:sz w:val="28"/>
          <w:szCs w:val="28"/>
        </w:rPr>
        <w:t>Объекты социальной инфраструктуры должны оснащаться следующими специальными приспособлениями и оборудованием:</w:t>
      </w:r>
    </w:p>
    <w:p w:rsidR="001F1951" w:rsidRPr="001F1951" w:rsidRDefault="001F1951" w:rsidP="001F1951">
      <w:pPr>
        <w:autoSpaceDE w:val="0"/>
        <w:autoSpaceDN w:val="0"/>
        <w:adjustRightInd w:val="0"/>
        <w:spacing w:after="0" w:line="240" w:lineRule="auto"/>
        <w:ind w:firstLine="540"/>
        <w:jc w:val="both"/>
        <w:rPr>
          <w:rFonts w:ascii="Times New Roman" w:hAnsi="Times New Roman" w:cs="Times New Roman"/>
          <w:bCs/>
          <w:sz w:val="28"/>
          <w:szCs w:val="28"/>
        </w:rPr>
      </w:pPr>
      <w:r w:rsidRPr="001F1951">
        <w:rPr>
          <w:rFonts w:ascii="Times New Roman" w:hAnsi="Times New Roman" w:cs="Times New Roman"/>
          <w:bCs/>
          <w:sz w:val="28"/>
          <w:szCs w:val="28"/>
        </w:rPr>
        <w:t>а) телефонами-автоматами или иными средствами связи, доступными для инвалидов;</w:t>
      </w:r>
    </w:p>
    <w:p w:rsidR="001F1951" w:rsidRPr="001F1951" w:rsidRDefault="001F1951" w:rsidP="001F1951">
      <w:pPr>
        <w:autoSpaceDE w:val="0"/>
        <w:autoSpaceDN w:val="0"/>
        <w:adjustRightInd w:val="0"/>
        <w:spacing w:after="0" w:line="240" w:lineRule="auto"/>
        <w:ind w:firstLine="540"/>
        <w:jc w:val="both"/>
        <w:rPr>
          <w:rFonts w:ascii="Times New Roman" w:hAnsi="Times New Roman" w:cs="Times New Roman"/>
          <w:bCs/>
          <w:sz w:val="28"/>
          <w:szCs w:val="28"/>
        </w:rPr>
      </w:pPr>
      <w:r w:rsidRPr="001F1951">
        <w:rPr>
          <w:rFonts w:ascii="Times New Roman" w:hAnsi="Times New Roman" w:cs="Times New Roman"/>
          <w:bCs/>
          <w:sz w:val="28"/>
          <w:szCs w:val="28"/>
        </w:rPr>
        <w:t>б) санитарно-гигиеническими помещениями и приспособлениями;</w:t>
      </w:r>
    </w:p>
    <w:p w:rsidR="001F1951" w:rsidRPr="001F1951" w:rsidRDefault="001F1951" w:rsidP="001F1951">
      <w:pPr>
        <w:autoSpaceDE w:val="0"/>
        <w:autoSpaceDN w:val="0"/>
        <w:adjustRightInd w:val="0"/>
        <w:spacing w:after="0" w:line="240" w:lineRule="auto"/>
        <w:ind w:firstLine="540"/>
        <w:jc w:val="both"/>
        <w:rPr>
          <w:rFonts w:ascii="Times New Roman" w:hAnsi="Times New Roman" w:cs="Times New Roman"/>
          <w:bCs/>
          <w:sz w:val="28"/>
          <w:szCs w:val="28"/>
        </w:rPr>
      </w:pPr>
      <w:r w:rsidRPr="001F1951">
        <w:rPr>
          <w:rFonts w:ascii="Times New Roman" w:hAnsi="Times New Roman" w:cs="Times New Roman"/>
          <w:bCs/>
          <w:sz w:val="28"/>
          <w:szCs w:val="28"/>
        </w:rPr>
        <w:t>в) пандусами и поручнями у лестниц при входах в здания;</w:t>
      </w:r>
    </w:p>
    <w:p w:rsidR="001F1951" w:rsidRPr="001F1951" w:rsidRDefault="001F1951" w:rsidP="001F1951">
      <w:pPr>
        <w:autoSpaceDE w:val="0"/>
        <w:autoSpaceDN w:val="0"/>
        <w:adjustRightInd w:val="0"/>
        <w:spacing w:after="0" w:line="240" w:lineRule="auto"/>
        <w:ind w:firstLine="540"/>
        <w:jc w:val="both"/>
        <w:rPr>
          <w:rFonts w:ascii="Times New Roman" w:hAnsi="Times New Roman" w:cs="Times New Roman"/>
          <w:bCs/>
          <w:sz w:val="28"/>
          <w:szCs w:val="28"/>
        </w:rPr>
      </w:pPr>
      <w:r w:rsidRPr="001F1951">
        <w:rPr>
          <w:rFonts w:ascii="Times New Roman" w:hAnsi="Times New Roman" w:cs="Times New Roman"/>
          <w:bCs/>
          <w:sz w:val="28"/>
          <w:szCs w:val="28"/>
        </w:rPr>
        <w:t>г) пологими пандусами у тротуаров в местах наземных переходов улиц, дорог, магистралей и остановок транспорта общего пользования;</w:t>
      </w:r>
    </w:p>
    <w:p w:rsidR="001F1951" w:rsidRPr="001F1951" w:rsidRDefault="001F1951" w:rsidP="001F1951">
      <w:pPr>
        <w:autoSpaceDE w:val="0"/>
        <w:autoSpaceDN w:val="0"/>
        <w:adjustRightInd w:val="0"/>
        <w:spacing w:after="0" w:line="240" w:lineRule="auto"/>
        <w:ind w:firstLine="540"/>
        <w:jc w:val="both"/>
        <w:rPr>
          <w:rFonts w:ascii="Times New Roman" w:hAnsi="Times New Roman" w:cs="Times New Roman"/>
          <w:bCs/>
          <w:sz w:val="28"/>
          <w:szCs w:val="28"/>
        </w:rPr>
      </w:pPr>
      <w:r w:rsidRPr="001F1951">
        <w:rPr>
          <w:rFonts w:ascii="Times New Roman" w:hAnsi="Times New Roman" w:cs="Times New Roman"/>
          <w:bCs/>
          <w:sz w:val="28"/>
          <w:szCs w:val="28"/>
        </w:rPr>
        <w:t>д) специальными указателями переходов улиц и маршрутов движения маломобильных граждан, в том числе рельефными направляющими на путях движения для ориентировки незрячих и слабовидящих в местах общественного пользования населения;</w:t>
      </w:r>
    </w:p>
    <w:p w:rsidR="001F1951" w:rsidRPr="001F1951" w:rsidRDefault="001F1951" w:rsidP="001F1951">
      <w:pPr>
        <w:autoSpaceDE w:val="0"/>
        <w:autoSpaceDN w:val="0"/>
        <w:adjustRightInd w:val="0"/>
        <w:spacing w:after="0" w:line="240" w:lineRule="auto"/>
        <w:ind w:firstLine="540"/>
        <w:jc w:val="both"/>
        <w:rPr>
          <w:rFonts w:ascii="Times New Roman" w:hAnsi="Times New Roman" w:cs="Times New Roman"/>
          <w:bCs/>
          <w:sz w:val="28"/>
          <w:szCs w:val="28"/>
        </w:rPr>
      </w:pPr>
      <w:r w:rsidRPr="001F1951">
        <w:rPr>
          <w:rFonts w:ascii="Times New Roman" w:hAnsi="Times New Roman" w:cs="Times New Roman"/>
          <w:bCs/>
          <w:sz w:val="28"/>
          <w:szCs w:val="28"/>
        </w:rPr>
        <w:t>е) пандусами и поручнями или подъемными устройствами у лестниц при входах в здания и на лифтовых площадках, у тротуаров в местах наземных и подземных переходов, дорог и остановок транспорта общего пользования;</w:t>
      </w:r>
    </w:p>
    <w:p w:rsidR="001F1951" w:rsidRPr="001F1951" w:rsidRDefault="001F1951" w:rsidP="001F1951">
      <w:pPr>
        <w:autoSpaceDE w:val="0"/>
        <w:autoSpaceDN w:val="0"/>
        <w:adjustRightInd w:val="0"/>
        <w:spacing w:after="0" w:line="240" w:lineRule="auto"/>
        <w:ind w:firstLine="540"/>
        <w:jc w:val="both"/>
        <w:rPr>
          <w:rFonts w:ascii="Times New Roman" w:hAnsi="Times New Roman" w:cs="Times New Roman"/>
          <w:bCs/>
          <w:sz w:val="28"/>
          <w:szCs w:val="28"/>
        </w:rPr>
      </w:pPr>
      <w:r w:rsidRPr="001F1951">
        <w:rPr>
          <w:rFonts w:ascii="Times New Roman" w:hAnsi="Times New Roman" w:cs="Times New Roman"/>
          <w:bCs/>
          <w:sz w:val="28"/>
          <w:szCs w:val="28"/>
        </w:rPr>
        <w:t>ж) местами в зрительных залах для маломобильных граждан, передвигающихся на креслах-колясках;</w:t>
      </w:r>
    </w:p>
    <w:p w:rsidR="001F1951" w:rsidRPr="001F1951" w:rsidRDefault="001F1951" w:rsidP="001F1951">
      <w:pPr>
        <w:autoSpaceDE w:val="0"/>
        <w:autoSpaceDN w:val="0"/>
        <w:adjustRightInd w:val="0"/>
        <w:spacing w:after="0" w:line="240" w:lineRule="auto"/>
        <w:ind w:firstLine="540"/>
        <w:jc w:val="both"/>
        <w:rPr>
          <w:rFonts w:ascii="Times New Roman" w:hAnsi="Times New Roman" w:cs="Times New Roman"/>
          <w:bCs/>
          <w:sz w:val="28"/>
          <w:szCs w:val="28"/>
        </w:rPr>
      </w:pPr>
      <w:r w:rsidRPr="001F1951">
        <w:rPr>
          <w:rFonts w:ascii="Times New Roman" w:hAnsi="Times New Roman" w:cs="Times New Roman"/>
          <w:bCs/>
          <w:sz w:val="28"/>
          <w:szCs w:val="28"/>
        </w:rPr>
        <w:t>з) местами хранения кресел-колясок в раздевальных помещениях физкультурно-оздоровительных, спортивных зданий и сооружений;</w:t>
      </w:r>
    </w:p>
    <w:p w:rsidR="001F1951" w:rsidRPr="001F1951" w:rsidRDefault="001F1951" w:rsidP="001F1951">
      <w:pPr>
        <w:autoSpaceDE w:val="0"/>
        <w:autoSpaceDN w:val="0"/>
        <w:adjustRightInd w:val="0"/>
        <w:spacing w:after="0" w:line="240" w:lineRule="auto"/>
        <w:ind w:firstLine="540"/>
        <w:jc w:val="both"/>
        <w:rPr>
          <w:rFonts w:ascii="Times New Roman" w:hAnsi="Times New Roman" w:cs="Times New Roman"/>
          <w:bCs/>
          <w:sz w:val="28"/>
          <w:szCs w:val="28"/>
        </w:rPr>
      </w:pPr>
      <w:r w:rsidRPr="001F1951">
        <w:rPr>
          <w:rFonts w:ascii="Times New Roman" w:hAnsi="Times New Roman" w:cs="Times New Roman"/>
          <w:bCs/>
          <w:sz w:val="28"/>
          <w:szCs w:val="28"/>
        </w:rPr>
        <w:t>и) приборами и устройствами, технологическим и другим оборудованием, расчетно-кассовыми кабинками, удобными в использовании инвалидами, в том числе передвигающимися на инвалидных колясках;</w:t>
      </w:r>
    </w:p>
    <w:p w:rsidR="001F1951" w:rsidRPr="001F1951" w:rsidRDefault="001F1951" w:rsidP="001F1951">
      <w:pPr>
        <w:autoSpaceDE w:val="0"/>
        <w:autoSpaceDN w:val="0"/>
        <w:adjustRightInd w:val="0"/>
        <w:spacing w:after="0" w:line="240" w:lineRule="auto"/>
        <w:ind w:firstLine="540"/>
        <w:jc w:val="both"/>
        <w:rPr>
          <w:rFonts w:ascii="Times New Roman" w:hAnsi="Times New Roman" w:cs="Times New Roman"/>
          <w:bCs/>
          <w:sz w:val="28"/>
          <w:szCs w:val="28"/>
        </w:rPr>
      </w:pPr>
      <w:r w:rsidRPr="001F1951">
        <w:rPr>
          <w:rFonts w:ascii="Times New Roman" w:hAnsi="Times New Roman" w:cs="Times New Roman"/>
          <w:bCs/>
          <w:sz w:val="28"/>
          <w:szCs w:val="28"/>
        </w:rPr>
        <w:t>к) дверями на путях движения посетителей, имеющими в свету ширину одного полотна не менее 900 миллиметров.</w:t>
      </w:r>
    </w:p>
    <w:p w:rsidR="001F1951" w:rsidRPr="001F1951" w:rsidRDefault="001F1951" w:rsidP="001F1951">
      <w:pPr>
        <w:autoSpaceDE w:val="0"/>
        <w:autoSpaceDN w:val="0"/>
        <w:adjustRightInd w:val="0"/>
        <w:spacing w:after="0" w:line="240" w:lineRule="auto"/>
        <w:ind w:firstLine="540"/>
        <w:jc w:val="both"/>
        <w:rPr>
          <w:rFonts w:ascii="Times New Roman" w:hAnsi="Times New Roman" w:cs="Times New Roman"/>
          <w:bCs/>
          <w:sz w:val="28"/>
          <w:szCs w:val="28"/>
        </w:rPr>
      </w:pPr>
      <w:r w:rsidRPr="001F1951">
        <w:rPr>
          <w:rFonts w:ascii="Times New Roman" w:hAnsi="Times New Roman" w:cs="Times New Roman"/>
          <w:bCs/>
          <w:sz w:val="28"/>
          <w:szCs w:val="28"/>
        </w:rPr>
        <w:t>Территориальные центры социального обслуживания следует проектировать одного типа - надомного обслуживания.</w:t>
      </w:r>
    </w:p>
    <w:p w:rsidR="001F1951" w:rsidRPr="001F1951" w:rsidRDefault="001F1951" w:rsidP="001F1951">
      <w:pPr>
        <w:autoSpaceDE w:val="0"/>
        <w:autoSpaceDN w:val="0"/>
        <w:adjustRightInd w:val="0"/>
        <w:spacing w:after="0" w:line="240" w:lineRule="auto"/>
        <w:ind w:firstLine="540"/>
        <w:jc w:val="both"/>
        <w:rPr>
          <w:rFonts w:ascii="Times New Roman" w:hAnsi="Times New Roman" w:cs="Times New Roman"/>
          <w:bCs/>
          <w:sz w:val="28"/>
          <w:szCs w:val="28"/>
        </w:rPr>
      </w:pPr>
      <w:r w:rsidRPr="001F1951">
        <w:rPr>
          <w:rFonts w:ascii="Times New Roman" w:hAnsi="Times New Roman" w:cs="Times New Roman"/>
          <w:bCs/>
          <w:sz w:val="28"/>
          <w:szCs w:val="28"/>
        </w:rPr>
        <w:t>Здания должны иметь как минимум один вход, приспособленный для маломобильных групп населения, с поверхности земли и из каждого доступного для маломобильных групп населения подземного или надземного перехода, соединенного с этим зданием.</w:t>
      </w:r>
    </w:p>
    <w:p w:rsidR="001F1951" w:rsidRPr="001F1951" w:rsidRDefault="001F1951" w:rsidP="001F1951">
      <w:pPr>
        <w:autoSpaceDE w:val="0"/>
        <w:autoSpaceDN w:val="0"/>
        <w:adjustRightInd w:val="0"/>
        <w:spacing w:after="0" w:line="240" w:lineRule="auto"/>
        <w:ind w:firstLine="540"/>
        <w:jc w:val="both"/>
        <w:rPr>
          <w:rFonts w:ascii="Times New Roman" w:hAnsi="Times New Roman" w:cs="Times New Roman"/>
          <w:bCs/>
          <w:sz w:val="28"/>
          <w:szCs w:val="28"/>
        </w:rPr>
      </w:pPr>
      <w:r w:rsidRPr="001F1951">
        <w:rPr>
          <w:rFonts w:ascii="Times New Roman" w:hAnsi="Times New Roman" w:cs="Times New Roman"/>
          <w:bCs/>
          <w:sz w:val="28"/>
          <w:szCs w:val="28"/>
        </w:rPr>
        <w:t xml:space="preserve">Места обслуживания и постоянного нахождения маломобильных групп населения должны располагаться на минимально возможных расстояниях от эвакуационных выходов из помещений, с этажей и из зданий наружу. Эвакуационные выходы и пути должны проектироваться из непожароопасных материалов и соответствовать требованиям Федерального </w:t>
      </w:r>
      <w:hyperlink r:id="rId29" w:history="1">
        <w:r w:rsidRPr="001C4A0A">
          <w:rPr>
            <w:rFonts w:ascii="Times New Roman" w:hAnsi="Times New Roman" w:cs="Times New Roman"/>
            <w:bCs/>
            <w:color w:val="000000" w:themeColor="text1"/>
            <w:sz w:val="28"/>
            <w:szCs w:val="28"/>
          </w:rPr>
          <w:t>закона</w:t>
        </w:r>
      </w:hyperlink>
      <w:r w:rsidRPr="001F1951">
        <w:rPr>
          <w:rFonts w:ascii="Times New Roman" w:hAnsi="Times New Roman" w:cs="Times New Roman"/>
          <w:bCs/>
          <w:sz w:val="28"/>
          <w:szCs w:val="28"/>
        </w:rPr>
        <w:t xml:space="preserve"> от 22.07.2008 </w:t>
      </w:r>
      <w:r w:rsidR="001C4A0A">
        <w:rPr>
          <w:rFonts w:ascii="Times New Roman" w:hAnsi="Times New Roman" w:cs="Times New Roman"/>
          <w:bCs/>
          <w:sz w:val="28"/>
          <w:szCs w:val="28"/>
        </w:rPr>
        <w:t>№</w:t>
      </w:r>
      <w:r w:rsidRPr="001F1951">
        <w:rPr>
          <w:rFonts w:ascii="Times New Roman" w:hAnsi="Times New Roman" w:cs="Times New Roman"/>
          <w:bCs/>
          <w:sz w:val="28"/>
          <w:szCs w:val="28"/>
        </w:rPr>
        <w:t xml:space="preserve"> 123-ФЗ </w:t>
      </w:r>
      <w:r w:rsidR="001C4A0A">
        <w:rPr>
          <w:rFonts w:ascii="Times New Roman" w:hAnsi="Times New Roman" w:cs="Times New Roman"/>
          <w:bCs/>
          <w:sz w:val="28"/>
          <w:szCs w:val="28"/>
        </w:rPr>
        <w:t>«</w:t>
      </w:r>
      <w:r w:rsidRPr="001F1951">
        <w:rPr>
          <w:rFonts w:ascii="Times New Roman" w:hAnsi="Times New Roman" w:cs="Times New Roman"/>
          <w:bCs/>
          <w:sz w:val="28"/>
          <w:szCs w:val="28"/>
        </w:rPr>
        <w:t>Технический регламент о требованиях пожарной безопасности</w:t>
      </w:r>
      <w:r w:rsidR="001C4A0A">
        <w:rPr>
          <w:rFonts w:ascii="Times New Roman" w:hAnsi="Times New Roman" w:cs="Times New Roman"/>
          <w:bCs/>
          <w:sz w:val="28"/>
          <w:szCs w:val="28"/>
        </w:rPr>
        <w:t>»</w:t>
      </w:r>
      <w:r w:rsidRPr="001F1951">
        <w:rPr>
          <w:rFonts w:ascii="Times New Roman" w:hAnsi="Times New Roman" w:cs="Times New Roman"/>
          <w:bCs/>
          <w:sz w:val="28"/>
          <w:szCs w:val="28"/>
        </w:rPr>
        <w:t xml:space="preserve">, Перечня национальных стандартов и сводов правил, в результате применения которых на добровольной основе обеспечивается соблюдение требований Федерального </w:t>
      </w:r>
      <w:hyperlink r:id="rId30" w:history="1">
        <w:r w:rsidRPr="001C4A0A">
          <w:rPr>
            <w:rFonts w:ascii="Times New Roman" w:hAnsi="Times New Roman" w:cs="Times New Roman"/>
            <w:bCs/>
            <w:color w:val="000000" w:themeColor="text1"/>
            <w:sz w:val="28"/>
            <w:szCs w:val="28"/>
          </w:rPr>
          <w:t>закона</w:t>
        </w:r>
      </w:hyperlink>
      <w:r w:rsidRPr="001F1951">
        <w:rPr>
          <w:rFonts w:ascii="Times New Roman" w:hAnsi="Times New Roman" w:cs="Times New Roman"/>
          <w:bCs/>
          <w:sz w:val="28"/>
          <w:szCs w:val="28"/>
        </w:rPr>
        <w:t xml:space="preserve"> от 22.07.2008 </w:t>
      </w:r>
      <w:r w:rsidR="001C4A0A">
        <w:rPr>
          <w:rFonts w:ascii="Times New Roman" w:hAnsi="Times New Roman" w:cs="Times New Roman"/>
          <w:bCs/>
          <w:sz w:val="28"/>
          <w:szCs w:val="28"/>
        </w:rPr>
        <w:t>№</w:t>
      </w:r>
      <w:r w:rsidRPr="001F1951">
        <w:rPr>
          <w:rFonts w:ascii="Times New Roman" w:hAnsi="Times New Roman" w:cs="Times New Roman"/>
          <w:bCs/>
          <w:sz w:val="28"/>
          <w:szCs w:val="28"/>
        </w:rPr>
        <w:t xml:space="preserve"> 123-ФЗ </w:t>
      </w:r>
      <w:r w:rsidR="001C4A0A">
        <w:rPr>
          <w:rFonts w:ascii="Times New Roman" w:hAnsi="Times New Roman" w:cs="Times New Roman"/>
          <w:bCs/>
          <w:sz w:val="28"/>
          <w:szCs w:val="28"/>
        </w:rPr>
        <w:t>«</w:t>
      </w:r>
      <w:r w:rsidRPr="001F1951">
        <w:rPr>
          <w:rFonts w:ascii="Times New Roman" w:hAnsi="Times New Roman" w:cs="Times New Roman"/>
          <w:bCs/>
          <w:sz w:val="28"/>
          <w:szCs w:val="28"/>
        </w:rPr>
        <w:t>Технический регламент о требованиях пожарной безопасности</w:t>
      </w:r>
      <w:r w:rsidR="001C4A0A">
        <w:rPr>
          <w:rFonts w:ascii="Times New Roman" w:hAnsi="Times New Roman" w:cs="Times New Roman"/>
          <w:bCs/>
          <w:sz w:val="28"/>
          <w:szCs w:val="28"/>
        </w:rPr>
        <w:t>»</w:t>
      </w:r>
      <w:r w:rsidRPr="001F1951">
        <w:rPr>
          <w:rFonts w:ascii="Times New Roman" w:hAnsi="Times New Roman" w:cs="Times New Roman"/>
          <w:bCs/>
          <w:sz w:val="28"/>
          <w:szCs w:val="28"/>
        </w:rPr>
        <w:t xml:space="preserve"> и </w:t>
      </w:r>
      <w:r w:rsidR="00740821" w:rsidRPr="00740821">
        <w:rPr>
          <w:rFonts w:ascii="Times New Roman" w:hAnsi="Times New Roman" w:cs="Times New Roman"/>
          <w:bCs/>
          <w:color w:val="000000" w:themeColor="text1"/>
          <w:sz w:val="28"/>
          <w:szCs w:val="28"/>
        </w:rPr>
        <w:t>СНиП 35-01-2001 «Доступность зданий и сооружений для маломобильных групп населения»</w:t>
      </w:r>
      <w:r w:rsidRPr="001F1951">
        <w:rPr>
          <w:rFonts w:ascii="Times New Roman" w:hAnsi="Times New Roman" w:cs="Times New Roman"/>
          <w:bCs/>
          <w:sz w:val="28"/>
          <w:szCs w:val="28"/>
        </w:rPr>
        <w:t>.</w:t>
      </w:r>
    </w:p>
    <w:p w:rsidR="001F1951" w:rsidRPr="001F1951" w:rsidRDefault="001F1951" w:rsidP="001F1951">
      <w:pPr>
        <w:autoSpaceDE w:val="0"/>
        <w:autoSpaceDN w:val="0"/>
        <w:adjustRightInd w:val="0"/>
        <w:spacing w:after="0" w:line="240" w:lineRule="auto"/>
        <w:ind w:firstLine="540"/>
        <w:jc w:val="both"/>
        <w:rPr>
          <w:rFonts w:ascii="Times New Roman" w:hAnsi="Times New Roman" w:cs="Times New Roman"/>
          <w:bCs/>
          <w:sz w:val="28"/>
          <w:szCs w:val="28"/>
        </w:rPr>
      </w:pPr>
      <w:r w:rsidRPr="001F1951">
        <w:rPr>
          <w:rFonts w:ascii="Times New Roman" w:hAnsi="Times New Roman" w:cs="Times New Roman"/>
          <w:bCs/>
          <w:sz w:val="28"/>
          <w:szCs w:val="28"/>
        </w:rPr>
        <w:lastRenderedPageBreak/>
        <w:t>При проектировании участка здания или комплекса следует соблюдать непрерывность пешеходных и транспортных путей, обеспечивающих доступ инвалидов и маломобильных лиц в здания. Эти пути должны стыковаться с внешними по отношению к участку коммуникациями и остановками транспорта.</w:t>
      </w:r>
    </w:p>
    <w:p w:rsidR="001F1951" w:rsidRPr="001F1951" w:rsidRDefault="001F1951" w:rsidP="001F1951">
      <w:pPr>
        <w:autoSpaceDE w:val="0"/>
        <w:autoSpaceDN w:val="0"/>
        <w:adjustRightInd w:val="0"/>
        <w:spacing w:after="0" w:line="240" w:lineRule="auto"/>
        <w:ind w:firstLine="540"/>
        <w:jc w:val="both"/>
        <w:rPr>
          <w:rFonts w:ascii="Times New Roman" w:hAnsi="Times New Roman" w:cs="Times New Roman"/>
          <w:bCs/>
          <w:sz w:val="28"/>
          <w:szCs w:val="28"/>
        </w:rPr>
      </w:pPr>
      <w:r w:rsidRPr="001F1951">
        <w:rPr>
          <w:rFonts w:ascii="Times New Roman" w:hAnsi="Times New Roman" w:cs="Times New Roman"/>
          <w:bCs/>
          <w:sz w:val="28"/>
          <w:szCs w:val="28"/>
        </w:rPr>
        <w:t>Ограждения участков должны обеспечивать возможность опорного движения маломобильных групп населения через проходы и вдоль них. Транспортные проезды и пешеходные дороги на пути ко всем объектам социальной инфраструктуры, посещаемым инвалидами, допускается совмещать при соблюдении требований к параметрам путей движения. Ширина пути движения на участке при встречном движении инвалидов на креслах-колясках должна быть не менее 1,8 м с учетом габаритных размеров кресел-колясок.</w:t>
      </w:r>
    </w:p>
    <w:p w:rsidR="001F1951" w:rsidRPr="001F1951" w:rsidRDefault="001F1951" w:rsidP="001F1951">
      <w:pPr>
        <w:autoSpaceDE w:val="0"/>
        <w:autoSpaceDN w:val="0"/>
        <w:adjustRightInd w:val="0"/>
        <w:spacing w:after="0" w:line="240" w:lineRule="auto"/>
        <w:ind w:firstLine="540"/>
        <w:jc w:val="both"/>
        <w:rPr>
          <w:rFonts w:ascii="Times New Roman" w:hAnsi="Times New Roman" w:cs="Times New Roman"/>
          <w:bCs/>
          <w:sz w:val="28"/>
          <w:szCs w:val="28"/>
        </w:rPr>
      </w:pPr>
      <w:r w:rsidRPr="001F1951">
        <w:rPr>
          <w:rFonts w:ascii="Times New Roman" w:hAnsi="Times New Roman" w:cs="Times New Roman"/>
          <w:bCs/>
          <w:sz w:val="28"/>
          <w:szCs w:val="28"/>
        </w:rPr>
        <w:t>В условиях сложившейся застройки при невозможности достижения нормативных параметров ширины пути движения следует предусматривать устройство горизонтальных площадок размером не менее 1,6 м через каждые 60 - 100 м пути для обеспечения возможности разъезда инвалидов на креслах-колясках.</w:t>
      </w:r>
    </w:p>
    <w:p w:rsidR="001F1951" w:rsidRPr="001F1951" w:rsidRDefault="001F1951" w:rsidP="001F1951">
      <w:pPr>
        <w:autoSpaceDE w:val="0"/>
        <w:autoSpaceDN w:val="0"/>
        <w:adjustRightInd w:val="0"/>
        <w:spacing w:after="0" w:line="240" w:lineRule="auto"/>
        <w:ind w:firstLine="540"/>
        <w:jc w:val="both"/>
        <w:rPr>
          <w:rFonts w:ascii="Times New Roman" w:hAnsi="Times New Roman" w:cs="Times New Roman"/>
          <w:bCs/>
          <w:sz w:val="28"/>
          <w:szCs w:val="28"/>
        </w:rPr>
      </w:pPr>
      <w:r w:rsidRPr="001F1951">
        <w:rPr>
          <w:rFonts w:ascii="Times New Roman" w:hAnsi="Times New Roman" w:cs="Times New Roman"/>
          <w:bCs/>
          <w:sz w:val="28"/>
          <w:szCs w:val="28"/>
        </w:rPr>
        <w:t xml:space="preserve">При совмещении на участке путей движения посетителей с проездами для транспорта следует предусматривать ограничительную (латеральную) разметку пешеходных путей на дорогах в соответствии с требованиями </w:t>
      </w:r>
      <w:hyperlink r:id="rId31" w:history="1">
        <w:r w:rsidRPr="001C4A0A">
          <w:rPr>
            <w:rFonts w:ascii="Times New Roman" w:hAnsi="Times New Roman" w:cs="Times New Roman"/>
            <w:bCs/>
            <w:color w:val="000000" w:themeColor="text1"/>
            <w:sz w:val="28"/>
            <w:szCs w:val="28"/>
          </w:rPr>
          <w:t>Правил</w:t>
        </w:r>
      </w:hyperlink>
      <w:r w:rsidRPr="001F1951">
        <w:rPr>
          <w:rFonts w:ascii="Times New Roman" w:hAnsi="Times New Roman" w:cs="Times New Roman"/>
          <w:bCs/>
          <w:sz w:val="28"/>
          <w:szCs w:val="28"/>
        </w:rPr>
        <w:t xml:space="preserve"> дорожного движения. Ширина полос движения должна обеспечивать безопасное расхождение людей, в том числе использующих технические средства реабилитации, с автотранспортом. Полосу движения инвалидов на креслах-колясках и механических колясках рекомендуется выделять с левой стороны на полосе пешеходного движения на участке, пешеходных дорогах, аллеях.</w:t>
      </w:r>
    </w:p>
    <w:p w:rsidR="001F1951" w:rsidRPr="001F1951" w:rsidRDefault="001F1951" w:rsidP="001F1951">
      <w:pPr>
        <w:autoSpaceDE w:val="0"/>
        <w:autoSpaceDN w:val="0"/>
        <w:adjustRightInd w:val="0"/>
        <w:spacing w:after="0" w:line="240" w:lineRule="auto"/>
        <w:ind w:firstLine="540"/>
        <w:jc w:val="both"/>
        <w:rPr>
          <w:rFonts w:ascii="Times New Roman" w:hAnsi="Times New Roman" w:cs="Times New Roman"/>
          <w:bCs/>
          <w:sz w:val="28"/>
          <w:szCs w:val="28"/>
        </w:rPr>
      </w:pPr>
      <w:r w:rsidRPr="001F1951">
        <w:rPr>
          <w:rFonts w:ascii="Times New Roman" w:hAnsi="Times New Roman" w:cs="Times New Roman"/>
          <w:bCs/>
          <w:sz w:val="28"/>
          <w:szCs w:val="28"/>
        </w:rPr>
        <w:t>Уклоны пути движения для проезда инвалидов на креслах-колясках не должны превышать:</w:t>
      </w:r>
    </w:p>
    <w:p w:rsidR="001F1951" w:rsidRPr="001F1951" w:rsidRDefault="001F1951" w:rsidP="001F1951">
      <w:pPr>
        <w:autoSpaceDE w:val="0"/>
        <w:autoSpaceDN w:val="0"/>
        <w:adjustRightInd w:val="0"/>
        <w:spacing w:after="0" w:line="240" w:lineRule="auto"/>
        <w:ind w:firstLine="540"/>
        <w:jc w:val="both"/>
        <w:rPr>
          <w:rFonts w:ascii="Times New Roman" w:hAnsi="Times New Roman" w:cs="Times New Roman"/>
          <w:bCs/>
          <w:sz w:val="28"/>
          <w:szCs w:val="28"/>
        </w:rPr>
      </w:pPr>
      <w:r w:rsidRPr="001F1951">
        <w:rPr>
          <w:rFonts w:ascii="Times New Roman" w:hAnsi="Times New Roman" w:cs="Times New Roman"/>
          <w:bCs/>
          <w:sz w:val="28"/>
          <w:szCs w:val="28"/>
        </w:rPr>
        <w:t>а) продольный - 5%;</w:t>
      </w:r>
    </w:p>
    <w:p w:rsidR="001F1951" w:rsidRPr="001F1951" w:rsidRDefault="001F1951" w:rsidP="001F1951">
      <w:pPr>
        <w:autoSpaceDE w:val="0"/>
        <w:autoSpaceDN w:val="0"/>
        <w:adjustRightInd w:val="0"/>
        <w:spacing w:after="0" w:line="240" w:lineRule="auto"/>
        <w:ind w:firstLine="540"/>
        <w:jc w:val="both"/>
        <w:rPr>
          <w:rFonts w:ascii="Times New Roman" w:hAnsi="Times New Roman" w:cs="Times New Roman"/>
          <w:bCs/>
          <w:sz w:val="28"/>
          <w:szCs w:val="28"/>
        </w:rPr>
      </w:pPr>
      <w:r w:rsidRPr="001F1951">
        <w:rPr>
          <w:rFonts w:ascii="Times New Roman" w:hAnsi="Times New Roman" w:cs="Times New Roman"/>
          <w:bCs/>
          <w:sz w:val="28"/>
          <w:szCs w:val="28"/>
        </w:rPr>
        <w:t>б) поперечный - 1 - 2%.</w:t>
      </w:r>
    </w:p>
    <w:p w:rsidR="001F1951" w:rsidRPr="001F1951" w:rsidRDefault="001F1951" w:rsidP="001F1951">
      <w:pPr>
        <w:autoSpaceDE w:val="0"/>
        <w:autoSpaceDN w:val="0"/>
        <w:adjustRightInd w:val="0"/>
        <w:spacing w:after="0" w:line="240" w:lineRule="auto"/>
        <w:ind w:firstLine="540"/>
        <w:jc w:val="both"/>
        <w:rPr>
          <w:rFonts w:ascii="Times New Roman" w:hAnsi="Times New Roman" w:cs="Times New Roman"/>
          <w:bCs/>
          <w:sz w:val="28"/>
          <w:szCs w:val="28"/>
        </w:rPr>
      </w:pPr>
      <w:r w:rsidRPr="001F1951">
        <w:rPr>
          <w:rFonts w:ascii="Times New Roman" w:hAnsi="Times New Roman" w:cs="Times New Roman"/>
          <w:bCs/>
          <w:sz w:val="28"/>
          <w:szCs w:val="28"/>
        </w:rPr>
        <w:t>При устройстве съездов с тротуара около здания и в затесненных местах допускается увеличивать продольный уклон до 10% на протяжении не более 10 метров.</w:t>
      </w:r>
    </w:p>
    <w:p w:rsidR="001F1951" w:rsidRPr="001F1951" w:rsidRDefault="001F1951" w:rsidP="001F1951">
      <w:pPr>
        <w:autoSpaceDE w:val="0"/>
        <w:autoSpaceDN w:val="0"/>
        <w:adjustRightInd w:val="0"/>
        <w:spacing w:after="0" w:line="240" w:lineRule="auto"/>
        <w:ind w:firstLine="540"/>
        <w:jc w:val="both"/>
        <w:rPr>
          <w:rFonts w:ascii="Times New Roman" w:hAnsi="Times New Roman" w:cs="Times New Roman"/>
          <w:bCs/>
          <w:sz w:val="28"/>
          <w:szCs w:val="28"/>
        </w:rPr>
      </w:pPr>
      <w:r w:rsidRPr="001F1951">
        <w:rPr>
          <w:rFonts w:ascii="Times New Roman" w:hAnsi="Times New Roman" w:cs="Times New Roman"/>
          <w:bCs/>
          <w:sz w:val="28"/>
          <w:szCs w:val="28"/>
        </w:rPr>
        <w:t>Высоту бордюров по краям пешеходных путей следует принимать не менее 0,01 метра. Высота бортового камня в местах пересечения тротуаров с проезжей частью, а также перепад высот бордюров, бортовых камней вдоль эксплуатируемых газонов и озелененных площадок, примыкающих к путям пешеходного движения, не должны превышать 0,04 метра.</w:t>
      </w:r>
    </w:p>
    <w:p w:rsidR="001F1951" w:rsidRPr="001F1951" w:rsidRDefault="001F1951" w:rsidP="001F1951">
      <w:pPr>
        <w:autoSpaceDE w:val="0"/>
        <w:autoSpaceDN w:val="0"/>
        <w:adjustRightInd w:val="0"/>
        <w:spacing w:after="0" w:line="240" w:lineRule="auto"/>
        <w:ind w:firstLine="540"/>
        <w:jc w:val="both"/>
        <w:rPr>
          <w:rFonts w:ascii="Times New Roman" w:hAnsi="Times New Roman" w:cs="Times New Roman"/>
          <w:bCs/>
          <w:sz w:val="28"/>
          <w:szCs w:val="28"/>
        </w:rPr>
      </w:pPr>
      <w:r w:rsidRPr="001F1951">
        <w:rPr>
          <w:rFonts w:ascii="Times New Roman" w:hAnsi="Times New Roman" w:cs="Times New Roman"/>
          <w:bCs/>
          <w:sz w:val="28"/>
          <w:szCs w:val="28"/>
        </w:rPr>
        <w:t>При невозможности организации отдельного наземного прохода для инвалидов и маломобильных групп населения надземные переходы следует оборудовать пандусами и подъемными устройствами.</w:t>
      </w:r>
    </w:p>
    <w:p w:rsidR="001F1951" w:rsidRPr="001F1951" w:rsidRDefault="001F1951" w:rsidP="001F1951">
      <w:pPr>
        <w:autoSpaceDE w:val="0"/>
        <w:autoSpaceDN w:val="0"/>
        <w:adjustRightInd w:val="0"/>
        <w:spacing w:after="0" w:line="240" w:lineRule="auto"/>
        <w:ind w:firstLine="540"/>
        <w:jc w:val="both"/>
        <w:rPr>
          <w:rFonts w:ascii="Times New Roman" w:hAnsi="Times New Roman" w:cs="Times New Roman"/>
          <w:bCs/>
          <w:sz w:val="28"/>
          <w:szCs w:val="28"/>
        </w:rPr>
      </w:pPr>
      <w:r w:rsidRPr="001F1951">
        <w:rPr>
          <w:rFonts w:ascii="Times New Roman" w:hAnsi="Times New Roman" w:cs="Times New Roman"/>
          <w:bCs/>
          <w:sz w:val="28"/>
          <w:szCs w:val="28"/>
        </w:rPr>
        <w:t>Тактильные средства, выполняющие предупредительную функцию на покрытии пешеходных путей на участке, следует размещать не менее чем за 0,8 м до объекта информации, начала опасного участка, изменения направления движения, входа и т.п.</w:t>
      </w:r>
    </w:p>
    <w:p w:rsidR="001F1951" w:rsidRPr="001F1951" w:rsidRDefault="001F1951" w:rsidP="001F1951">
      <w:pPr>
        <w:autoSpaceDE w:val="0"/>
        <w:autoSpaceDN w:val="0"/>
        <w:adjustRightInd w:val="0"/>
        <w:spacing w:after="0" w:line="240" w:lineRule="auto"/>
        <w:ind w:firstLine="540"/>
        <w:jc w:val="both"/>
        <w:rPr>
          <w:rFonts w:ascii="Times New Roman" w:hAnsi="Times New Roman" w:cs="Times New Roman"/>
          <w:bCs/>
          <w:sz w:val="28"/>
          <w:szCs w:val="28"/>
        </w:rPr>
      </w:pPr>
      <w:r w:rsidRPr="001F1951">
        <w:rPr>
          <w:rFonts w:ascii="Times New Roman" w:hAnsi="Times New Roman" w:cs="Times New Roman"/>
          <w:bCs/>
          <w:sz w:val="28"/>
          <w:szCs w:val="28"/>
        </w:rPr>
        <w:t xml:space="preserve">На путях движения маломобильных групп населения не допускается применять непрозрачные калитки на навесных петлях двустороннего действия, </w:t>
      </w:r>
      <w:r w:rsidRPr="001F1951">
        <w:rPr>
          <w:rFonts w:ascii="Times New Roman" w:hAnsi="Times New Roman" w:cs="Times New Roman"/>
          <w:bCs/>
          <w:sz w:val="28"/>
          <w:szCs w:val="28"/>
        </w:rPr>
        <w:lastRenderedPageBreak/>
        <w:t>калитки с вращающимися полотнами, а также турникеты, а на прозрачных полотнах дверей следует предусматривать яркую контрастную маркировку.</w:t>
      </w:r>
    </w:p>
    <w:p w:rsidR="001F1951" w:rsidRPr="001F1951" w:rsidRDefault="001F1951" w:rsidP="001F1951">
      <w:pPr>
        <w:autoSpaceDE w:val="0"/>
        <w:autoSpaceDN w:val="0"/>
        <w:adjustRightInd w:val="0"/>
        <w:spacing w:after="0" w:line="240" w:lineRule="auto"/>
        <w:ind w:firstLine="540"/>
        <w:jc w:val="both"/>
        <w:rPr>
          <w:rFonts w:ascii="Times New Roman" w:hAnsi="Times New Roman" w:cs="Times New Roman"/>
          <w:bCs/>
          <w:sz w:val="28"/>
          <w:szCs w:val="28"/>
        </w:rPr>
      </w:pPr>
      <w:r w:rsidRPr="001F1951">
        <w:rPr>
          <w:rFonts w:ascii="Times New Roman" w:hAnsi="Times New Roman" w:cs="Times New Roman"/>
          <w:bCs/>
          <w:sz w:val="28"/>
          <w:szCs w:val="28"/>
        </w:rPr>
        <w:t>Для открытых лестниц на перепадах рельефа рекомендуется принимать ширину проступей не менее 0,4 м, высоту подъемов ступеней - не более 0,12 метра. Все ступени наружных лестниц в пределах одного марша должны быть одинаковыми по форме в плане, по размерам ширины проступи и высоты подъема ступеней. Поперечный уклон наружных ступеней должен быть в пределах 1 - 2%.</w:t>
      </w:r>
    </w:p>
    <w:p w:rsidR="001F1951" w:rsidRPr="001F1951" w:rsidRDefault="001F1951" w:rsidP="001F1951">
      <w:pPr>
        <w:autoSpaceDE w:val="0"/>
        <w:autoSpaceDN w:val="0"/>
        <w:adjustRightInd w:val="0"/>
        <w:spacing w:after="0" w:line="240" w:lineRule="auto"/>
        <w:ind w:firstLine="540"/>
        <w:jc w:val="both"/>
        <w:rPr>
          <w:rFonts w:ascii="Times New Roman" w:hAnsi="Times New Roman" w:cs="Times New Roman"/>
          <w:bCs/>
          <w:sz w:val="28"/>
          <w:szCs w:val="28"/>
        </w:rPr>
      </w:pPr>
      <w:r w:rsidRPr="001F1951">
        <w:rPr>
          <w:rFonts w:ascii="Times New Roman" w:hAnsi="Times New Roman" w:cs="Times New Roman"/>
          <w:bCs/>
          <w:sz w:val="28"/>
          <w:szCs w:val="28"/>
        </w:rPr>
        <w:t>Лестницы должны дублироваться пандусами, а при необходимости - другими средствами подъема.</w:t>
      </w:r>
    </w:p>
    <w:p w:rsidR="001F1951" w:rsidRPr="001F1951" w:rsidRDefault="001F1951" w:rsidP="001F1951">
      <w:pPr>
        <w:autoSpaceDE w:val="0"/>
        <w:autoSpaceDN w:val="0"/>
        <w:adjustRightInd w:val="0"/>
        <w:spacing w:after="0" w:line="240" w:lineRule="auto"/>
        <w:ind w:firstLine="540"/>
        <w:jc w:val="both"/>
        <w:rPr>
          <w:rFonts w:ascii="Times New Roman" w:hAnsi="Times New Roman" w:cs="Times New Roman"/>
          <w:bCs/>
          <w:sz w:val="28"/>
          <w:szCs w:val="28"/>
        </w:rPr>
      </w:pPr>
      <w:r w:rsidRPr="001F1951">
        <w:rPr>
          <w:rFonts w:ascii="Times New Roman" w:hAnsi="Times New Roman" w:cs="Times New Roman"/>
          <w:bCs/>
          <w:sz w:val="28"/>
          <w:szCs w:val="28"/>
        </w:rPr>
        <w:t>Объекты, нижняя кромка которых расположена на высоте от 0,7 до 2,1 м от уровня пешеходного пути, не должны выступать за плоскость вертикальной конструкции более чем на 0,1 м, а при их размещении на отдельно стоящей опоре - не более 0,3 метра. При увеличении выступающих размеров пространство под этими объектами необходимо выделять бордюрным камнем, бортиком высотой не менее 0,05 м или ограждениями высотой не менее 0,7 м и т.п.</w:t>
      </w:r>
    </w:p>
    <w:p w:rsidR="001F1951" w:rsidRPr="001F1951" w:rsidRDefault="001F1951" w:rsidP="001F1951">
      <w:pPr>
        <w:autoSpaceDE w:val="0"/>
        <w:autoSpaceDN w:val="0"/>
        <w:adjustRightInd w:val="0"/>
        <w:spacing w:after="0" w:line="240" w:lineRule="auto"/>
        <w:ind w:firstLine="540"/>
        <w:jc w:val="both"/>
        <w:rPr>
          <w:rFonts w:ascii="Times New Roman" w:hAnsi="Times New Roman" w:cs="Times New Roman"/>
          <w:bCs/>
          <w:sz w:val="28"/>
          <w:szCs w:val="28"/>
        </w:rPr>
      </w:pPr>
      <w:r w:rsidRPr="001F1951">
        <w:rPr>
          <w:rFonts w:ascii="Times New Roman" w:hAnsi="Times New Roman" w:cs="Times New Roman"/>
          <w:bCs/>
          <w:sz w:val="28"/>
          <w:szCs w:val="28"/>
        </w:rPr>
        <w:t>Устройства и оборудование (почтовые ящики, информационные щиты и т.п.), размещаемые на стенах зданий, сооружений или на отдельных конструкциях, а также выступающие элементы и части зданий и сооружений не должны сокращать нормируемое пространство для прохода, а также проезда и маневрирования кресла-коляски.</w:t>
      </w:r>
    </w:p>
    <w:p w:rsidR="001F1951" w:rsidRPr="001F1951" w:rsidRDefault="001F1951" w:rsidP="001F1951">
      <w:pPr>
        <w:autoSpaceDE w:val="0"/>
        <w:autoSpaceDN w:val="0"/>
        <w:adjustRightInd w:val="0"/>
        <w:spacing w:after="0" w:line="240" w:lineRule="auto"/>
        <w:ind w:firstLine="540"/>
        <w:jc w:val="both"/>
        <w:rPr>
          <w:rFonts w:ascii="Times New Roman" w:hAnsi="Times New Roman" w:cs="Times New Roman"/>
          <w:bCs/>
          <w:sz w:val="28"/>
          <w:szCs w:val="28"/>
        </w:rPr>
      </w:pPr>
      <w:r w:rsidRPr="001F1951">
        <w:rPr>
          <w:rFonts w:ascii="Times New Roman" w:hAnsi="Times New Roman" w:cs="Times New Roman"/>
          <w:bCs/>
          <w:sz w:val="28"/>
          <w:szCs w:val="28"/>
        </w:rPr>
        <w:t>Специализированное оборудование для людей с недостатками зрения должно устанавливаться на горизонтальной плоскости с применением рифленого покрытия или на отдельных плитах высотой до 0,04 м, край которых должен находиться от установленного оборудования на расстоянии 0,7 - 0,8 метра. Формы и края подвесного оборудования должны быть скруглены.</w:t>
      </w:r>
    </w:p>
    <w:p w:rsidR="001F1951" w:rsidRPr="001F1951" w:rsidRDefault="001F1951" w:rsidP="001F1951">
      <w:pPr>
        <w:autoSpaceDE w:val="0"/>
        <w:autoSpaceDN w:val="0"/>
        <w:adjustRightInd w:val="0"/>
        <w:spacing w:after="0" w:line="240" w:lineRule="auto"/>
        <w:ind w:firstLine="540"/>
        <w:jc w:val="both"/>
        <w:rPr>
          <w:rFonts w:ascii="Times New Roman" w:hAnsi="Times New Roman" w:cs="Times New Roman"/>
          <w:bCs/>
          <w:sz w:val="28"/>
          <w:szCs w:val="28"/>
        </w:rPr>
      </w:pPr>
      <w:r w:rsidRPr="001F1951">
        <w:rPr>
          <w:rFonts w:ascii="Times New Roman" w:hAnsi="Times New Roman" w:cs="Times New Roman"/>
          <w:bCs/>
          <w:sz w:val="28"/>
          <w:szCs w:val="28"/>
        </w:rPr>
        <w:t>На открытых автостоянках около объектов социальной инфраструктуры на расстоянии не далее 50 м от входа, а при жилых зданиях - не далее 100 м следует выделять до 4% гарантированных мест (но не менее одного места) для транспорта инвалидов с учетом ширины зоны для парковки не менее 3,5 метра.</w:t>
      </w:r>
    </w:p>
    <w:p w:rsidR="001F1951" w:rsidRPr="001F1951" w:rsidRDefault="001F1951" w:rsidP="001F1951">
      <w:pPr>
        <w:autoSpaceDE w:val="0"/>
        <w:autoSpaceDN w:val="0"/>
        <w:adjustRightInd w:val="0"/>
        <w:spacing w:after="0" w:line="240" w:lineRule="auto"/>
        <w:ind w:firstLine="540"/>
        <w:jc w:val="both"/>
        <w:rPr>
          <w:rFonts w:ascii="Times New Roman" w:hAnsi="Times New Roman" w:cs="Times New Roman"/>
          <w:bCs/>
          <w:sz w:val="28"/>
          <w:szCs w:val="28"/>
        </w:rPr>
      </w:pPr>
      <w:r w:rsidRPr="001F1951">
        <w:rPr>
          <w:rFonts w:ascii="Times New Roman" w:hAnsi="Times New Roman" w:cs="Times New Roman"/>
          <w:bCs/>
          <w:sz w:val="28"/>
          <w:szCs w:val="28"/>
        </w:rPr>
        <w:t>При наличии на стоянке мест для парковки автомашин, салоны которых приспособлены для перевозки инвалидов на креслах-колясках, ширина боковых подходов к местам стоянки таких машин должна быть не менее 2,5 метра.</w:t>
      </w:r>
    </w:p>
    <w:p w:rsidR="001F1951" w:rsidRPr="001F1951" w:rsidRDefault="001F1951" w:rsidP="001F1951">
      <w:pPr>
        <w:autoSpaceDE w:val="0"/>
        <w:autoSpaceDN w:val="0"/>
        <w:adjustRightInd w:val="0"/>
        <w:spacing w:after="0" w:line="240" w:lineRule="auto"/>
        <w:ind w:firstLine="540"/>
        <w:jc w:val="both"/>
        <w:rPr>
          <w:rFonts w:ascii="Times New Roman" w:hAnsi="Times New Roman" w:cs="Times New Roman"/>
          <w:bCs/>
          <w:sz w:val="28"/>
          <w:szCs w:val="28"/>
        </w:rPr>
      </w:pPr>
      <w:r w:rsidRPr="001F1951">
        <w:rPr>
          <w:rFonts w:ascii="Times New Roman" w:hAnsi="Times New Roman" w:cs="Times New Roman"/>
          <w:bCs/>
          <w:sz w:val="28"/>
          <w:szCs w:val="28"/>
        </w:rPr>
        <w:t>Места парковки оснащаются знаками, применяемыми в международной практике.</w:t>
      </w:r>
    </w:p>
    <w:p w:rsidR="001F1951" w:rsidRPr="001F1951" w:rsidRDefault="001F1951" w:rsidP="001F1951">
      <w:pPr>
        <w:autoSpaceDE w:val="0"/>
        <w:autoSpaceDN w:val="0"/>
        <w:adjustRightInd w:val="0"/>
        <w:spacing w:after="0" w:line="240" w:lineRule="auto"/>
        <w:ind w:firstLine="540"/>
        <w:jc w:val="both"/>
        <w:rPr>
          <w:rFonts w:ascii="Times New Roman" w:hAnsi="Times New Roman" w:cs="Times New Roman"/>
          <w:bCs/>
          <w:sz w:val="28"/>
          <w:szCs w:val="28"/>
        </w:rPr>
      </w:pPr>
      <w:r w:rsidRPr="001F1951">
        <w:rPr>
          <w:rFonts w:ascii="Times New Roman" w:hAnsi="Times New Roman" w:cs="Times New Roman"/>
          <w:bCs/>
          <w:sz w:val="28"/>
          <w:szCs w:val="28"/>
        </w:rPr>
        <w:t>Площадки и места отдыха следует размещать смежно вне габаритов путей движения мест отдыха и ожидания.</w:t>
      </w:r>
    </w:p>
    <w:p w:rsidR="001F1951" w:rsidRPr="001F1951" w:rsidRDefault="001F1951" w:rsidP="001F1951">
      <w:pPr>
        <w:autoSpaceDE w:val="0"/>
        <w:autoSpaceDN w:val="0"/>
        <w:adjustRightInd w:val="0"/>
        <w:spacing w:after="0" w:line="240" w:lineRule="auto"/>
        <w:ind w:firstLine="540"/>
        <w:jc w:val="both"/>
        <w:rPr>
          <w:rFonts w:ascii="Times New Roman" w:hAnsi="Times New Roman" w:cs="Times New Roman"/>
          <w:bCs/>
          <w:sz w:val="28"/>
          <w:szCs w:val="28"/>
        </w:rPr>
      </w:pPr>
      <w:r w:rsidRPr="001F1951">
        <w:rPr>
          <w:rFonts w:ascii="Times New Roman" w:hAnsi="Times New Roman" w:cs="Times New Roman"/>
          <w:bCs/>
          <w:sz w:val="28"/>
          <w:szCs w:val="28"/>
        </w:rPr>
        <w:t>Площадки и места отдыха должны быть оборудованы устройствами для защиты от перегрева, осадков и постороннего шума (для мест тихого отдыха); информационными указателями.</w:t>
      </w:r>
    </w:p>
    <w:p w:rsidR="001F1951" w:rsidRPr="001F1951" w:rsidRDefault="001F1951" w:rsidP="001F1951">
      <w:pPr>
        <w:autoSpaceDE w:val="0"/>
        <w:autoSpaceDN w:val="0"/>
        <w:adjustRightInd w:val="0"/>
        <w:spacing w:after="0" w:line="240" w:lineRule="auto"/>
        <w:ind w:firstLine="540"/>
        <w:jc w:val="both"/>
        <w:rPr>
          <w:rFonts w:ascii="Times New Roman" w:hAnsi="Times New Roman" w:cs="Times New Roman"/>
          <w:bCs/>
          <w:sz w:val="28"/>
          <w:szCs w:val="28"/>
        </w:rPr>
      </w:pPr>
      <w:r w:rsidRPr="001F1951">
        <w:rPr>
          <w:rFonts w:ascii="Times New Roman" w:hAnsi="Times New Roman" w:cs="Times New Roman"/>
          <w:bCs/>
          <w:sz w:val="28"/>
          <w:szCs w:val="28"/>
        </w:rPr>
        <w:t>Для озеленения участков объектов, посещаемых инвалидами и маломобильными группами населения, следует применять нетравмирующие древесно-кустарниковые породы.</w:t>
      </w:r>
    </w:p>
    <w:p w:rsidR="001F1951" w:rsidRPr="001F1951" w:rsidRDefault="001F1951" w:rsidP="001F1951">
      <w:pPr>
        <w:autoSpaceDE w:val="0"/>
        <w:autoSpaceDN w:val="0"/>
        <w:adjustRightInd w:val="0"/>
        <w:spacing w:after="0" w:line="240" w:lineRule="auto"/>
        <w:ind w:firstLine="540"/>
        <w:jc w:val="both"/>
        <w:rPr>
          <w:rFonts w:ascii="Times New Roman" w:hAnsi="Times New Roman" w:cs="Times New Roman"/>
          <w:bCs/>
          <w:sz w:val="28"/>
          <w:szCs w:val="28"/>
        </w:rPr>
      </w:pPr>
      <w:r w:rsidRPr="001F1951">
        <w:rPr>
          <w:rFonts w:ascii="Times New Roman" w:hAnsi="Times New Roman" w:cs="Times New Roman"/>
          <w:bCs/>
          <w:sz w:val="28"/>
          <w:szCs w:val="28"/>
        </w:rPr>
        <w:t>Следует предусматривать линейную посадку деревьев и кустарников для формирования кромок путей пешеходного движения.</w:t>
      </w:r>
    </w:p>
    <w:p w:rsidR="001F1951" w:rsidRPr="001F1951" w:rsidRDefault="001F1951" w:rsidP="001F1951">
      <w:pPr>
        <w:autoSpaceDE w:val="0"/>
        <w:autoSpaceDN w:val="0"/>
        <w:adjustRightInd w:val="0"/>
        <w:spacing w:after="0" w:line="240" w:lineRule="auto"/>
        <w:ind w:firstLine="540"/>
        <w:jc w:val="both"/>
        <w:rPr>
          <w:rFonts w:ascii="Times New Roman" w:hAnsi="Times New Roman" w:cs="Times New Roman"/>
          <w:bCs/>
          <w:sz w:val="28"/>
          <w:szCs w:val="28"/>
        </w:rPr>
      </w:pPr>
      <w:r w:rsidRPr="001F1951">
        <w:rPr>
          <w:rFonts w:ascii="Times New Roman" w:hAnsi="Times New Roman" w:cs="Times New Roman"/>
          <w:bCs/>
          <w:sz w:val="28"/>
          <w:szCs w:val="28"/>
        </w:rPr>
        <w:lastRenderedPageBreak/>
        <w:t>Граница озелененных эксплуатируемых площадок, примыкающая к путям пешеходного движения, не должна иметь перепада высот, бордюров, бортовых камней высотой более 0,04 метра.</w:t>
      </w:r>
    </w:p>
    <w:p w:rsidR="001F1951" w:rsidRPr="001F1951" w:rsidRDefault="001F1951" w:rsidP="001F1951">
      <w:pPr>
        <w:autoSpaceDE w:val="0"/>
        <w:autoSpaceDN w:val="0"/>
        <w:adjustRightInd w:val="0"/>
        <w:spacing w:after="0" w:line="240" w:lineRule="auto"/>
        <w:ind w:firstLine="540"/>
        <w:jc w:val="both"/>
        <w:rPr>
          <w:rFonts w:ascii="Times New Roman" w:hAnsi="Times New Roman" w:cs="Times New Roman"/>
          <w:bCs/>
          <w:sz w:val="28"/>
          <w:szCs w:val="28"/>
        </w:rPr>
      </w:pPr>
      <w:r w:rsidRPr="001F1951">
        <w:rPr>
          <w:rFonts w:ascii="Times New Roman" w:hAnsi="Times New Roman" w:cs="Times New Roman"/>
          <w:bCs/>
          <w:sz w:val="28"/>
          <w:szCs w:val="28"/>
        </w:rPr>
        <w:t>В целях безопасности элементы озеленения не должны закрывать обзор для оценки ситуации на перекрестках, опасных участках, затенять проходы и проезды, сигналы, информационные устройства, ограждения опасных мест, а также иметь выступающие части (кроны, стволы, корни).</w:t>
      </w:r>
    </w:p>
    <w:p w:rsidR="003923F7" w:rsidRDefault="003923F7" w:rsidP="003923F7">
      <w:pPr>
        <w:autoSpaceDE w:val="0"/>
        <w:autoSpaceDN w:val="0"/>
        <w:adjustRightInd w:val="0"/>
        <w:spacing w:after="0" w:line="240" w:lineRule="auto"/>
        <w:ind w:firstLine="540"/>
        <w:jc w:val="both"/>
        <w:outlineLvl w:val="0"/>
        <w:rPr>
          <w:rFonts w:ascii="Tahoma" w:hAnsi="Tahoma" w:cs="Tahoma"/>
          <w:b/>
          <w:bCs/>
          <w:sz w:val="20"/>
          <w:szCs w:val="20"/>
        </w:rPr>
      </w:pPr>
    </w:p>
    <w:p w:rsidR="003923F7" w:rsidRPr="003923F7" w:rsidRDefault="003923F7" w:rsidP="003923F7">
      <w:pPr>
        <w:autoSpaceDE w:val="0"/>
        <w:autoSpaceDN w:val="0"/>
        <w:adjustRightInd w:val="0"/>
        <w:spacing w:after="0" w:line="240" w:lineRule="auto"/>
        <w:ind w:firstLine="540"/>
        <w:jc w:val="both"/>
        <w:outlineLvl w:val="0"/>
        <w:rPr>
          <w:rFonts w:ascii="Times New Roman" w:hAnsi="Times New Roman" w:cs="Times New Roman"/>
          <w:b/>
          <w:bCs/>
          <w:sz w:val="28"/>
          <w:szCs w:val="28"/>
        </w:rPr>
      </w:pPr>
      <w:r w:rsidRPr="003923F7">
        <w:rPr>
          <w:rFonts w:ascii="Times New Roman" w:hAnsi="Times New Roman" w:cs="Times New Roman"/>
          <w:b/>
          <w:bCs/>
          <w:sz w:val="28"/>
          <w:szCs w:val="28"/>
        </w:rPr>
        <w:t>3.20. Материалы по обоснованию</w:t>
      </w:r>
    </w:p>
    <w:p w:rsidR="003923F7" w:rsidRPr="003923F7" w:rsidRDefault="003923F7" w:rsidP="003923F7">
      <w:pPr>
        <w:autoSpaceDE w:val="0"/>
        <w:autoSpaceDN w:val="0"/>
        <w:adjustRightInd w:val="0"/>
        <w:spacing w:after="0" w:line="240" w:lineRule="auto"/>
        <w:ind w:firstLine="540"/>
        <w:jc w:val="both"/>
        <w:rPr>
          <w:rFonts w:ascii="Times New Roman" w:hAnsi="Times New Roman" w:cs="Times New Roman"/>
          <w:sz w:val="28"/>
          <w:szCs w:val="28"/>
        </w:rPr>
      </w:pPr>
    </w:p>
    <w:p w:rsidR="003923F7" w:rsidRDefault="003923F7" w:rsidP="003923F7">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3923F7">
        <w:rPr>
          <w:rFonts w:ascii="Times New Roman" w:hAnsi="Times New Roman" w:cs="Times New Roman"/>
          <w:b/>
          <w:bCs/>
          <w:sz w:val="28"/>
          <w:szCs w:val="28"/>
        </w:rPr>
        <w:t>3.20.1. Нормативно-правовая база разработки Местных нормативов</w:t>
      </w:r>
    </w:p>
    <w:p w:rsidR="003923F7" w:rsidRDefault="003923F7" w:rsidP="003923F7">
      <w:pPr>
        <w:autoSpaceDE w:val="0"/>
        <w:autoSpaceDN w:val="0"/>
        <w:adjustRightInd w:val="0"/>
        <w:spacing w:after="0" w:line="240" w:lineRule="auto"/>
        <w:ind w:firstLine="540"/>
        <w:jc w:val="both"/>
        <w:outlineLvl w:val="1"/>
        <w:rPr>
          <w:rFonts w:ascii="Times New Roman" w:hAnsi="Times New Roman" w:cs="Times New Roman"/>
          <w:b/>
          <w:bCs/>
          <w:sz w:val="28"/>
          <w:szCs w:val="28"/>
        </w:rPr>
      </w:pPr>
    </w:p>
    <w:p w:rsidR="003923F7" w:rsidRPr="00B22F35" w:rsidRDefault="003923F7" w:rsidP="003923F7">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B22F35">
        <w:rPr>
          <w:rFonts w:ascii="Times New Roman" w:hAnsi="Times New Roman" w:cs="Times New Roman"/>
          <w:b/>
          <w:bCs/>
          <w:sz w:val="28"/>
          <w:szCs w:val="28"/>
        </w:rPr>
        <w:t>Федеральные законы:</w:t>
      </w:r>
    </w:p>
    <w:p w:rsidR="003923F7" w:rsidRPr="003923F7" w:rsidRDefault="003923F7" w:rsidP="003923F7">
      <w:pPr>
        <w:autoSpaceDE w:val="0"/>
        <w:autoSpaceDN w:val="0"/>
        <w:adjustRightInd w:val="0"/>
        <w:spacing w:after="0" w:line="240" w:lineRule="auto"/>
        <w:ind w:firstLine="540"/>
        <w:jc w:val="both"/>
        <w:outlineLvl w:val="1"/>
        <w:rPr>
          <w:rFonts w:ascii="Times New Roman" w:hAnsi="Times New Roman" w:cs="Times New Roman"/>
          <w:bCs/>
          <w:sz w:val="28"/>
          <w:szCs w:val="28"/>
        </w:rPr>
      </w:pPr>
      <w:r w:rsidRPr="003923F7">
        <w:rPr>
          <w:rFonts w:ascii="Times New Roman" w:hAnsi="Times New Roman" w:cs="Times New Roman"/>
          <w:bCs/>
          <w:sz w:val="28"/>
          <w:szCs w:val="28"/>
        </w:rPr>
        <w:t>Водный кодекс Российской Федерации;</w:t>
      </w:r>
    </w:p>
    <w:p w:rsidR="003923F7" w:rsidRPr="003923F7" w:rsidRDefault="003923F7" w:rsidP="003923F7">
      <w:pPr>
        <w:autoSpaceDE w:val="0"/>
        <w:autoSpaceDN w:val="0"/>
        <w:adjustRightInd w:val="0"/>
        <w:spacing w:after="0" w:line="240" w:lineRule="auto"/>
        <w:ind w:firstLine="540"/>
        <w:jc w:val="both"/>
        <w:outlineLvl w:val="1"/>
        <w:rPr>
          <w:rFonts w:ascii="Times New Roman" w:hAnsi="Times New Roman" w:cs="Times New Roman"/>
          <w:bCs/>
          <w:sz w:val="28"/>
          <w:szCs w:val="28"/>
        </w:rPr>
      </w:pPr>
      <w:r w:rsidRPr="003923F7">
        <w:rPr>
          <w:rFonts w:ascii="Times New Roman" w:hAnsi="Times New Roman" w:cs="Times New Roman"/>
          <w:bCs/>
          <w:sz w:val="28"/>
          <w:szCs w:val="28"/>
        </w:rPr>
        <w:t>Градостроительный кодекс Российской Федерации;</w:t>
      </w:r>
    </w:p>
    <w:p w:rsidR="003923F7" w:rsidRPr="003923F7" w:rsidRDefault="003923F7" w:rsidP="003923F7">
      <w:pPr>
        <w:autoSpaceDE w:val="0"/>
        <w:autoSpaceDN w:val="0"/>
        <w:adjustRightInd w:val="0"/>
        <w:spacing w:after="0" w:line="240" w:lineRule="auto"/>
        <w:ind w:firstLine="540"/>
        <w:jc w:val="both"/>
        <w:outlineLvl w:val="1"/>
        <w:rPr>
          <w:rFonts w:ascii="Times New Roman" w:hAnsi="Times New Roman" w:cs="Times New Roman"/>
          <w:bCs/>
          <w:sz w:val="28"/>
          <w:szCs w:val="28"/>
        </w:rPr>
      </w:pPr>
      <w:r w:rsidRPr="003923F7">
        <w:rPr>
          <w:rFonts w:ascii="Times New Roman" w:hAnsi="Times New Roman" w:cs="Times New Roman"/>
          <w:bCs/>
          <w:sz w:val="28"/>
          <w:szCs w:val="28"/>
        </w:rPr>
        <w:t>Земельный кодекс Российской Федерации;</w:t>
      </w:r>
    </w:p>
    <w:p w:rsidR="003923F7" w:rsidRPr="003923F7" w:rsidRDefault="003923F7" w:rsidP="003923F7">
      <w:pPr>
        <w:autoSpaceDE w:val="0"/>
        <w:autoSpaceDN w:val="0"/>
        <w:adjustRightInd w:val="0"/>
        <w:spacing w:after="0" w:line="240" w:lineRule="auto"/>
        <w:ind w:firstLine="540"/>
        <w:jc w:val="both"/>
        <w:outlineLvl w:val="1"/>
        <w:rPr>
          <w:rFonts w:ascii="Times New Roman" w:hAnsi="Times New Roman" w:cs="Times New Roman"/>
          <w:bCs/>
          <w:sz w:val="28"/>
          <w:szCs w:val="28"/>
        </w:rPr>
      </w:pPr>
      <w:r w:rsidRPr="003923F7">
        <w:rPr>
          <w:rFonts w:ascii="Times New Roman" w:hAnsi="Times New Roman" w:cs="Times New Roman"/>
          <w:bCs/>
          <w:sz w:val="28"/>
          <w:szCs w:val="28"/>
        </w:rPr>
        <w:t>Лесной кодекс Российской Федерации;</w:t>
      </w:r>
    </w:p>
    <w:p w:rsidR="003923F7" w:rsidRPr="003923F7" w:rsidRDefault="003923F7" w:rsidP="003923F7">
      <w:pPr>
        <w:autoSpaceDE w:val="0"/>
        <w:autoSpaceDN w:val="0"/>
        <w:adjustRightInd w:val="0"/>
        <w:spacing w:after="0" w:line="240" w:lineRule="auto"/>
        <w:ind w:firstLine="540"/>
        <w:jc w:val="both"/>
        <w:outlineLvl w:val="1"/>
        <w:rPr>
          <w:rFonts w:ascii="Times New Roman" w:hAnsi="Times New Roman" w:cs="Times New Roman"/>
          <w:bCs/>
          <w:sz w:val="28"/>
          <w:szCs w:val="28"/>
        </w:rPr>
      </w:pPr>
      <w:r w:rsidRPr="003923F7">
        <w:rPr>
          <w:rFonts w:ascii="Times New Roman" w:hAnsi="Times New Roman" w:cs="Times New Roman"/>
          <w:bCs/>
          <w:sz w:val="28"/>
          <w:szCs w:val="28"/>
        </w:rPr>
        <w:t xml:space="preserve">Федеральный закон от 6 октября 1999 года </w:t>
      </w:r>
      <w:r>
        <w:rPr>
          <w:rFonts w:ascii="Times New Roman" w:hAnsi="Times New Roman" w:cs="Times New Roman"/>
          <w:bCs/>
          <w:sz w:val="28"/>
          <w:szCs w:val="28"/>
        </w:rPr>
        <w:t>№</w:t>
      </w:r>
      <w:r w:rsidRPr="003923F7">
        <w:rPr>
          <w:rFonts w:ascii="Times New Roman" w:hAnsi="Times New Roman" w:cs="Times New Roman"/>
          <w:bCs/>
          <w:sz w:val="28"/>
          <w:szCs w:val="28"/>
        </w:rPr>
        <w:t xml:space="preserve"> 184-ФЗ </w:t>
      </w:r>
      <w:r>
        <w:rPr>
          <w:rFonts w:ascii="Times New Roman" w:hAnsi="Times New Roman" w:cs="Times New Roman"/>
          <w:bCs/>
          <w:sz w:val="28"/>
          <w:szCs w:val="28"/>
        </w:rPr>
        <w:t>«</w:t>
      </w:r>
      <w:r w:rsidRPr="003923F7">
        <w:rPr>
          <w:rFonts w:ascii="Times New Roman" w:hAnsi="Times New Roman" w:cs="Times New Roman"/>
          <w:bCs/>
          <w:sz w:val="28"/>
          <w:szCs w:val="28"/>
        </w:rPr>
        <w:t>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rPr>
          <w:rFonts w:ascii="Times New Roman" w:hAnsi="Times New Roman" w:cs="Times New Roman"/>
          <w:bCs/>
          <w:sz w:val="28"/>
          <w:szCs w:val="28"/>
        </w:rPr>
        <w:t>»</w:t>
      </w:r>
      <w:r w:rsidRPr="003923F7">
        <w:rPr>
          <w:rFonts w:ascii="Times New Roman" w:hAnsi="Times New Roman" w:cs="Times New Roman"/>
          <w:bCs/>
          <w:sz w:val="28"/>
          <w:szCs w:val="28"/>
        </w:rPr>
        <w:t>;</w:t>
      </w:r>
    </w:p>
    <w:p w:rsidR="003923F7" w:rsidRPr="003923F7" w:rsidRDefault="003923F7" w:rsidP="003923F7">
      <w:pPr>
        <w:autoSpaceDE w:val="0"/>
        <w:autoSpaceDN w:val="0"/>
        <w:adjustRightInd w:val="0"/>
        <w:spacing w:after="0" w:line="240" w:lineRule="auto"/>
        <w:ind w:firstLine="540"/>
        <w:jc w:val="both"/>
        <w:outlineLvl w:val="1"/>
        <w:rPr>
          <w:rFonts w:ascii="Times New Roman" w:hAnsi="Times New Roman" w:cs="Times New Roman"/>
          <w:bCs/>
          <w:sz w:val="28"/>
          <w:szCs w:val="28"/>
        </w:rPr>
      </w:pPr>
      <w:r w:rsidRPr="003923F7">
        <w:rPr>
          <w:rFonts w:ascii="Times New Roman" w:hAnsi="Times New Roman" w:cs="Times New Roman"/>
          <w:bCs/>
          <w:sz w:val="28"/>
          <w:szCs w:val="28"/>
        </w:rPr>
        <w:t xml:space="preserve">Федеральный закон от 6 октября 2003 года </w:t>
      </w:r>
      <w:r>
        <w:rPr>
          <w:rFonts w:ascii="Times New Roman" w:hAnsi="Times New Roman" w:cs="Times New Roman"/>
          <w:bCs/>
          <w:sz w:val="28"/>
          <w:szCs w:val="28"/>
        </w:rPr>
        <w:t>№</w:t>
      </w:r>
      <w:r w:rsidRPr="003923F7">
        <w:rPr>
          <w:rFonts w:ascii="Times New Roman" w:hAnsi="Times New Roman" w:cs="Times New Roman"/>
          <w:bCs/>
          <w:sz w:val="28"/>
          <w:szCs w:val="28"/>
        </w:rPr>
        <w:t xml:space="preserve"> 131-ФЗ </w:t>
      </w:r>
      <w:r>
        <w:rPr>
          <w:rFonts w:ascii="Times New Roman" w:hAnsi="Times New Roman" w:cs="Times New Roman"/>
          <w:bCs/>
          <w:sz w:val="28"/>
          <w:szCs w:val="28"/>
        </w:rPr>
        <w:t>«</w:t>
      </w:r>
      <w:r w:rsidRPr="003923F7">
        <w:rPr>
          <w:rFonts w:ascii="Times New Roman" w:hAnsi="Times New Roman" w:cs="Times New Roman"/>
          <w:bCs/>
          <w:sz w:val="28"/>
          <w:szCs w:val="28"/>
        </w:rPr>
        <w:t>Об общих принципах организации местного самоуправления в Российской Федерации</w:t>
      </w:r>
      <w:r>
        <w:rPr>
          <w:rFonts w:ascii="Times New Roman" w:hAnsi="Times New Roman" w:cs="Times New Roman"/>
          <w:bCs/>
          <w:sz w:val="28"/>
          <w:szCs w:val="28"/>
        </w:rPr>
        <w:t>»</w:t>
      </w:r>
      <w:r w:rsidRPr="003923F7">
        <w:rPr>
          <w:rFonts w:ascii="Times New Roman" w:hAnsi="Times New Roman" w:cs="Times New Roman"/>
          <w:bCs/>
          <w:sz w:val="28"/>
          <w:szCs w:val="28"/>
        </w:rPr>
        <w:t>;</w:t>
      </w:r>
    </w:p>
    <w:p w:rsidR="003923F7" w:rsidRPr="003923F7" w:rsidRDefault="003923F7" w:rsidP="003923F7">
      <w:pPr>
        <w:autoSpaceDE w:val="0"/>
        <w:autoSpaceDN w:val="0"/>
        <w:adjustRightInd w:val="0"/>
        <w:spacing w:after="0" w:line="240" w:lineRule="auto"/>
        <w:ind w:firstLine="540"/>
        <w:jc w:val="both"/>
        <w:outlineLvl w:val="1"/>
        <w:rPr>
          <w:rFonts w:ascii="Times New Roman" w:hAnsi="Times New Roman" w:cs="Times New Roman"/>
          <w:bCs/>
          <w:sz w:val="28"/>
          <w:szCs w:val="28"/>
        </w:rPr>
      </w:pPr>
      <w:r w:rsidRPr="003923F7">
        <w:rPr>
          <w:rFonts w:ascii="Times New Roman" w:hAnsi="Times New Roman" w:cs="Times New Roman"/>
          <w:bCs/>
          <w:sz w:val="28"/>
          <w:szCs w:val="28"/>
        </w:rPr>
        <w:t xml:space="preserve">Закон Российской Федерации от 21 февраля 1992 года </w:t>
      </w:r>
      <w:r>
        <w:rPr>
          <w:rFonts w:ascii="Times New Roman" w:hAnsi="Times New Roman" w:cs="Times New Roman"/>
          <w:bCs/>
          <w:sz w:val="28"/>
          <w:szCs w:val="28"/>
        </w:rPr>
        <w:t>№</w:t>
      </w:r>
      <w:r w:rsidRPr="003923F7">
        <w:rPr>
          <w:rFonts w:ascii="Times New Roman" w:hAnsi="Times New Roman" w:cs="Times New Roman"/>
          <w:bCs/>
          <w:sz w:val="28"/>
          <w:szCs w:val="28"/>
        </w:rPr>
        <w:t xml:space="preserve"> 2395-1 </w:t>
      </w:r>
      <w:r>
        <w:rPr>
          <w:rFonts w:ascii="Times New Roman" w:hAnsi="Times New Roman" w:cs="Times New Roman"/>
          <w:bCs/>
          <w:sz w:val="28"/>
          <w:szCs w:val="28"/>
        </w:rPr>
        <w:t>«</w:t>
      </w:r>
      <w:r w:rsidRPr="003923F7">
        <w:rPr>
          <w:rFonts w:ascii="Times New Roman" w:hAnsi="Times New Roman" w:cs="Times New Roman"/>
          <w:bCs/>
          <w:sz w:val="28"/>
          <w:szCs w:val="28"/>
        </w:rPr>
        <w:t>О недрах</w:t>
      </w:r>
      <w:r>
        <w:rPr>
          <w:rFonts w:ascii="Times New Roman" w:hAnsi="Times New Roman" w:cs="Times New Roman"/>
          <w:bCs/>
          <w:sz w:val="28"/>
          <w:szCs w:val="28"/>
        </w:rPr>
        <w:t>»</w:t>
      </w:r>
      <w:r w:rsidRPr="003923F7">
        <w:rPr>
          <w:rFonts w:ascii="Times New Roman" w:hAnsi="Times New Roman" w:cs="Times New Roman"/>
          <w:bCs/>
          <w:sz w:val="28"/>
          <w:szCs w:val="28"/>
        </w:rPr>
        <w:t>;</w:t>
      </w:r>
    </w:p>
    <w:p w:rsidR="003923F7" w:rsidRPr="003923F7" w:rsidRDefault="003923F7" w:rsidP="003923F7">
      <w:pPr>
        <w:autoSpaceDE w:val="0"/>
        <w:autoSpaceDN w:val="0"/>
        <w:adjustRightInd w:val="0"/>
        <w:spacing w:after="0" w:line="240" w:lineRule="auto"/>
        <w:ind w:firstLine="540"/>
        <w:jc w:val="both"/>
        <w:outlineLvl w:val="1"/>
        <w:rPr>
          <w:rFonts w:ascii="Times New Roman" w:hAnsi="Times New Roman" w:cs="Times New Roman"/>
          <w:bCs/>
          <w:sz w:val="28"/>
          <w:szCs w:val="28"/>
        </w:rPr>
      </w:pPr>
      <w:r w:rsidRPr="003923F7">
        <w:rPr>
          <w:rFonts w:ascii="Times New Roman" w:hAnsi="Times New Roman" w:cs="Times New Roman"/>
          <w:bCs/>
          <w:sz w:val="28"/>
          <w:szCs w:val="28"/>
        </w:rPr>
        <w:t xml:space="preserve">Федеральный закон от 24 июня 1998 года </w:t>
      </w:r>
      <w:r w:rsidR="00B22F35">
        <w:rPr>
          <w:rFonts w:ascii="Times New Roman" w:hAnsi="Times New Roman" w:cs="Times New Roman"/>
          <w:bCs/>
          <w:sz w:val="28"/>
          <w:szCs w:val="28"/>
        </w:rPr>
        <w:t>№</w:t>
      </w:r>
      <w:r w:rsidRPr="003923F7">
        <w:rPr>
          <w:rFonts w:ascii="Times New Roman" w:hAnsi="Times New Roman" w:cs="Times New Roman"/>
          <w:bCs/>
          <w:sz w:val="28"/>
          <w:szCs w:val="28"/>
        </w:rPr>
        <w:t xml:space="preserve"> 89-ФЗ </w:t>
      </w:r>
      <w:r w:rsidR="00B22F35">
        <w:rPr>
          <w:rFonts w:ascii="Times New Roman" w:hAnsi="Times New Roman" w:cs="Times New Roman"/>
          <w:bCs/>
          <w:sz w:val="28"/>
          <w:szCs w:val="28"/>
        </w:rPr>
        <w:t>«</w:t>
      </w:r>
      <w:r w:rsidRPr="003923F7">
        <w:rPr>
          <w:rFonts w:ascii="Times New Roman" w:hAnsi="Times New Roman" w:cs="Times New Roman"/>
          <w:bCs/>
          <w:sz w:val="28"/>
          <w:szCs w:val="28"/>
        </w:rPr>
        <w:t>Об отходах производства и потребления</w:t>
      </w:r>
      <w:r w:rsidR="00B22F35">
        <w:rPr>
          <w:rFonts w:ascii="Times New Roman" w:hAnsi="Times New Roman" w:cs="Times New Roman"/>
          <w:bCs/>
          <w:sz w:val="28"/>
          <w:szCs w:val="28"/>
        </w:rPr>
        <w:t>»</w:t>
      </w:r>
      <w:r w:rsidRPr="003923F7">
        <w:rPr>
          <w:rFonts w:ascii="Times New Roman" w:hAnsi="Times New Roman" w:cs="Times New Roman"/>
          <w:bCs/>
          <w:sz w:val="28"/>
          <w:szCs w:val="28"/>
        </w:rPr>
        <w:t>;</w:t>
      </w:r>
    </w:p>
    <w:p w:rsidR="003923F7" w:rsidRPr="003923F7" w:rsidRDefault="003923F7" w:rsidP="003923F7">
      <w:pPr>
        <w:autoSpaceDE w:val="0"/>
        <w:autoSpaceDN w:val="0"/>
        <w:adjustRightInd w:val="0"/>
        <w:spacing w:after="0" w:line="240" w:lineRule="auto"/>
        <w:ind w:firstLine="540"/>
        <w:jc w:val="both"/>
        <w:outlineLvl w:val="1"/>
        <w:rPr>
          <w:rFonts w:ascii="Times New Roman" w:hAnsi="Times New Roman" w:cs="Times New Roman"/>
          <w:bCs/>
          <w:sz w:val="28"/>
          <w:szCs w:val="28"/>
        </w:rPr>
      </w:pPr>
      <w:r w:rsidRPr="003923F7">
        <w:rPr>
          <w:rFonts w:ascii="Times New Roman" w:hAnsi="Times New Roman" w:cs="Times New Roman"/>
          <w:bCs/>
          <w:sz w:val="28"/>
          <w:szCs w:val="28"/>
        </w:rPr>
        <w:t xml:space="preserve">Федеральный закон от 30 марта 1999 года </w:t>
      </w:r>
      <w:r w:rsidR="00B22F35">
        <w:rPr>
          <w:rFonts w:ascii="Times New Roman" w:hAnsi="Times New Roman" w:cs="Times New Roman"/>
          <w:bCs/>
          <w:sz w:val="28"/>
          <w:szCs w:val="28"/>
        </w:rPr>
        <w:t>№</w:t>
      </w:r>
      <w:r w:rsidRPr="003923F7">
        <w:rPr>
          <w:rFonts w:ascii="Times New Roman" w:hAnsi="Times New Roman" w:cs="Times New Roman"/>
          <w:bCs/>
          <w:sz w:val="28"/>
          <w:szCs w:val="28"/>
        </w:rPr>
        <w:t xml:space="preserve"> 52-ФЗ </w:t>
      </w:r>
      <w:r w:rsidR="00B22F35">
        <w:rPr>
          <w:rFonts w:ascii="Times New Roman" w:hAnsi="Times New Roman" w:cs="Times New Roman"/>
          <w:bCs/>
          <w:sz w:val="28"/>
          <w:szCs w:val="28"/>
        </w:rPr>
        <w:t>«</w:t>
      </w:r>
      <w:r w:rsidRPr="003923F7">
        <w:rPr>
          <w:rFonts w:ascii="Times New Roman" w:hAnsi="Times New Roman" w:cs="Times New Roman"/>
          <w:bCs/>
          <w:sz w:val="28"/>
          <w:szCs w:val="28"/>
        </w:rPr>
        <w:t>О санитарно-эпидемиологическом благополучии населения</w:t>
      </w:r>
      <w:r w:rsidR="00B22F35">
        <w:rPr>
          <w:rFonts w:ascii="Times New Roman" w:hAnsi="Times New Roman" w:cs="Times New Roman"/>
          <w:bCs/>
          <w:sz w:val="28"/>
          <w:szCs w:val="28"/>
        </w:rPr>
        <w:t>»</w:t>
      </w:r>
      <w:r w:rsidRPr="003923F7">
        <w:rPr>
          <w:rFonts w:ascii="Times New Roman" w:hAnsi="Times New Roman" w:cs="Times New Roman"/>
          <w:bCs/>
          <w:sz w:val="28"/>
          <w:szCs w:val="28"/>
        </w:rPr>
        <w:t>;</w:t>
      </w:r>
    </w:p>
    <w:p w:rsidR="003923F7" w:rsidRPr="003923F7" w:rsidRDefault="003923F7" w:rsidP="003923F7">
      <w:pPr>
        <w:autoSpaceDE w:val="0"/>
        <w:autoSpaceDN w:val="0"/>
        <w:adjustRightInd w:val="0"/>
        <w:spacing w:after="0" w:line="240" w:lineRule="auto"/>
        <w:ind w:firstLine="540"/>
        <w:jc w:val="both"/>
        <w:outlineLvl w:val="1"/>
        <w:rPr>
          <w:rFonts w:ascii="Times New Roman" w:hAnsi="Times New Roman" w:cs="Times New Roman"/>
          <w:bCs/>
          <w:sz w:val="28"/>
          <w:szCs w:val="28"/>
        </w:rPr>
      </w:pPr>
      <w:r w:rsidRPr="003923F7">
        <w:rPr>
          <w:rFonts w:ascii="Times New Roman" w:hAnsi="Times New Roman" w:cs="Times New Roman"/>
          <w:bCs/>
          <w:sz w:val="28"/>
          <w:szCs w:val="28"/>
        </w:rPr>
        <w:t xml:space="preserve">Федеральный закон от 31 марта 1999 года </w:t>
      </w:r>
      <w:r w:rsidR="00B22F35">
        <w:rPr>
          <w:rFonts w:ascii="Times New Roman" w:hAnsi="Times New Roman" w:cs="Times New Roman"/>
          <w:bCs/>
          <w:sz w:val="28"/>
          <w:szCs w:val="28"/>
        </w:rPr>
        <w:t>№</w:t>
      </w:r>
      <w:r w:rsidRPr="003923F7">
        <w:rPr>
          <w:rFonts w:ascii="Times New Roman" w:hAnsi="Times New Roman" w:cs="Times New Roman"/>
          <w:bCs/>
          <w:sz w:val="28"/>
          <w:szCs w:val="28"/>
        </w:rPr>
        <w:t xml:space="preserve"> 69-ФЗ </w:t>
      </w:r>
      <w:r w:rsidR="00B22F35">
        <w:rPr>
          <w:rFonts w:ascii="Times New Roman" w:hAnsi="Times New Roman" w:cs="Times New Roman"/>
          <w:bCs/>
          <w:sz w:val="28"/>
          <w:szCs w:val="28"/>
        </w:rPr>
        <w:t>«</w:t>
      </w:r>
      <w:r w:rsidRPr="003923F7">
        <w:rPr>
          <w:rFonts w:ascii="Times New Roman" w:hAnsi="Times New Roman" w:cs="Times New Roman"/>
          <w:bCs/>
          <w:sz w:val="28"/>
          <w:szCs w:val="28"/>
        </w:rPr>
        <w:t>О газоснабжении в Российской Федерации</w:t>
      </w:r>
      <w:r w:rsidR="00B22F35">
        <w:rPr>
          <w:rFonts w:ascii="Times New Roman" w:hAnsi="Times New Roman" w:cs="Times New Roman"/>
          <w:bCs/>
          <w:sz w:val="28"/>
          <w:szCs w:val="28"/>
        </w:rPr>
        <w:t>»</w:t>
      </w:r>
      <w:r w:rsidRPr="003923F7">
        <w:rPr>
          <w:rFonts w:ascii="Times New Roman" w:hAnsi="Times New Roman" w:cs="Times New Roman"/>
          <w:bCs/>
          <w:sz w:val="28"/>
          <w:szCs w:val="28"/>
        </w:rPr>
        <w:t>;</w:t>
      </w:r>
    </w:p>
    <w:p w:rsidR="003923F7" w:rsidRPr="003923F7" w:rsidRDefault="003923F7" w:rsidP="003923F7">
      <w:pPr>
        <w:autoSpaceDE w:val="0"/>
        <w:autoSpaceDN w:val="0"/>
        <w:adjustRightInd w:val="0"/>
        <w:spacing w:after="0" w:line="240" w:lineRule="auto"/>
        <w:ind w:firstLine="540"/>
        <w:jc w:val="both"/>
        <w:outlineLvl w:val="1"/>
        <w:rPr>
          <w:rFonts w:ascii="Times New Roman" w:hAnsi="Times New Roman" w:cs="Times New Roman"/>
          <w:bCs/>
          <w:sz w:val="28"/>
          <w:szCs w:val="28"/>
        </w:rPr>
      </w:pPr>
      <w:r w:rsidRPr="003923F7">
        <w:rPr>
          <w:rFonts w:ascii="Times New Roman" w:hAnsi="Times New Roman" w:cs="Times New Roman"/>
          <w:bCs/>
          <w:sz w:val="28"/>
          <w:szCs w:val="28"/>
        </w:rPr>
        <w:t xml:space="preserve">Федеральный закон от 4 мая 1999 года </w:t>
      </w:r>
      <w:r w:rsidR="00B22F35">
        <w:rPr>
          <w:rFonts w:ascii="Times New Roman" w:hAnsi="Times New Roman" w:cs="Times New Roman"/>
          <w:bCs/>
          <w:sz w:val="28"/>
          <w:szCs w:val="28"/>
        </w:rPr>
        <w:t>№</w:t>
      </w:r>
      <w:r w:rsidRPr="003923F7">
        <w:rPr>
          <w:rFonts w:ascii="Times New Roman" w:hAnsi="Times New Roman" w:cs="Times New Roman"/>
          <w:bCs/>
          <w:sz w:val="28"/>
          <w:szCs w:val="28"/>
        </w:rPr>
        <w:t xml:space="preserve"> 96-ФЗ </w:t>
      </w:r>
      <w:r w:rsidR="00B22F35">
        <w:rPr>
          <w:rFonts w:ascii="Times New Roman" w:hAnsi="Times New Roman" w:cs="Times New Roman"/>
          <w:bCs/>
          <w:sz w:val="28"/>
          <w:szCs w:val="28"/>
        </w:rPr>
        <w:t>«</w:t>
      </w:r>
      <w:r w:rsidRPr="003923F7">
        <w:rPr>
          <w:rFonts w:ascii="Times New Roman" w:hAnsi="Times New Roman" w:cs="Times New Roman"/>
          <w:bCs/>
          <w:sz w:val="28"/>
          <w:szCs w:val="28"/>
        </w:rPr>
        <w:t>Об охране атмосферного воздуха</w:t>
      </w:r>
      <w:r w:rsidR="00B22F35">
        <w:rPr>
          <w:rFonts w:ascii="Times New Roman" w:hAnsi="Times New Roman" w:cs="Times New Roman"/>
          <w:bCs/>
          <w:sz w:val="28"/>
          <w:szCs w:val="28"/>
        </w:rPr>
        <w:t>»</w:t>
      </w:r>
      <w:r w:rsidRPr="003923F7">
        <w:rPr>
          <w:rFonts w:ascii="Times New Roman" w:hAnsi="Times New Roman" w:cs="Times New Roman"/>
          <w:bCs/>
          <w:sz w:val="28"/>
          <w:szCs w:val="28"/>
        </w:rPr>
        <w:t>;</w:t>
      </w:r>
    </w:p>
    <w:p w:rsidR="003923F7" w:rsidRPr="003923F7" w:rsidRDefault="003923F7" w:rsidP="003923F7">
      <w:pPr>
        <w:autoSpaceDE w:val="0"/>
        <w:autoSpaceDN w:val="0"/>
        <w:adjustRightInd w:val="0"/>
        <w:spacing w:after="0" w:line="240" w:lineRule="auto"/>
        <w:ind w:firstLine="540"/>
        <w:jc w:val="both"/>
        <w:outlineLvl w:val="1"/>
        <w:rPr>
          <w:rFonts w:ascii="Times New Roman" w:hAnsi="Times New Roman" w:cs="Times New Roman"/>
          <w:bCs/>
          <w:sz w:val="28"/>
          <w:szCs w:val="28"/>
        </w:rPr>
      </w:pPr>
      <w:r w:rsidRPr="003923F7">
        <w:rPr>
          <w:rFonts w:ascii="Times New Roman" w:hAnsi="Times New Roman" w:cs="Times New Roman"/>
          <w:bCs/>
          <w:sz w:val="28"/>
          <w:szCs w:val="28"/>
        </w:rPr>
        <w:t xml:space="preserve">Федеральный закон от 25 июня 2002 года </w:t>
      </w:r>
      <w:r w:rsidR="00B22F35">
        <w:rPr>
          <w:rFonts w:ascii="Times New Roman" w:hAnsi="Times New Roman" w:cs="Times New Roman"/>
          <w:bCs/>
          <w:sz w:val="28"/>
          <w:szCs w:val="28"/>
        </w:rPr>
        <w:t>№</w:t>
      </w:r>
      <w:r w:rsidRPr="003923F7">
        <w:rPr>
          <w:rFonts w:ascii="Times New Roman" w:hAnsi="Times New Roman" w:cs="Times New Roman"/>
          <w:bCs/>
          <w:sz w:val="28"/>
          <w:szCs w:val="28"/>
        </w:rPr>
        <w:t xml:space="preserve"> 73-ФЗ </w:t>
      </w:r>
      <w:r w:rsidR="00B22F35">
        <w:rPr>
          <w:rFonts w:ascii="Times New Roman" w:hAnsi="Times New Roman" w:cs="Times New Roman"/>
          <w:bCs/>
          <w:sz w:val="28"/>
          <w:szCs w:val="28"/>
        </w:rPr>
        <w:t>«</w:t>
      </w:r>
      <w:r w:rsidRPr="003923F7">
        <w:rPr>
          <w:rFonts w:ascii="Times New Roman" w:hAnsi="Times New Roman" w:cs="Times New Roman"/>
          <w:bCs/>
          <w:sz w:val="28"/>
          <w:szCs w:val="28"/>
        </w:rPr>
        <w:t>Об объектах культурного наследия (памятниках истории и культуры) народов Российской Федерации</w:t>
      </w:r>
      <w:r w:rsidR="00B22F35">
        <w:rPr>
          <w:rFonts w:ascii="Times New Roman" w:hAnsi="Times New Roman" w:cs="Times New Roman"/>
          <w:bCs/>
          <w:sz w:val="28"/>
          <w:szCs w:val="28"/>
        </w:rPr>
        <w:t>»</w:t>
      </w:r>
      <w:r w:rsidRPr="003923F7">
        <w:rPr>
          <w:rFonts w:ascii="Times New Roman" w:hAnsi="Times New Roman" w:cs="Times New Roman"/>
          <w:bCs/>
          <w:sz w:val="28"/>
          <w:szCs w:val="28"/>
        </w:rPr>
        <w:t>;</w:t>
      </w:r>
    </w:p>
    <w:p w:rsidR="003923F7" w:rsidRPr="003923F7" w:rsidRDefault="003923F7" w:rsidP="003923F7">
      <w:pPr>
        <w:autoSpaceDE w:val="0"/>
        <w:autoSpaceDN w:val="0"/>
        <w:adjustRightInd w:val="0"/>
        <w:spacing w:after="0" w:line="240" w:lineRule="auto"/>
        <w:ind w:firstLine="540"/>
        <w:jc w:val="both"/>
        <w:outlineLvl w:val="1"/>
        <w:rPr>
          <w:rFonts w:ascii="Times New Roman" w:hAnsi="Times New Roman" w:cs="Times New Roman"/>
          <w:bCs/>
          <w:sz w:val="28"/>
          <w:szCs w:val="28"/>
        </w:rPr>
      </w:pPr>
      <w:r w:rsidRPr="003923F7">
        <w:rPr>
          <w:rFonts w:ascii="Times New Roman" w:hAnsi="Times New Roman" w:cs="Times New Roman"/>
          <w:bCs/>
          <w:sz w:val="28"/>
          <w:szCs w:val="28"/>
        </w:rPr>
        <w:t xml:space="preserve">Федеральный закон от 26 марта 2003 года </w:t>
      </w:r>
      <w:r w:rsidR="00B22F35">
        <w:rPr>
          <w:rFonts w:ascii="Times New Roman" w:hAnsi="Times New Roman" w:cs="Times New Roman"/>
          <w:bCs/>
          <w:sz w:val="28"/>
          <w:szCs w:val="28"/>
        </w:rPr>
        <w:t>№</w:t>
      </w:r>
      <w:r w:rsidRPr="003923F7">
        <w:rPr>
          <w:rFonts w:ascii="Times New Roman" w:hAnsi="Times New Roman" w:cs="Times New Roman"/>
          <w:bCs/>
          <w:sz w:val="28"/>
          <w:szCs w:val="28"/>
        </w:rPr>
        <w:t xml:space="preserve"> 35-ФЗ </w:t>
      </w:r>
      <w:r w:rsidR="00B22F35">
        <w:rPr>
          <w:rFonts w:ascii="Times New Roman" w:hAnsi="Times New Roman" w:cs="Times New Roman"/>
          <w:bCs/>
          <w:sz w:val="28"/>
          <w:szCs w:val="28"/>
        </w:rPr>
        <w:t>«</w:t>
      </w:r>
      <w:r w:rsidRPr="003923F7">
        <w:rPr>
          <w:rFonts w:ascii="Times New Roman" w:hAnsi="Times New Roman" w:cs="Times New Roman"/>
          <w:bCs/>
          <w:sz w:val="28"/>
          <w:szCs w:val="28"/>
        </w:rPr>
        <w:t>Об электроэнергетике</w:t>
      </w:r>
      <w:r w:rsidR="00B22F35">
        <w:rPr>
          <w:rFonts w:ascii="Times New Roman" w:hAnsi="Times New Roman" w:cs="Times New Roman"/>
          <w:bCs/>
          <w:sz w:val="28"/>
          <w:szCs w:val="28"/>
        </w:rPr>
        <w:t>»</w:t>
      </w:r>
      <w:r w:rsidRPr="003923F7">
        <w:rPr>
          <w:rFonts w:ascii="Times New Roman" w:hAnsi="Times New Roman" w:cs="Times New Roman"/>
          <w:bCs/>
          <w:sz w:val="28"/>
          <w:szCs w:val="28"/>
        </w:rPr>
        <w:t>;</w:t>
      </w:r>
    </w:p>
    <w:p w:rsidR="003923F7" w:rsidRPr="003923F7" w:rsidRDefault="003923F7" w:rsidP="003923F7">
      <w:pPr>
        <w:autoSpaceDE w:val="0"/>
        <w:autoSpaceDN w:val="0"/>
        <w:adjustRightInd w:val="0"/>
        <w:spacing w:after="0" w:line="240" w:lineRule="auto"/>
        <w:ind w:firstLine="540"/>
        <w:jc w:val="both"/>
        <w:outlineLvl w:val="1"/>
        <w:rPr>
          <w:rFonts w:ascii="Times New Roman" w:hAnsi="Times New Roman" w:cs="Times New Roman"/>
          <w:bCs/>
          <w:sz w:val="28"/>
          <w:szCs w:val="28"/>
        </w:rPr>
      </w:pPr>
      <w:r w:rsidRPr="003923F7">
        <w:rPr>
          <w:rFonts w:ascii="Times New Roman" w:hAnsi="Times New Roman" w:cs="Times New Roman"/>
          <w:bCs/>
          <w:sz w:val="28"/>
          <w:szCs w:val="28"/>
        </w:rPr>
        <w:t xml:space="preserve">Федеральный закон от 7 июля 2003 года </w:t>
      </w:r>
      <w:r w:rsidR="00B22F35">
        <w:rPr>
          <w:rFonts w:ascii="Times New Roman" w:hAnsi="Times New Roman" w:cs="Times New Roman"/>
          <w:bCs/>
          <w:sz w:val="28"/>
          <w:szCs w:val="28"/>
        </w:rPr>
        <w:t>№</w:t>
      </w:r>
      <w:r w:rsidRPr="003923F7">
        <w:rPr>
          <w:rFonts w:ascii="Times New Roman" w:hAnsi="Times New Roman" w:cs="Times New Roman"/>
          <w:bCs/>
          <w:sz w:val="28"/>
          <w:szCs w:val="28"/>
        </w:rPr>
        <w:t xml:space="preserve"> 126-ФЗ </w:t>
      </w:r>
      <w:r w:rsidR="00B22F35">
        <w:rPr>
          <w:rFonts w:ascii="Times New Roman" w:hAnsi="Times New Roman" w:cs="Times New Roman"/>
          <w:bCs/>
          <w:sz w:val="28"/>
          <w:szCs w:val="28"/>
        </w:rPr>
        <w:t>«</w:t>
      </w:r>
      <w:r w:rsidRPr="003923F7">
        <w:rPr>
          <w:rFonts w:ascii="Times New Roman" w:hAnsi="Times New Roman" w:cs="Times New Roman"/>
          <w:bCs/>
          <w:sz w:val="28"/>
          <w:szCs w:val="28"/>
        </w:rPr>
        <w:t>О связи</w:t>
      </w:r>
      <w:r w:rsidR="00B22F35">
        <w:rPr>
          <w:rFonts w:ascii="Times New Roman" w:hAnsi="Times New Roman" w:cs="Times New Roman"/>
          <w:bCs/>
          <w:sz w:val="28"/>
          <w:szCs w:val="28"/>
        </w:rPr>
        <w:t>»</w:t>
      </w:r>
      <w:r w:rsidRPr="003923F7">
        <w:rPr>
          <w:rFonts w:ascii="Times New Roman" w:hAnsi="Times New Roman" w:cs="Times New Roman"/>
          <w:bCs/>
          <w:sz w:val="28"/>
          <w:szCs w:val="28"/>
        </w:rPr>
        <w:t>;</w:t>
      </w:r>
    </w:p>
    <w:p w:rsidR="003923F7" w:rsidRPr="003923F7" w:rsidRDefault="003923F7" w:rsidP="003923F7">
      <w:pPr>
        <w:autoSpaceDE w:val="0"/>
        <w:autoSpaceDN w:val="0"/>
        <w:adjustRightInd w:val="0"/>
        <w:spacing w:after="0" w:line="240" w:lineRule="auto"/>
        <w:ind w:firstLine="540"/>
        <w:jc w:val="both"/>
        <w:outlineLvl w:val="1"/>
        <w:rPr>
          <w:rFonts w:ascii="Times New Roman" w:hAnsi="Times New Roman" w:cs="Times New Roman"/>
          <w:bCs/>
          <w:sz w:val="28"/>
          <w:szCs w:val="28"/>
        </w:rPr>
      </w:pPr>
      <w:r w:rsidRPr="003923F7">
        <w:rPr>
          <w:rFonts w:ascii="Times New Roman" w:hAnsi="Times New Roman" w:cs="Times New Roman"/>
          <w:bCs/>
          <w:sz w:val="28"/>
          <w:szCs w:val="28"/>
        </w:rPr>
        <w:t xml:space="preserve">Федеральный закон от 22 июля 2008 года </w:t>
      </w:r>
      <w:r w:rsidR="00B22F35">
        <w:rPr>
          <w:rFonts w:ascii="Times New Roman" w:hAnsi="Times New Roman" w:cs="Times New Roman"/>
          <w:bCs/>
          <w:sz w:val="28"/>
          <w:szCs w:val="28"/>
        </w:rPr>
        <w:t>№</w:t>
      </w:r>
      <w:r w:rsidRPr="003923F7">
        <w:rPr>
          <w:rFonts w:ascii="Times New Roman" w:hAnsi="Times New Roman" w:cs="Times New Roman"/>
          <w:bCs/>
          <w:sz w:val="28"/>
          <w:szCs w:val="28"/>
        </w:rPr>
        <w:t xml:space="preserve"> 123-ФЗ </w:t>
      </w:r>
      <w:r w:rsidR="00B22F35">
        <w:rPr>
          <w:rFonts w:ascii="Times New Roman" w:hAnsi="Times New Roman" w:cs="Times New Roman"/>
          <w:bCs/>
          <w:sz w:val="28"/>
          <w:szCs w:val="28"/>
        </w:rPr>
        <w:t>«</w:t>
      </w:r>
      <w:r w:rsidRPr="003923F7">
        <w:rPr>
          <w:rFonts w:ascii="Times New Roman" w:hAnsi="Times New Roman" w:cs="Times New Roman"/>
          <w:bCs/>
          <w:sz w:val="28"/>
          <w:szCs w:val="28"/>
        </w:rPr>
        <w:t>Технический регламент о требованиях пожарной безопасности</w:t>
      </w:r>
      <w:r w:rsidR="00B22F35">
        <w:rPr>
          <w:rFonts w:ascii="Times New Roman" w:hAnsi="Times New Roman" w:cs="Times New Roman"/>
          <w:bCs/>
          <w:sz w:val="28"/>
          <w:szCs w:val="28"/>
        </w:rPr>
        <w:t>»</w:t>
      </w:r>
      <w:r w:rsidRPr="003923F7">
        <w:rPr>
          <w:rFonts w:ascii="Times New Roman" w:hAnsi="Times New Roman" w:cs="Times New Roman"/>
          <w:bCs/>
          <w:sz w:val="28"/>
          <w:szCs w:val="28"/>
        </w:rPr>
        <w:t>;</w:t>
      </w:r>
    </w:p>
    <w:p w:rsidR="003923F7" w:rsidRPr="003923F7" w:rsidRDefault="003923F7" w:rsidP="003923F7">
      <w:pPr>
        <w:autoSpaceDE w:val="0"/>
        <w:autoSpaceDN w:val="0"/>
        <w:adjustRightInd w:val="0"/>
        <w:spacing w:after="0" w:line="240" w:lineRule="auto"/>
        <w:ind w:firstLine="540"/>
        <w:jc w:val="both"/>
        <w:outlineLvl w:val="1"/>
        <w:rPr>
          <w:rFonts w:ascii="Times New Roman" w:hAnsi="Times New Roman" w:cs="Times New Roman"/>
          <w:bCs/>
          <w:sz w:val="28"/>
          <w:szCs w:val="28"/>
        </w:rPr>
      </w:pPr>
      <w:r w:rsidRPr="003923F7">
        <w:rPr>
          <w:rFonts w:ascii="Times New Roman" w:hAnsi="Times New Roman" w:cs="Times New Roman"/>
          <w:bCs/>
          <w:sz w:val="28"/>
          <w:szCs w:val="28"/>
        </w:rPr>
        <w:t xml:space="preserve">Федеральный закон от 27 июля 2010 года </w:t>
      </w:r>
      <w:r w:rsidR="00B22F35">
        <w:rPr>
          <w:rFonts w:ascii="Times New Roman" w:hAnsi="Times New Roman" w:cs="Times New Roman"/>
          <w:bCs/>
          <w:sz w:val="28"/>
          <w:szCs w:val="28"/>
        </w:rPr>
        <w:t>№</w:t>
      </w:r>
      <w:r w:rsidRPr="003923F7">
        <w:rPr>
          <w:rFonts w:ascii="Times New Roman" w:hAnsi="Times New Roman" w:cs="Times New Roman"/>
          <w:bCs/>
          <w:sz w:val="28"/>
          <w:szCs w:val="28"/>
        </w:rPr>
        <w:t xml:space="preserve"> 190-ФЗ </w:t>
      </w:r>
      <w:r w:rsidR="00B22F35">
        <w:rPr>
          <w:rFonts w:ascii="Times New Roman" w:hAnsi="Times New Roman" w:cs="Times New Roman"/>
          <w:bCs/>
          <w:sz w:val="28"/>
          <w:szCs w:val="28"/>
        </w:rPr>
        <w:t>«</w:t>
      </w:r>
      <w:r w:rsidRPr="003923F7">
        <w:rPr>
          <w:rFonts w:ascii="Times New Roman" w:hAnsi="Times New Roman" w:cs="Times New Roman"/>
          <w:bCs/>
          <w:sz w:val="28"/>
          <w:szCs w:val="28"/>
        </w:rPr>
        <w:t>О теплоснабжении</w:t>
      </w:r>
      <w:r w:rsidR="00B22F35">
        <w:rPr>
          <w:rFonts w:ascii="Times New Roman" w:hAnsi="Times New Roman" w:cs="Times New Roman"/>
          <w:bCs/>
          <w:sz w:val="28"/>
          <w:szCs w:val="28"/>
        </w:rPr>
        <w:t>»</w:t>
      </w:r>
      <w:r w:rsidRPr="003923F7">
        <w:rPr>
          <w:rFonts w:ascii="Times New Roman" w:hAnsi="Times New Roman" w:cs="Times New Roman"/>
          <w:bCs/>
          <w:sz w:val="28"/>
          <w:szCs w:val="28"/>
        </w:rPr>
        <w:t>;</w:t>
      </w:r>
    </w:p>
    <w:p w:rsidR="003923F7" w:rsidRPr="003923F7" w:rsidRDefault="003923F7" w:rsidP="003923F7">
      <w:pPr>
        <w:autoSpaceDE w:val="0"/>
        <w:autoSpaceDN w:val="0"/>
        <w:adjustRightInd w:val="0"/>
        <w:spacing w:after="0" w:line="240" w:lineRule="auto"/>
        <w:ind w:firstLine="540"/>
        <w:jc w:val="both"/>
        <w:outlineLvl w:val="1"/>
        <w:rPr>
          <w:rFonts w:ascii="Times New Roman" w:hAnsi="Times New Roman" w:cs="Times New Roman"/>
          <w:bCs/>
          <w:sz w:val="28"/>
          <w:szCs w:val="28"/>
        </w:rPr>
      </w:pPr>
      <w:r w:rsidRPr="003923F7">
        <w:rPr>
          <w:rFonts w:ascii="Times New Roman" w:hAnsi="Times New Roman" w:cs="Times New Roman"/>
          <w:bCs/>
          <w:sz w:val="28"/>
          <w:szCs w:val="28"/>
        </w:rPr>
        <w:t xml:space="preserve">Федеральный закон от 7 декабря 2011 года </w:t>
      </w:r>
      <w:r w:rsidR="00B22F35">
        <w:rPr>
          <w:rFonts w:ascii="Times New Roman" w:hAnsi="Times New Roman" w:cs="Times New Roman"/>
          <w:bCs/>
          <w:sz w:val="28"/>
          <w:szCs w:val="28"/>
        </w:rPr>
        <w:t>№</w:t>
      </w:r>
      <w:r w:rsidRPr="003923F7">
        <w:rPr>
          <w:rFonts w:ascii="Times New Roman" w:hAnsi="Times New Roman" w:cs="Times New Roman"/>
          <w:bCs/>
          <w:sz w:val="28"/>
          <w:szCs w:val="28"/>
        </w:rPr>
        <w:t xml:space="preserve"> 416-ФЗ </w:t>
      </w:r>
      <w:r w:rsidR="00B22F35">
        <w:rPr>
          <w:rFonts w:ascii="Times New Roman" w:hAnsi="Times New Roman" w:cs="Times New Roman"/>
          <w:bCs/>
          <w:sz w:val="28"/>
          <w:szCs w:val="28"/>
        </w:rPr>
        <w:t>«</w:t>
      </w:r>
      <w:r w:rsidRPr="003923F7">
        <w:rPr>
          <w:rFonts w:ascii="Times New Roman" w:hAnsi="Times New Roman" w:cs="Times New Roman"/>
          <w:bCs/>
          <w:sz w:val="28"/>
          <w:szCs w:val="28"/>
        </w:rPr>
        <w:t>О водоснабжении и водоотведении</w:t>
      </w:r>
      <w:r w:rsidR="00B22F35">
        <w:rPr>
          <w:rFonts w:ascii="Times New Roman" w:hAnsi="Times New Roman" w:cs="Times New Roman"/>
          <w:bCs/>
          <w:sz w:val="28"/>
          <w:szCs w:val="28"/>
        </w:rPr>
        <w:t>»</w:t>
      </w:r>
      <w:r w:rsidRPr="003923F7">
        <w:rPr>
          <w:rFonts w:ascii="Times New Roman" w:hAnsi="Times New Roman" w:cs="Times New Roman"/>
          <w:bCs/>
          <w:sz w:val="28"/>
          <w:szCs w:val="28"/>
        </w:rPr>
        <w:t>;</w:t>
      </w:r>
    </w:p>
    <w:p w:rsidR="003923F7" w:rsidRPr="003923F7" w:rsidRDefault="003923F7" w:rsidP="003923F7">
      <w:pPr>
        <w:autoSpaceDE w:val="0"/>
        <w:autoSpaceDN w:val="0"/>
        <w:adjustRightInd w:val="0"/>
        <w:spacing w:after="0" w:line="240" w:lineRule="auto"/>
        <w:ind w:firstLine="540"/>
        <w:jc w:val="both"/>
        <w:outlineLvl w:val="1"/>
        <w:rPr>
          <w:rFonts w:ascii="Times New Roman" w:hAnsi="Times New Roman" w:cs="Times New Roman"/>
          <w:bCs/>
          <w:sz w:val="28"/>
          <w:szCs w:val="28"/>
        </w:rPr>
      </w:pPr>
      <w:r w:rsidRPr="003923F7">
        <w:rPr>
          <w:rFonts w:ascii="Times New Roman" w:hAnsi="Times New Roman" w:cs="Times New Roman"/>
          <w:bCs/>
          <w:sz w:val="28"/>
          <w:szCs w:val="28"/>
        </w:rPr>
        <w:t xml:space="preserve">Федеральный закон от 29 декабря 2012 года </w:t>
      </w:r>
      <w:r w:rsidR="00B22F35">
        <w:rPr>
          <w:rFonts w:ascii="Times New Roman" w:hAnsi="Times New Roman" w:cs="Times New Roman"/>
          <w:bCs/>
          <w:sz w:val="28"/>
          <w:szCs w:val="28"/>
        </w:rPr>
        <w:t>№</w:t>
      </w:r>
      <w:r w:rsidRPr="003923F7">
        <w:rPr>
          <w:rFonts w:ascii="Times New Roman" w:hAnsi="Times New Roman" w:cs="Times New Roman"/>
          <w:bCs/>
          <w:sz w:val="28"/>
          <w:szCs w:val="28"/>
        </w:rPr>
        <w:t xml:space="preserve"> 273-ФЗ </w:t>
      </w:r>
      <w:r w:rsidR="00B22F35">
        <w:rPr>
          <w:rFonts w:ascii="Times New Roman" w:hAnsi="Times New Roman" w:cs="Times New Roman"/>
          <w:bCs/>
          <w:sz w:val="28"/>
          <w:szCs w:val="28"/>
        </w:rPr>
        <w:t>«</w:t>
      </w:r>
      <w:r w:rsidRPr="003923F7">
        <w:rPr>
          <w:rFonts w:ascii="Times New Roman" w:hAnsi="Times New Roman" w:cs="Times New Roman"/>
          <w:bCs/>
          <w:sz w:val="28"/>
          <w:szCs w:val="28"/>
        </w:rPr>
        <w:t>Об образовании в Российской Федерации</w:t>
      </w:r>
      <w:r w:rsidR="00B22F35">
        <w:rPr>
          <w:rFonts w:ascii="Times New Roman" w:hAnsi="Times New Roman" w:cs="Times New Roman"/>
          <w:bCs/>
          <w:sz w:val="28"/>
          <w:szCs w:val="28"/>
        </w:rPr>
        <w:t>»</w:t>
      </w:r>
      <w:r w:rsidRPr="003923F7">
        <w:rPr>
          <w:rFonts w:ascii="Times New Roman" w:hAnsi="Times New Roman" w:cs="Times New Roman"/>
          <w:bCs/>
          <w:sz w:val="28"/>
          <w:szCs w:val="28"/>
        </w:rPr>
        <w:t>;</w:t>
      </w:r>
    </w:p>
    <w:p w:rsidR="003923F7" w:rsidRPr="003923F7" w:rsidRDefault="003923F7" w:rsidP="003923F7">
      <w:pPr>
        <w:autoSpaceDE w:val="0"/>
        <w:autoSpaceDN w:val="0"/>
        <w:adjustRightInd w:val="0"/>
        <w:spacing w:after="0" w:line="240" w:lineRule="auto"/>
        <w:ind w:firstLine="540"/>
        <w:jc w:val="both"/>
        <w:outlineLvl w:val="1"/>
        <w:rPr>
          <w:rFonts w:ascii="Times New Roman" w:hAnsi="Times New Roman" w:cs="Times New Roman"/>
          <w:bCs/>
          <w:sz w:val="28"/>
          <w:szCs w:val="28"/>
        </w:rPr>
      </w:pPr>
      <w:r w:rsidRPr="003923F7">
        <w:rPr>
          <w:rFonts w:ascii="Times New Roman" w:hAnsi="Times New Roman" w:cs="Times New Roman"/>
          <w:bCs/>
          <w:sz w:val="28"/>
          <w:szCs w:val="28"/>
        </w:rPr>
        <w:t xml:space="preserve">Федеральный закон от 28 декабря 2013 года </w:t>
      </w:r>
      <w:r w:rsidR="00B22F35">
        <w:rPr>
          <w:rFonts w:ascii="Times New Roman" w:hAnsi="Times New Roman" w:cs="Times New Roman"/>
          <w:bCs/>
          <w:sz w:val="28"/>
          <w:szCs w:val="28"/>
        </w:rPr>
        <w:t>№</w:t>
      </w:r>
      <w:r w:rsidRPr="003923F7">
        <w:rPr>
          <w:rFonts w:ascii="Times New Roman" w:hAnsi="Times New Roman" w:cs="Times New Roman"/>
          <w:bCs/>
          <w:sz w:val="28"/>
          <w:szCs w:val="28"/>
        </w:rPr>
        <w:t xml:space="preserve"> 442-ФЗ </w:t>
      </w:r>
      <w:r w:rsidR="00B22F35">
        <w:rPr>
          <w:rFonts w:ascii="Times New Roman" w:hAnsi="Times New Roman" w:cs="Times New Roman"/>
          <w:bCs/>
          <w:sz w:val="28"/>
          <w:szCs w:val="28"/>
        </w:rPr>
        <w:t>«</w:t>
      </w:r>
      <w:r w:rsidRPr="003923F7">
        <w:rPr>
          <w:rFonts w:ascii="Times New Roman" w:hAnsi="Times New Roman" w:cs="Times New Roman"/>
          <w:bCs/>
          <w:sz w:val="28"/>
          <w:szCs w:val="28"/>
        </w:rPr>
        <w:t>Об основах социального обслуживания граждан в Российской Федерации</w:t>
      </w:r>
      <w:r w:rsidR="00B22F35">
        <w:rPr>
          <w:rFonts w:ascii="Times New Roman" w:hAnsi="Times New Roman" w:cs="Times New Roman"/>
          <w:bCs/>
          <w:sz w:val="28"/>
          <w:szCs w:val="28"/>
        </w:rPr>
        <w:t>»</w:t>
      </w:r>
      <w:r w:rsidRPr="003923F7">
        <w:rPr>
          <w:rFonts w:ascii="Times New Roman" w:hAnsi="Times New Roman" w:cs="Times New Roman"/>
          <w:bCs/>
          <w:sz w:val="28"/>
          <w:szCs w:val="28"/>
        </w:rPr>
        <w:t>.</w:t>
      </w:r>
    </w:p>
    <w:p w:rsidR="003923F7" w:rsidRPr="003923F7" w:rsidRDefault="003923F7" w:rsidP="003923F7">
      <w:pPr>
        <w:autoSpaceDE w:val="0"/>
        <w:autoSpaceDN w:val="0"/>
        <w:adjustRightInd w:val="0"/>
        <w:spacing w:after="0" w:line="240" w:lineRule="auto"/>
        <w:ind w:firstLine="540"/>
        <w:jc w:val="both"/>
        <w:outlineLvl w:val="1"/>
        <w:rPr>
          <w:rFonts w:ascii="Times New Roman" w:hAnsi="Times New Roman" w:cs="Times New Roman"/>
          <w:bCs/>
          <w:sz w:val="28"/>
          <w:szCs w:val="28"/>
        </w:rPr>
      </w:pPr>
      <w:r w:rsidRPr="003923F7">
        <w:rPr>
          <w:rFonts w:ascii="Times New Roman" w:hAnsi="Times New Roman" w:cs="Times New Roman"/>
          <w:bCs/>
          <w:sz w:val="28"/>
          <w:szCs w:val="28"/>
        </w:rPr>
        <w:lastRenderedPageBreak/>
        <w:t>Иные нормативные акты Российской Федерации:</w:t>
      </w:r>
    </w:p>
    <w:p w:rsidR="003923F7" w:rsidRPr="003923F7" w:rsidRDefault="003923F7" w:rsidP="003923F7">
      <w:pPr>
        <w:autoSpaceDE w:val="0"/>
        <w:autoSpaceDN w:val="0"/>
        <w:adjustRightInd w:val="0"/>
        <w:spacing w:after="0" w:line="240" w:lineRule="auto"/>
        <w:ind w:firstLine="540"/>
        <w:jc w:val="both"/>
        <w:outlineLvl w:val="1"/>
        <w:rPr>
          <w:rFonts w:ascii="Times New Roman" w:hAnsi="Times New Roman" w:cs="Times New Roman"/>
          <w:bCs/>
          <w:sz w:val="28"/>
          <w:szCs w:val="28"/>
        </w:rPr>
      </w:pPr>
      <w:r w:rsidRPr="003923F7">
        <w:rPr>
          <w:rFonts w:ascii="Times New Roman" w:hAnsi="Times New Roman" w:cs="Times New Roman"/>
          <w:bCs/>
          <w:sz w:val="28"/>
          <w:szCs w:val="28"/>
        </w:rPr>
        <w:t xml:space="preserve">Постановление Правительства Российской Федерации от 2 сентября 2009 года </w:t>
      </w:r>
      <w:r w:rsidR="00B22F35">
        <w:rPr>
          <w:rFonts w:ascii="Times New Roman" w:hAnsi="Times New Roman" w:cs="Times New Roman"/>
          <w:bCs/>
          <w:sz w:val="28"/>
          <w:szCs w:val="28"/>
        </w:rPr>
        <w:t>№</w:t>
      </w:r>
      <w:r w:rsidRPr="003923F7">
        <w:rPr>
          <w:rFonts w:ascii="Times New Roman" w:hAnsi="Times New Roman" w:cs="Times New Roman"/>
          <w:bCs/>
          <w:sz w:val="28"/>
          <w:szCs w:val="28"/>
        </w:rPr>
        <w:t xml:space="preserve"> 717 </w:t>
      </w:r>
      <w:r w:rsidR="00B22F35">
        <w:rPr>
          <w:rFonts w:ascii="Times New Roman" w:hAnsi="Times New Roman" w:cs="Times New Roman"/>
          <w:bCs/>
          <w:sz w:val="28"/>
          <w:szCs w:val="28"/>
        </w:rPr>
        <w:t>«</w:t>
      </w:r>
      <w:r w:rsidRPr="003923F7">
        <w:rPr>
          <w:rFonts w:ascii="Times New Roman" w:hAnsi="Times New Roman" w:cs="Times New Roman"/>
          <w:bCs/>
          <w:sz w:val="28"/>
          <w:szCs w:val="28"/>
        </w:rPr>
        <w:t>О нормах отвода земель для размещения автомобильных дорог и (или) объектов дорожного сервиса</w:t>
      </w:r>
      <w:r w:rsidR="00B22F35">
        <w:rPr>
          <w:rFonts w:ascii="Times New Roman" w:hAnsi="Times New Roman" w:cs="Times New Roman"/>
          <w:bCs/>
          <w:sz w:val="28"/>
          <w:szCs w:val="28"/>
        </w:rPr>
        <w:t>»</w:t>
      </w:r>
      <w:r w:rsidRPr="003923F7">
        <w:rPr>
          <w:rFonts w:ascii="Times New Roman" w:hAnsi="Times New Roman" w:cs="Times New Roman"/>
          <w:bCs/>
          <w:sz w:val="28"/>
          <w:szCs w:val="28"/>
        </w:rPr>
        <w:t>;</w:t>
      </w:r>
    </w:p>
    <w:p w:rsidR="003923F7" w:rsidRPr="003923F7" w:rsidRDefault="003923F7" w:rsidP="003923F7">
      <w:pPr>
        <w:autoSpaceDE w:val="0"/>
        <w:autoSpaceDN w:val="0"/>
        <w:adjustRightInd w:val="0"/>
        <w:spacing w:after="0" w:line="240" w:lineRule="auto"/>
        <w:ind w:firstLine="540"/>
        <w:jc w:val="both"/>
        <w:outlineLvl w:val="1"/>
        <w:rPr>
          <w:rFonts w:ascii="Times New Roman" w:hAnsi="Times New Roman" w:cs="Times New Roman"/>
          <w:bCs/>
          <w:sz w:val="28"/>
          <w:szCs w:val="28"/>
        </w:rPr>
      </w:pPr>
      <w:r w:rsidRPr="003923F7">
        <w:rPr>
          <w:rFonts w:ascii="Times New Roman" w:hAnsi="Times New Roman" w:cs="Times New Roman"/>
          <w:bCs/>
          <w:sz w:val="28"/>
          <w:szCs w:val="28"/>
        </w:rPr>
        <w:t xml:space="preserve">Постановление Правительства Российской Федерации от 29 октября 2009 года </w:t>
      </w:r>
      <w:r w:rsidR="00B22F35">
        <w:rPr>
          <w:rFonts w:ascii="Times New Roman" w:hAnsi="Times New Roman" w:cs="Times New Roman"/>
          <w:bCs/>
          <w:sz w:val="28"/>
          <w:szCs w:val="28"/>
        </w:rPr>
        <w:t>№</w:t>
      </w:r>
      <w:r w:rsidRPr="003923F7">
        <w:rPr>
          <w:rFonts w:ascii="Times New Roman" w:hAnsi="Times New Roman" w:cs="Times New Roman"/>
          <w:bCs/>
          <w:sz w:val="28"/>
          <w:szCs w:val="28"/>
        </w:rPr>
        <w:t xml:space="preserve"> 860 </w:t>
      </w:r>
      <w:r w:rsidR="00B22F35">
        <w:rPr>
          <w:rFonts w:ascii="Times New Roman" w:hAnsi="Times New Roman" w:cs="Times New Roman"/>
          <w:bCs/>
          <w:sz w:val="28"/>
          <w:szCs w:val="28"/>
        </w:rPr>
        <w:t>«</w:t>
      </w:r>
      <w:r w:rsidRPr="003923F7">
        <w:rPr>
          <w:rFonts w:ascii="Times New Roman" w:hAnsi="Times New Roman" w:cs="Times New Roman"/>
          <w:bCs/>
          <w:sz w:val="28"/>
          <w:szCs w:val="28"/>
        </w:rPr>
        <w:t>О требованиях к обеспеченности автомобильных дорог общего пользования объектами дорожного сервиса, размещаемыми в границах полос отвода</w:t>
      </w:r>
      <w:r w:rsidR="00B22F35">
        <w:rPr>
          <w:rFonts w:ascii="Times New Roman" w:hAnsi="Times New Roman" w:cs="Times New Roman"/>
          <w:bCs/>
          <w:sz w:val="28"/>
          <w:szCs w:val="28"/>
        </w:rPr>
        <w:t>»</w:t>
      </w:r>
      <w:r w:rsidRPr="003923F7">
        <w:rPr>
          <w:rFonts w:ascii="Times New Roman" w:hAnsi="Times New Roman" w:cs="Times New Roman"/>
          <w:bCs/>
          <w:sz w:val="28"/>
          <w:szCs w:val="28"/>
        </w:rPr>
        <w:t>;</w:t>
      </w:r>
    </w:p>
    <w:p w:rsidR="003923F7" w:rsidRPr="003923F7" w:rsidRDefault="003923F7" w:rsidP="003923F7">
      <w:pPr>
        <w:autoSpaceDE w:val="0"/>
        <w:autoSpaceDN w:val="0"/>
        <w:adjustRightInd w:val="0"/>
        <w:spacing w:after="0" w:line="240" w:lineRule="auto"/>
        <w:ind w:firstLine="540"/>
        <w:jc w:val="both"/>
        <w:outlineLvl w:val="1"/>
        <w:rPr>
          <w:rFonts w:ascii="Times New Roman" w:hAnsi="Times New Roman" w:cs="Times New Roman"/>
          <w:bCs/>
          <w:sz w:val="28"/>
          <w:szCs w:val="28"/>
        </w:rPr>
      </w:pPr>
      <w:r w:rsidRPr="003923F7">
        <w:rPr>
          <w:rFonts w:ascii="Times New Roman" w:hAnsi="Times New Roman" w:cs="Times New Roman"/>
          <w:bCs/>
          <w:sz w:val="28"/>
          <w:szCs w:val="28"/>
        </w:rPr>
        <w:t xml:space="preserve">Социальные нормативы и нормы, одобренные распоряжением Правительства Российской Федерации от 3 июля 1996 года </w:t>
      </w:r>
      <w:r w:rsidR="00B22F35">
        <w:rPr>
          <w:rFonts w:ascii="Times New Roman" w:hAnsi="Times New Roman" w:cs="Times New Roman"/>
          <w:bCs/>
          <w:sz w:val="28"/>
          <w:szCs w:val="28"/>
        </w:rPr>
        <w:t>№</w:t>
      </w:r>
      <w:r w:rsidRPr="003923F7">
        <w:rPr>
          <w:rFonts w:ascii="Times New Roman" w:hAnsi="Times New Roman" w:cs="Times New Roman"/>
          <w:bCs/>
          <w:sz w:val="28"/>
          <w:szCs w:val="28"/>
        </w:rPr>
        <w:t xml:space="preserve"> 1063-р;</w:t>
      </w:r>
    </w:p>
    <w:p w:rsidR="003923F7" w:rsidRPr="003923F7" w:rsidRDefault="003923F7" w:rsidP="003923F7">
      <w:pPr>
        <w:autoSpaceDE w:val="0"/>
        <w:autoSpaceDN w:val="0"/>
        <w:adjustRightInd w:val="0"/>
        <w:spacing w:after="0" w:line="240" w:lineRule="auto"/>
        <w:ind w:firstLine="540"/>
        <w:jc w:val="both"/>
        <w:outlineLvl w:val="1"/>
        <w:rPr>
          <w:rFonts w:ascii="Times New Roman" w:hAnsi="Times New Roman" w:cs="Times New Roman"/>
          <w:bCs/>
          <w:sz w:val="28"/>
          <w:szCs w:val="28"/>
        </w:rPr>
      </w:pPr>
      <w:r w:rsidRPr="003923F7">
        <w:rPr>
          <w:rFonts w:ascii="Times New Roman" w:hAnsi="Times New Roman" w:cs="Times New Roman"/>
          <w:bCs/>
          <w:sz w:val="28"/>
          <w:szCs w:val="28"/>
        </w:rPr>
        <w:t xml:space="preserve">Ветеринарно-санитарные правила сбора, утилизации и уничтожения биологических отходов, утвержденные Министерством сельского хозяйства и продовольствия Российской Федерации от 4 декабря 1995 года </w:t>
      </w:r>
      <w:r w:rsidR="00B22F35">
        <w:rPr>
          <w:rFonts w:ascii="Times New Roman" w:hAnsi="Times New Roman" w:cs="Times New Roman"/>
          <w:bCs/>
          <w:sz w:val="28"/>
          <w:szCs w:val="28"/>
        </w:rPr>
        <w:t>№</w:t>
      </w:r>
      <w:r w:rsidRPr="003923F7">
        <w:rPr>
          <w:rFonts w:ascii="Times New Roman" w:hAnsi="Times New Roman" w:cs="Times New Roman"/>
          <w:bCs/>
          <w:sz w:val="28"/>
          <w:szCs w:val="28"/>
        </w:rPr>
        <w:t xml:space="preserve"> 13-7-2/469;</w:t>
      </w:r>
    </w:p>
    <w:p w:rsidR="003923F7" w:rsidRPr="003923F7" w:rsidRDefault="003923F7" w:rsidP="003923F7">
      <w:pPr>
        <w:autoSpaceDE w:val="0"/>
        <w:autoSpaceDN w:val="0"/>
        <w:adjustRightInd w:val="0"/>
        <w:spacing w:after="0" w:line="240" w:lineRule="auto"/>
        <w:ind w:firstLine="540"/>
        <w:jc w:val="both"/>
        <w:outlineLvl w:val="1"/>
        <w:rPr>
          <w:rFonts w:ascii="Times New Roman" w:hAnsi="Times New Roman" w:cs="Times New Roman"/>
          <w:bCs/>
          <w:sz w:val="28"/>
          <w:szCs w:val="28"/>
        </w:rPr>
      </w:pPr>
      <w:r w:rsidRPr="003923F7">
        <w:rPr>
          <w:rFonts w:ascii="Times New Roman" w:hAnsi="Times New Roman" w:cs="Times New Roman"/>
          <w:bCs/>
          <w:sz w:val="28"/>
          <w:szCs w:val="28"/>
        </w:rPr>
        <w:t xml:space="preserve">Приказ Министерства транспорта Российской Федерации от 6 августа 2008 года </w:t>
      </w:r>
      <w:r w:rsidR="00B22F35">
        <w:rPr>
          <w:rFonts w:ascii="Times New Roman" w:hAnsi="Times New Roman" w:cs="Times New Roman"/>
          <w:bCs/>
          <w:sz w:val="28"/>
          <w:szCs w:val="28"/>
        </w:rPr>
        <w:t>№</w:t>
      </w:r>
      <w:r w:rsidRPr="003923F7">
        <w:rPr>
          <w:rFonts w:ascii="Times New Roman" w:hAnsi="Times New Roman" w:cs="Times New Roman"/>
          <w:bCs/>
          <w:sz w:val="28"/>
          <w:szCs w:val="28"/>
        </w:rPr>
        <w:t xml:space="preserve"> 126 </w:t>
      </w:r>
      <w:r w:rsidR="00B22F35">
        <w:rPr>
          <w:rFonts w:ascii="Times New Roman" w:hAnsi="Times New Roman" w:cs="Times New Roman"/>
          <w:bCs/>
          <w:sz w:val="28"/>
          <w:szCs w:val="28"/>
        </w:rPr>
        <w:t>«</w:t>
      </w:r>
      <w:r w:rsidRPr="003923F7">
        <w:rPr>
          <w:rFonts w:ascii="Times New Roman" w:hAnsi="Times New Roman" w:cs="Times New Roman"/>
          <w:bCs/>
          <w:sz w:val="28"/>
          <w:szCs w:val="28"/>
        </w:rPr>
        <w:t>Об утверждении Норм отвода земельных участков, необходимых для формирования полосы отвода железных дорог, а также норм расчета охранных зон железных дорог</w:t>
      </w:r>
      <w:r w:rsidR="00B22F35">
        <w:rPr>
          <w:rFonts w:ascii="Times New Roman" w:hAnsi="Times New Roman" w:cs="Times New Roman"/>
          <w:bCs/>
          <w:sz w:val="28"/>
          <w:szCs w:val="28"/>
        </w:rPr>
        <w:t>»</w:t>
      </w:r>
      <w:r w:rsidRPr="003923F7">
        <w:rPr>
          <w:rFonts w:ascii="Times New Roman" w:hAnsi="Times New Roman" w:cs="Times New Roman"/>
          <w:bCs/>
          <w:sz w:val="28"/>
          <w:szCs w:val="28"/>
        </w:rPr>
        <w:t>;</w:t>
      </w:r>
    </w:p>
    <w:p w:rsidR="003923F7" w:rsidRPr="003923F7" w:rsidRDefault="003923F7" w:rsidP="003923F7">
      <w:pPr>
        <w:autoSpaceDE w:val="0"/>
        <w:autoSpaceDN w:val="0"/>
        <w:adjustRightInd w:val="0"/>
        <w:spacing w:after="0" w:line="240" w:lineRule="auto"/>
        <w:ind w:firstLine="540"/>
        <w:jc w:val="both"/>
        <w:outlineLvl w:val="1"/>
        <w:rPr>
          <w:rFonts w:ascii="Times New Roman" w:hAnsi="Times New Roman" w:cs="Times New Roman"/>
          <w:bCs/>
          <w:sz w:val="28"/>
          <w:szCs w:val="28"/>
        </w:rPr>
      </w:pPr>
      <w:r w:rsidRPr="003923F7">
        <w:rPr>
          <w:rFonts w:ascii="Times New Roman" w:hAnsi="Times New Roman" w:cs="Times New Roman"/>
          <w:bCs/>
          <w:sz w:val="28"/>
          <w:szCs w:val="28"/>
        </w:rPr>
        <w:t xml:space="preserve">Приказ Министерства здравоохранения и социального развития Российской Федерации от 15 мая 2012 года </w:t>
      </w:r>
      <w:r w:rsidR="00B22F35">
        <w:rPr>
          <w:rFonts w:ascii="Times New Roman" w:hAnsi="Times New Roman" w:cs="Times New Roman"/>
          <w:bCs/>
          <w:sz w:val="28"/>
          <w:szCs w:val="28"/>
        </w:rPr>
        <w:t>№</w:t>
      </w:r>
      <w:r w:rsidRPr="003923F7">
        <w:rPr>
          <w:rFonts w:ascii="Times New Roman" w:hAnsi="Times New Roman" w:cs="Times New Roman"/>
          <w:bCs/>
          <w:sz w:val="28"/>
          <w:szCs w:val="28"/>
        </w:rPr>
        <w:t xml:space="preserve"> 543н </w:t>
      </w:r>
      <w:r w:rsidR="00B22F35">
        <w:rPr>
          <w:rFonts w:ascii="Times New Roman" w:hAnsi="Times New Roman" w:cs="Times New Roman"/>
          <w:bCs/>
          <w:sz w:val="28"/>
          <w:szCs w:val="28"/>
        </w:rPr>
        <w:t>«</w:t>
      </w:r>
      <w:r w:rsidRPr="003923F7">
        <w:rPr>
          <w:rFonts w:ascii="Times New Roman" w:hAnsi="Times New Roman" w:cs="Times New Roman"/>
          <w:bCs/>
          <w:sz w:val="28"/>
          <w:szCs w:val="28"/>
        </w:rPr>
        <w:t>Об утверждении Положения об организации оказания первичной медико-санитарной помощи взрослому населению</w:t>
      </w:r>
      <w:r w:rsidR="00B22F35">
        <w:rPr>
          <w:rFonts w:ascii="Times New Roman" w:hAnsi="Times New Roman" w:cs="Times New Roman"/>
          <w:bCs/>
          <w:sz w:val="28"/>
          <w:szCs w:val="28"/>
        </w:rPr>
        <w:t>»</w:t>
      </w:r>
      <w:r w:rsidRPr="003923F7">
        <w:rPr>
          <w:rFonts w:ascii="Times New Roman" w:hAnsi="Times New Roman" w:cs="Times New Roman"/>
          <w:bCs/>
          <w:sz w:val="28"/>
          <w:szCs w:val="28"/>
        </w:rPr>
        <w:t>;</w:t>
      </w:r>
    </w:p>
    <w:p w:rsidR="003923F7" w:rsidRPr="003923F7" w:rsidRDefault="003923F7" w:rsidP="003923F7">
      <w:pPr>
        <w:autoSpaceDE w:val="0"/>
        <w:autoSpaceDN w:val="0"/>
        <w:adjustRightInd w:val="0"/>
        <w:spacing w:after="0" w:line="240" w:lineRule="auto"/>
        <w:ind w:firstLine="540"/>
        <w:jc w:val="both"/>
        <w:outlineLvl w:val="1"/>
        <w:rPr>
          <w:rFonts w:ascii="Times New Roman" w:hAnsi="Times New Roman" w:cs="Times New Roman"/>
          <w:bCs/>
          <w:sz w:val="28"/>
          <w:szCs w:val="28"/>
        </w:rPr>
      </w:pPr>
      <w:r w:rsidRPr="003923F7">
        <w:rPr>
          <w:rFonts w:ascii="Times New Roman" w:hAnsi="Times New Roman" w:cs="Times New Roman"/>
          <w:bCs/>
          <w:sz w:val="28"/>
          <w:szCs w:val="28"/>
        </w:rPr>
        <w:t xml:space="preserve">Приказ Министерства образования и науки Российской Федерации от 30 августа 2013 года </w:t>
      </w:r>
      <w:r w:rsidR="00B22F35">
        <w:rPr>
          <w:rFonts w:ascii="Times New Roman" w:hAnsi="Times New Roman" w:cs="Times New Roman"/>
          <w:bCs/>
          <w:sz w:val="28"/>
          <w:szCs w:val="28"/>
        </w:rPr>
        <w:t>№</w:t>
      </w:r>
      <w:r w:rsidRPr="003923F7">
        <w:rPr>
          <w:rFonts w:ascii="Times New Roman" w:hAnsi="Times New Roman" w:cs="Times New Roman"/>
          <w:bCs/>
          <w:sz w:val="28"/>
          <w:szCs w:val="28"/>
        </w:rPr>
        <w:t xml:space="preserve"> 1014 </w:t>
      </w:r>
      <w:r w:rsidR="00B22F35">
        <w:rPr>
          <w:rFonts w:ascii="Times New Roman" w:hAnsi="Times New Roman" w:cs="Times New Roman"/>
          <w:bCs/>
          <w:sz w:val="28"/>
          <w:szCs w:val="28"/>
        </w:rPr>
        <w:t>«</w:t>
      </w:r>
      <w:r w:rsidRPr="003923F7">
        <w:rPr>
          <w:rFonts w:ascii="Times New Roman" w:hAnsi="Times New Roman" w:cs="Times New Roman"/>
          <w:bCs/>
          <w:sz w:val="28"/>
          <w:szCs w:val="28"/>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r w:rsidR="00B22F35">
        <w:rPr>
          <w:rFonts w:ascii="Times New Roman" w:hAnsi="Times New Roman" w:cs="Times New Roman"/>
          <w:bCs/>
          <w:sz w:val="28"/>
          <w:szCs w:val="28"/>
        </w:rPr>
        <w:t>»</w:t>
      </w:r>
      <w:r w:rsidRPr="003923F7">
        <w:rPr>
          <w:rFonts w:ascii="Times New Roman" w:hAnsi="Times New Roman" w:cs="Times New Roman"/>
          <w:bCs/>
          <w:sz w:val="28"/>
          <w:szCs w:val="28"/>
        </w:rPr>
        <w:t>.</w:t>
      </w:r>
    </w:p>
    <w:p w:rsidR="003923F7" w:rsidRPr="00B22F35" w:rsidRDefault="003923F7" w:rsidP="003923F7">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B22F35">
        <w:rPr>
          <w:rFonts w:ascii="Times New Roman" w:hAnsi="Times New Roman" w:cs="Times New Roman"/>
          <w:b/>
          <w:bCs/>
          <w:sz w:val="28"/>
          <w:szCs w:val="28"/>
        </w:rPr>
        <w:t>Нормативные правовые акты Нижегородской области:</w:t>
      </w:r>
    </w:p>
    <w:p w:rsidR="003923F7" w:rsidRPr="003923F7" w:rsidRDefault="003923F7" w:rsidP="003923F7">
      <w:pPr>
        <w:autoSpaceDE w:val="0"/>
        <w:autoSpaceDN w:val="0"/>
        <w:adjustRightInd w:val="0"/>
        <w:spacing w:after="0" w:line="240" w:lineRule="auto"/>
        <w:ind w:firstLine="540"/>
        <w:jc w:val="both"/>
        <w:outlineLvl w:val="1"/>
        <w:rPr>
          <w:rFonts w:ascii="Times New Roman" w:hAnsi="Times New Roman" w:cs="Times New Roman"/>
          <w:bCs/>
          <w:sz w:val="28"/>
          <w:szCs w:val="28"/>
        </w:rPr>
      </w:pPr>
      <w:r w:rsidRPr="003923F7">
        <w:rPr>
          <w:rFonts w:ascii="Times New Roman" w:hAnsi="Times New Roman" w:cs="Times New Roman"/>
          <w:bCs/>
          <w:sz w:val="28"/>
          <w:szCs w:val="28"/>
        </w:rPr>
        <w:t xml:space="preserve">Закон Нижегородской области от 8 апреля 2008 года </w:t>
      </w:r>
      <w:r w:rsidR="00B22F35">
        <w:rPr>
          <w:rFonts w:ascii="Times New Roman" w:hAnsi="Times New Roman" w:cs="Times New Roman"/>
          <w:bCs/>
          <w:sz w:val="28"/>
          <w:szCs w:val="28"/>
        </w:rPr>
        <w:t>№</w:t>
      </w:r>
      <w:r w:rsidRPr="003923F7">
        <w:rPr>
          <w:rFonts w:ascii="Times New Roman" w:hAnsi="Times New Roman" w:cs="Times New Roman"/>
          <w:bCs/>
          <w:sz w:val="28"/>
          <w:szCs w:val="28"/>
        </w:rPr>
        <w:t xml:space="preserve"> 37-З </w:t>
      </w:r>
      <w:r w:rsidR="00B22F35">
        <w:rPr>
          <w:rFonts w:ascii="Times New Roman" w:hAnsi="Times New Roman" w:cs="Times New Roman"/>
          <w:bCs/>
          <w:sz w:val="28"/>
          <w:szCs w:val="28"/>
        </w:rPr>
        <w:t>«</w:t>
      </w:r>
      <w:r w:rsidRPr="003923F7">
        <w:rPr>
          <w:rFonts w:ascii="Times New Roman" w:hAnsi="Times New Roman" w:cs="Times New Roman"/>
          <w:bCs/>
          <w:sz w:val="28"/>
          <w:szCs w:val="28"/>
        </w:rPr>
        <w:t>Об основах регулирования градостроительной деятельности на территории Нижегородской области</w:t>
      </w:r>
      <w:r w:rsidR="00B22F35">
        <w:rPr>
          <w:rFonts w:ascii="Times New Roman" w:hAnsi="Times New Roman" w:cs="Times New Roman"/>
          <w:bCs/>
          <w:sz w:val="28"/>
          <w:szCs w:val="28"/>
        </w:rPr>
        <w:t>»</w:t>
      </w:r>
      <w:r w:rsidRPr="003923F7">
        <w:rPr>
          <w:rFonts w:ascii="Times New Roman" w:hAnsi="Times New Roman" w:cs="Times New Roman"/>
          <w:bCs/>
          <w:sz w:val="28"/>
          <w:szCs w:val="28"/>
        </w:rPr>
        <w:t>;</w:t>
      </w:r>
    </w:p>
    <w:p w:rsidR="003923F7" w:rsidRDefault="003923F7" w:rsidP="00A76D3C">
      <w:pPr>
        <w:autoSpaceDE w:val="0"/>
        <w:autoSpaceDN w:val="0"/>
        <w:adjustRightInd w:val="0"/>
        <w:spacing w:after="0" w:line="240" w:lineRule="auto"/>
        <w:ind w:firstLine="539"/>
        <w:jc w:val="both"/>
        <w:outlineLvl w:val="1"/>
        <w:rPr>
          <w:rFonts w:ascii="Times New Roman" w:hAnsi="Times New Roman" w:cs="Times New Roman"/>
          <w:bCs/>
          <w:sz w:val="28"/>
          <w:szCs w:val="28"/>
        </w:rPr>
      </w:pPr>
      <w:r w:rsidRPr="003923F7">
        <w:rPr>
          <w:rFonts w:ascii="Times New Roman" w:hAnsi="Times New Roman" w:cs="Times New Roman"/>
          <w:bCs/>
          <w:sz w:val="28"/>
          <w:szCs w:val="28"/>
        </w:rPr>
        <w:t xml:space="preserve">Закон Нижегородской области от 23 декабря 2014 года </w:t>
      </w:r>
      <w:r w:rsidR="00B22F35">
        <w:rPr>
          <w:rFonts w:ascii="Times New Roman" w:hAnsi="Times New Roman" w:cs="Times New Roman"/>
          <w:bCs/>
          <w:sz w:val="28"/>
          <w:szCs w:val="28"/>
        </w:rPr>
        <w:t>№</w:t>
      </w:r>
      <w:r w:rsidRPr="003923F7">
        <w:rPr>
          <w:rFonts w:ascii="Times New Roman" w:hAnsi="Times New Roman" w:cs="Times New Roman"/>
          <w:bCs/>
          <w:sz w:val="28"/>
          <w:szCs w:val="28"/>
        </w:rPr>
        <w:t xml:space="preserve"> 197-З </w:t>
      </w:r>
      <w:r w:rsidR="00B22F35">
        <w:rPr>
          <w:rFonts w:ascii="Times New Roman" w:hAnsi="Times New Roman" w:cs="Times New Roman"/>
          <w:bCs/>
          <w:sz w:val="28"/>
          <w:szCs w:val="28"/>
        </w:rPr>
        <w:t>«</w:t>
      </w:r>
      <w:r w:rsidRPr="003923F7">
        <w:rPr>
          <w:rFonts w:ascii="Times New Roman" w:hAnsi="Times New Roman" w:cs="Times New Roman"/>
          <w:bCs/>
          <w:sz w:val="28"/>
          <w:szCs w:val="28"/>
        </w:rPr>
        <w:t>О перераспределении отдельных полномочий между органами местного самоуправления муниципальных образований и органами государственной власти Нижегородской области</w:t>
      </w:r>
      <w:r w:rsidR="00B22F35">
        <w:rPr>
          <w:rFonts w:ascii="Times New Roman" w:hAnsi="Times New Roman" w:cs="Times New Roman"/>
          <w:bCs/>
          <w:sz w:val="28"/>
          <w:szCs w:val="28"/>
        </w:rPr>
        <w:t>»</w:t>
      </w:r>
      <w:r w:rsidRPr="003923F7">
        <w:rPr>
          <w:rFonts w:ascii="Times New Roman" w:hAnsi="Times New Roman" w:cs="Times New Roman"/>
          <w:bCs/>
          <w:sz w:val="28"/>
          <w:szCs w:val="28"/>
        </w:rPr>
        <w:t>;</w:t>
      </w:r>
    </w:p>
    <w:p w:rsidR="00A76D3C" w:rsidRDefault="00B044B3" w:rsidP="00A76D3C">
      <w:pPr>
        <w:autoSpaceDE w:val="0"/>
        <w:autoSpaceDN w:val="0"/>
        <w:adjustRightInd w:val="0"/>
        <w:spacing w:after="0" w:line="240" w:lineRule="auto"/>
        <w:ind w:firstLine="539"/>
        <w:jc w:val="both"/>
        <w:rPr>
          <w:rFonts w:ascii="Times New Roman" w:hAnsi="Times New Roman" w:cs="Times New Roman"/>
          <w:sz w:val="28"/>
          <w:szCs w:val="28"/>
        </w:rPr>
      </w:pPr>
      <w:hyperlink r:id="rId32" w:history="1">
        <w:r w:rsidR="00A76D3C" w:rsidRPr="00A76D3C">
          <w:rPr>
            <w:rFonts w:ascii="Times New Roman" w:hAnsi="Times New Roman" w:cs="Times New Roman"/>
            <w:color w:val="000000" w:themeColor="text1"/>
            <w:sz w:val="28"/>
            <w:szCs w:val="28"/>
          </w:rPr>
          <w:t>Закон</w:t>
        </w:r>
      </w:hyperlink>
      <w:r w:rsidR="00A76D3C">
        <w:rPr>
          <w:rFonts w:ascii="Times New Roman" w:hAnsi="Times New Roman" w:cs="Times New Roman"/>
          <w:sz w:val="28"/>
          <w:szCs w:val="28"/>
        </w:rPr>
        <w:t xml:space="preserve"> Нижегородской области от 07 сентября 2007 года № 110-З «Об охране озелененных территорий Нижегородской области»;</w:t>
      </w:r>
    </w:p>
    <w:p w:rsidR="00A76D3C" w:rsidRDefault="00B044B3" w:rsidP="00A76D3C">
      <w:pPr>
        <w:autoSpaceDE w:val="0"/>
        <w:autoSpaceDN w:val="0"/>
        <w:adjustRightInd w:val="0"/>
        <w:spacing w:after="0" w:line="240" w:lineRule="auto"/>
        <w:ind w:firstLine="539"/>
        <w:jc w:val="both"/>
        <w:rPr>
          <w:rFonts w:ascii="Times New Roman" w:hAnsi="Times New Roman" w:cs="Times New Roman"/>
          <w:sz w:val="28"/>
          <w:szCs w:val="28"/>
        </w:rPr>
      </w:pPr>
      <w:hyperlink r:id="rId33" w:history="1">
        <w:r w:rsidR="00A76D3C" w:rsidRPr="00A76D3C">
          <w:rPr>
            <w:rFonts w:ascii="Times New Roman" w:hAnsi="Times New Roman" w:cs="Times New Roman"/>
            <w:color w:val="000000" w:themeColor="text1"/>
            <w:sz w:val="28"/>
            <w:szCs w:val="28"/>
          </w:rPr>
          <w:t>Закон</w:t>
        </w:r>
      </w:hyperlink>
      <w:r w:rsidR="00A76D3C">
        <w:rPr>
          <w:rFonts w:ascii="Times New Roman" w:hAnsi="Times New Roman" w:cs="Times New Roman"/>
          <w:sz w:val="28"/>
          <w:szCs w:val="28"/>
        </w:rPr>
        <w:t xml:space="preserve"> Нижегородской области от 02 февраля 2016 года № 14-З «Об объектах культурного наследия (памятниках истории и культуры) народов Российской Федерации, расположенных на территории Нижегородской области»;</w:t>
      </w:r>
    </w:p>
    <w:p w:rsidR="003923F7" w:rsidRPr="008021F2" w:rsidRDefault="003923F7" w:rsidP="003923F7">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8021F2">
        <w:rPr>
          <w:rFonts w:ascii="Times New Roman" w:hAnsi="Times New Roman" w:cs="Times New Roman"/>
          <w:b/>
          <w:bCs/>
          <w:sz w:val="28"/>
          <w:szCs w:val="28"/>
        </w:rPr>
        <w:t>Своды правил по проектированию и строительству (СП):</w:t>
      </w:r>
    </w:p>
    <w:p w:rsidR="003923F7" w:rsidRPr="003923F7" w:rsidRDefault="003923F7" w:rsidP="003923F7">
      <w:pPr>
        <w:autoSpaceDE w:val="0"/>
        <w:autoSpaceDN w:val="0"/>
        <w:adjustRightInd w:val="0"/>
        <w:spacing w:after="0" w:line="240" w:lineRule="auto"/>
        <w:ind w:firstLine="540"/>
        <w:jc w:val="both"/>
        <w:outlineLvl w:val="1"/>
        <w:rPr>
          <w:rFonts w:ascii="Times New Roman" w:hAnsi="Times New Roman" w:cs="Times New Roman"/>
          <w:bCs/>
          <w:sz w:val="28"/>
          <w:szCs w:val="28"/>
        </w:rPr>
      </w:pPr>
      <w:r w:rsidRPr="003923F7">
        <w:rPr>
          <w:rFonts w:ascii="Times New Roman" w:hAnsi="Times New Roman" w:cs="Times New Roman"/>
          <w:bCs/>
          <w:sz w:val="28"/>
          <w:szCs w:val="28"/>
        </w:rPr>
        <w:t xml:space="preserve">СП 42.13330.2011. Свод правил. Градостроительство. Планировка и застройка городских и сельских поселений. Актуализированная редакция СНиП 2.07.01-89*, утвержденный приказом Минрегиона России от 28 декабря 2010 года </w:t>
      </w:r>
      <w:r w:rsidR="00A76D3C">
        <w:rPr>
          <w:rFonts w:ascii="Times New Roman" w:hAnsi="Times New Roman" w:cs="Times New Roman"/>
          <w:bCs/>
          <w:sz w:val="28"/>
          <w:szCs w:val="28"/>
        </w:rPr>
        <w:t>№</w:t>
      </w:r>
      <w:r w:rsidRPr="003923F7">
        <w:rPr>
          <w:rFonts w:ascii="Times New Roman" w:hAnsi="Times New Roman" w:cs="Times New Roman"/>
          <w:bCs/>
          <w:sz w:val="28"/>
          <w:szCs w:val="28"/>
        </w:rPr>
        <w:t xml:space="preserve"> 820;</w:t>
      </w:r>
    </w:p>
    <w:p w:rsidR="003923F7" w:rsidRPr="003923F7" w:rsidRDefault="003923F7" w:rsidP="003923F7">
      <w:pPr>
        <w:autoSpaceDE w:val="0"/>
        <w:autoSpaceDN w:val="0"/>
        <w:adjustRightInd w:val="0"/>
        <w:spacing w:after="0" w:line="240" w:lineRule="auto"/>
        <w:ind w:firstLine="540"/>
        <w:jc w:val="both"/>
        <w:outlineLvl w:val="1"/>
        <w:rPr>
          <w:rFonts w:ascii="Times New Roman" w:hAnsi="Times New Roman" w:cs="Times New Roman"/>
          <w:bCs/>
          <w:sz w:val="28"/>
          <w:szCs w:val="28"/>
        </w:rPr>
      </w:pPr>
      <w:r w:rsidRPr="003923F7">
        <w:rPr>
          <w:rFonts w:ascii="Times New Roman" w:hAnsi="Times New Roman" w:cs="Times New Roman"/>
          <w:bCs/>
          <w:sz w:val="28"/>
          <w:szCs w:val="28"/>
        </w:rPr>
        <w:lastRenderedPageBreak/>
        <w:t xml:space="preserve">СП 145.13330.2012. Свод правил. Дома-интернаты. Правила проектирования, утвержденный приказом Федерального агентства по строительству и жилищно-коммунальному хозяйству от 27 декабря 2012 года </w:t>
      </w:r>
      <w:r w:rsidR="00A76D3C">
        <w:rPr>
          <w:rFonts w:ascii="Times New Roman" w:hAnsi="Times New Roman" w:cs="Times New Roman"/>
          <w:bCs/>
          <w:sz w:val="28"/>
          <w:szCs w:val="28"/>
        </w:rPr>
        <w:t>№</w:t>
      </w:r>
      <w:r w:rsidRPr="003923F7">
        <w:rPr>
          <w:rFonts w:ascii="Times New Roman" w:hAnsi="Times New Roman" w:cs="Times New Roman"/>
          <w:bCs/>
          <w:sz w:val="28"/>
          <w:szCs w:val="28"/>
        </w:rPr>
        <w:t xml:space="preserve"> 132/ГС;</w:t>
      </w:r>
    </w:p>
    <w:p w:rsidR="003923F7" w:rsidRPr="003923F7" w:rsidRDefault="003923F7" w:rsidP="003923F7">
      <w:pPr>
        <w:autoSpaceDE w:val="0"/>
        <w:autoSpaceDN w:val="0"/>
        <w:adjustRightInd w:val="0"/>
        <w:spacing w:after="0" w:line="240" w:lineRule="auto"/>
        <w:ind w:firstLine="540"/>
        <w:jc w:val="both"/>
        <w:outlineLvl w:val="1"/>
        <w:rPr>
          <w:rFonts w:ascii="Times New Roman" w:hAnsi="Times New Roman" w:cs="Times New Roman"/>
          <w:bCs/>
          <w:sz w:val="28"/>
          <w:szCs w:val="28"/>
        </w:rPr>
      </w:pPr>
      <w:r w:rsidRPr="003923F7">
        <w:rPr>
          <w:rFonts w:ascii="Times New Roman" w:hAnsi="Times New Roman" w:cs="Times New Roman"/>
          <w:bCs/>
          <w:sz w:val="28"/>
          <w:szCs w:val="28"/>
        </w:rPr>
        <w:t xml:space="preserve">СП 35-106-2003. Расчет и размещение учреждений социального обслуживания пожилых людей, одобренный и рекомендованный к применению постановлением Госстроя России от 22 сентября 2003 года </w:t>
      </w:r>
      <w:r w:rsidR="00A76D3C">
        <w:rPr>
          <w:rFonts w:ascii="Times New Roman" w:hAnsi="Times New Roman" w:cs="Times New Roman"/>
          <w:bCs/>
          <w:sz w:val="28"/>
          <w:szCs w:val="28"/>
        </w:rPr>
        <w:t>№</w:t>
      </w:r>
      <w:r w:rsidRPr="003923F7">
        <w:rPr>
          <w:rFonts w:ascii="Times New Roman" w:hAnsi="Times New Roman" w:cs="Times New Roman"/>
          <w:bCs/>
          <w:sz w:val="28"/>
          <w:szCs w:val="28"/>
        </w:rPr>
        <w:t xml:space="preserve"> 166;</w:t>
      </w:r>
    </w:p>
    <w:p w:rsidR="003923F7" w:rsidRPr="003923F7" w:rsidRDefault="003923F7" w:rsidP="003923F7">
      <w:pPr>
        <w:autoSpaceDE w:val="0"/>
        <w:autoSpaceDN w:val="0"/>
        <w:adjustRightInd w:val="0"/>
        <w:spacing w:after="0" w:line="240" w:lineRule="auto"/>
        <w:ind w:firstLine="540"/>
        <w:jc w:val="both"/>
        <w:outlineLvl w:val="1"/>
        <w:rPr>
          <w:rFonts w:ascii="Times New Roman" w:hAnsi="Times New Roman" w:cs="Times New Roman"/>
          <w:bCs/>
          <w:sz w:val="28"/>
          <w:szCs w:val="28"/>
        </w:rPr>
      </w:pPr>
      <w:r w:rsidRPr="003923F7">
        <w:rPr>
          <w:rFonts w:ascii="Times New Roman" w:hAnsi="Times New Roman" w:cs="Times New Roman"/>
          <w:bCs/>
          <w:sz w:val="28"/>
          <w:szCs w:val="28"/>
        </w:rPr>
        <w:t xml:space="preserve">СП 31.13330.2012. Свод правил. Водоснабжение. Наружные сети и сооружения. Актуализированная редакция СНиП 2.04.02-84*, утвержденный приказом Минрегиона России от 29 декабря 2011 года </w:t>
      </w:r>
      <w:r w:rsidR="00A76D3C">
        <w:rPr>
          <w:rFonts w:ascii="Times New Roman" w:hAnsi="Times New Roman" w:cs="Times New Roman"/>
          <w:bCs/>
          <w:sz w:val="28"/>
          <w:szCs w:val="28"/>
        </w:rPr>
        <w:t>№</w:t>
      </w:r>
      <w:r w:rsidRPr="003923F7">
        <w:rPr>
          <w:rFonts w:ascii="Times New Roman" w:hAnsi="Times New Roman" w:cs="Times New Roman"/>
          <w:bCs/>
          <w:sz w:val="28"/>
          <w:szCs w:val="28"/>
        </w:rPr>
        <w:t xml:space="preserve"> 635/14;</w:t>
      </w:r>
    </w:p>
    <w:p w:rsidR="003923F7" w:rsidRPr="003923F7" w:rsidRDefault="003923F7" w:rsidP="003923F7">
      <w:pPr>
        <w:autoSpaceDE w:val="0"/>
        <w:autoSpaceDN w:val="0"/>
        <w:adjustRightInd w:val="0"/>
        <w:spacing w:after="0" w:line="240" w:lineRule="auto"/>
        <w:ind w:firstLine="540"/>
        <w:jc w:val="both"/>
        <w:outlineLvl w:val="1"/>
        <w:rPr>
          <w:rFonts w:ascii="Times New Roman" w:hAnsi="Times New Roman" w:cs="Times New Roman"/>
          <w:bCs/>
          <w:sz w:val="28"/>
          <w:szCs w:val="28"/>
        </w:rPr>
      </w:pPr>
      <w:r w:rsidRPr="003923F7">
        <w:rPr>
          <w:rFonts w:ascii="Times New Roman" w:hAnsi="Times New Roman" w:cs="Times New Roman"/>
          <w:bCs/>
          <w:sz w:val="28"/>
          <w:szCs w:val="28"/>
        </w:rPr>
        <w:t xml:space="preserve">СП 32.13330.2012. Свод правил. Канализация. Наружные сети и сооружения. Актуализированная редакция СНиП 2.04.03-85, утвержденный и введенный в действие приказом Минрегиона России от 29 декабря 2011 года </w:t>
      </w:r>
      <w:r w:rsidR="00A76D3C">
        <w:rPr>
          <w:rFonts w:ascii="Times New Roman" w:hAnsi="Times New Roman" w:cs="Times New Roman"/>
          <w:bCs/>
          <w:sz w:val="28"/>
          <w:szCs w:val="28"/>
        </w:rPr>
        <w:t>№</w:t>
      </w:r>
      <w:r w:rsidRPr="003923F7">
        <w:rPr>
          <w:rFonts w:ascii="Times New Roman" w:hAnsi="Times New Roman" w:cs="Times New Roman"/>
          <w:bCs/>
          <w:sz w:val="28"/>
          <w:szCs w:val="28"/>
        </w:rPr>
        <w:t xml:space="preserve"> 635/11;</w:t>
      </w:r>
    </w:p>
    <w:p w:rsidR="003923F7" w:rsidRPr="003923F7" w:rsidRDefault="003923F7" w:rsidP="003923F7">
      <w:pPr>
        <w:autoSpaceDE w:val="0"/>
        <w:autoSpaceDN w:val="0"/>
        <w:adjustRightInd w:val="0"/>
        <w:spacing w:after="0" w:line="240" w:lineRule="auto"/>
        <w:ind w:firstLine="540"/>
        <w:jc w:val="both"/>
        <w:outlineLvl w:val="1"/>
        <w:rPr>
          <w:rFonts w:ascii="Times New Roman" w:hAnsi="Times New Roman" w:cs="Times New Roman"/>
          <w:bCs/>
          <w:sz w:val="28"/>
          <w:szCs w:val="28"/>
        </w:rPr>
      </w:pPr>
      <w:r w:rsidRPr="003923F7">
        <w:rPr>
          <w:rFonts w:ascii="Times New Roman" w:hAnsi="Times New Roman" w:cs="Times New Roman"/>
          <w:bCs/>
          <w:sz w:val="28"/>
          <w:szCs w:val="28"/>
        </w:rPr>
        <w:t xml:space="preserve">СП 62.13330.2011. Свод правил. Газораспределительные системы. Актуализированная редакция СНиП 42-01-2002, утвержденный приказом Минрегиона России от 27 декабря 2010 года </w:t>
      </w:r>
      <w:r w:rsidR="00A76D3C">
        <w:rPr>
          <w:rFonts w:ascii="Times New Roman" w:hAnsi="Times New Roman" w:cs="Times New Roman"/>
          <w:bCs/>
          <w:sz w:val="28"/>
          <w:szCs w:val="28"/>
        </w:rPr>
        <w:t>№</w:t>
      </w:r>
      <w:r w:rsidRPr="003923F7">
        <w:rPr>
          <w:rFonts w:ascii="Times New Roman" w:hAnsi="Times New Roman" w:cs="Times New Roman"/>
          <w:bCs/>
          <w:sz w:val="28"/>
          <w:szCs w:val="28"/>
        </w:rPr>
        <w:t xml:space="preserve"> 780;</w:t>
      </w:r>
    </w:p>
    <w:p w:rsidR="003923F7" w:rsidRPr="003923F7" w:rsidRDefault="003923F7" w:rsidP="003923F7">
      <w:pPr>
        <w:autoSpaceDE w:val="0"/>
        <w:autoSpaceDN w:val="0"/>
        <w:adjustRightInd w:val="0"/>
        <w:spacing w:after="0" w:line="240" w:lineRule="auto"/>
        <w:ind w:firstLine="540"/>
        <w:jc w:val="both"/>
        <w:outlineLvl w:val="1"/>
        <w:rPr>
          <w:rFonts w:ascii="Times New Roman" w:hAnsi="Times New Roman" w:cs="Times New Roman"/>
          <w:bCs/>
          <w:sz w:val="28"/>
          <w:szCs w:val="28"/>
        </w:rPr>
      </w:pPr>
      <w:r w:rsidRPr="003923F7">
        <w:rPr>
          <w:rFonts w:ascii="Times New Roman" w:hAnsi="Times New Roman" w:cs="Times New Roman"/>
          <w:bCs/>
          <w:sz w:val="28"/>
          <w:szCs w:val="28"/>
        </w:rPr>
        <w:t xml:space="preserve">СП 50.13330.2012. Свод правил. Тепловая защита зданий. Актуализированная редакция СНиП 23-02-2003, утвержденный приказом Минрегиона России от 30 июня 2012 года </w:t>
      </w:r>
      <w:r w:rsidR="00A76D3C">
        <w:rPr>
          <w:rFonts w:ascii="Times New Roman" w:hAnsi="Times New Roman" w:cs="Times New Roman"/>
          <w:bCs/>
          <w:sz w:val="28"/>
          <w:szCs w:val="28"/>
        </w:rPr>
        <w:t>№</w:t>
      </w:r>
      <w:r w:rsidRPr="003923F7">
        <w:rPr>
          <w:rFonts w:ascii="Times New Roman" w:hAnsi="Times New Roman" w:cs="Times New Roman"/>
          <w:bCs/>
          <w:sz w:val="28"/>
          <w:szCs w:val="28"/>
        </w:rPr>
        <w:t xml:space="preserve"> 265;</w:t>
      </w:r>
    </w:p>
    <w:p w:rsidR="003923F7" w:rsidRPr="003923F7" w:rsidRDefault="003923F7" w:rsidP="003923F7">
      <w:pPr>
        <w:autoSpaceDE w:val="0"/>
        <w:autoSpaceDN w:val="0"/>
        <w:adjustRightInd w:val="0"/>
        <w:spacing w:after="0" w:line="240" w:lineRule="auto"/>
        <w:ind w:firstLine="540"/>
        <w:jc w:val="both"/>
        <w:outlineLvl w:val="1"/>
        <w:rPr>
          <w:rFonts w:ascii="Times New Roman" w:hAnsi="Times New Roman" w:cs="Times New Roman"/>
          <w:bCs/>
          <w:sz w:val="28"/>
          <w:szCs w:val="28"/>
        </w:rPr>
      </w:pPr>
      <w:r w:rsidRPr="003923F7">
        <w:rPr>
          <w:rFonts w:ascii="Times New Roman" w:hAnsi="Times New Roman" w:cs="Times New Roman"/>
          <w:bCs/>
          <w:sz w:val="28"/>
          <w:szCs w:val="28"/>
        </w:rPr>
        <w:t xml:space="preserve">СП 113.13330.2012. Свод правил. Стоянки автомобилей. Актуализированная редакция СНиП 21-02-99*, утвержденный приказом Минрегиона России от 29 декабря 2011 года </w:t>
      </w:r>
      <w:r w:rsidR="00A76D3C">
        <w:rPr>
          <w:rFonts w:ascii="Times New Roman" w:hAnsi="Times New Roman" w:cs="Times New Roman"/>
          <w:bCs/>
          <w:sz w:val="28"/>
          <w:szCs w:val="28"/>
        </w:rPr>
        <w:t>№</w:t>
      </w:r>
      <w:r w:rsidRPr="003923F7">
        <w:rPr>
          <w:rFonts w:ascii="Times New Roman" w:hAnsi="Times New Roman" w:cs="Times New Roman"/>
          <w:bCs/>
          <w:sz w:val="28"/>
          <w:szCs w:val="28"/>
        </w:rPr>
        <w:t xml:space="preserve"> 635/9;</w:t>
      </w:r>
    </w:p>
    <w:p w:rsidR="003923F7" w:rsidRPr="003923F7" w:rsidRDefault="003923F7" w:rsidP="003923F7">
      <w:pPr>
        <w:autoSpaceDE w:val="0"/>
        <w:autoSpaceDN w:val="0"/>
        <w:adjustRightInd w:val="0"/>
        <w:spacing w:after="0" w:line="240" w:lineRule="auto"/>
        <w:ind w:firstLine="540"/>
        <w:jc w:val="both"/>
        <w:outlineLvl w:val="1"/>
        <w:rPr>
          <w:rFonts w:ascii="Times New Roman" w:hAnsi="Times New Roman" w:cs="Times New Roman"/>
          <w:bCs/>
          <w:sz w:val="28"/>
          <w:szCs w:val="28"/>
        </w:rPr>
      </w:pPr>
      <w:r w:rsidRPr="003923F7">
        <w:rPr>
          <w:rFonts w:ascii="Times New Roman" w:hAnsi="Times New Roman" w:cs="Times New Roman"/>
          <w:bCs/>
          <w:sz w:val="28"/>
          <w:szCs w:val="28"/>
        </w:rPr>
        <w:t xml:space="preserve">СП 34.13330.2012. Свод правил. Автомобильные дороги. Актуализированная редакция СНиП 2.05.02-85*, утвержденный приказом Минрегиона России от 30 июня 2012 года </w:t>
      </w:r>
      <w:r w:rsidR="00A76D3C">
        <w:rPr>
          <w:rFonts w:ascii="Times New Roman" w:hAnsi="Times New Roman" w:cs="Times New Roman"/>
          <w:bCs/>
          <w:sz w:val="28"/>
          <w:szCs w:val="28"/>
        </w:rPr>
        <w:t>№</w:t>
      </w:r>
      <w:r w:rsidRPr="003923F7">
        <w:rPr>
          <w:rFonts w:ascii="Times New Roman" w:hAnsi="Times New Roman" w:cs="Times New Roman"/>
          <w:bCs/>
          <w:sz w:val="28"/>
          <w:szCs w:val="28"/>
        </w:rPr>
        <w:t xml:space="preserve"> 266;</w:t>
      </w:r>
    </w:p>
    <w:p w:rsidR="003923F7" w:rsidRPr="003923F7" w:rsidRDefault="003923F7" w:rsidP="003923F7">
      <w:pPr>
        <w:autoSpaceDE w:val="0"/>
        <w:autoSpaceDN w:val="0"/>
        <w:adjustRightInd w:val="0"/>
        <w:spacing w:after="0" w:line="240" w:lineRule="auto"/>
        <w:ind w:firstLine="540"/>
        <w:jc w:val="both"/>
        <w:outlineLvl w:val="1"/>
        <w:rPr>
          <w:rFonts w:ascii="Times New Roman" w:hAnsi="Times New Roman" w:cs="Times New Roman"/>
          <w:bCs/>
          <w:sz w:val="28"/>
          <w:szCs w:val="28"/>
        </w:rPr>
      </w:pPr>
      <w:r w:rsidRPr="003923F7">
        <w:rPr>
          <w:rFonts w:ascii="Times New Roman" w:hAnsi="Times New Roman" w:cs="Times New Roman"/>
          <w:bCs/>
          <w:sz w:val="28"/>
          <w:szCs w:val="28"/>
        </w:rPr>
        <w:t xml:space="preserve">СП 39.13330.2012. Свод правил. Плотины из грунтовых материалов. Актуализированная редакция СНиП 2.06.05-84*, утвержденный приказом Минрегиона России от 29 декабря 2011 года </w:t>
      </w:r>
      <w:r w:rsidR="00A76D3C">
        <w:rPr>
          <w:rFonts w:ascii="Times New Roman" w:hAnsi="Times New Roman" w:cs="Times New Roman"/>
          <w:bCs/>
          <w:sz w:val="28"/>
          <w:szCs w:val="28"/>
        </w:rPr>
        <w:t>№</w:t>
      </w:r>
      <w:r w:rsidRPr="003923F7">
        <w:rPr>
          <w:rFonts w:ascii="Times New Roman" w:hAnsi="Times New Roman" w:cs="Times New Roman"/>
          <w:bCs/>
          <w:sz w:val="28"/>
          <w:szCs w:val="28"/>
        </w:rPr>
        <w:t xml:space="preserve"> 635/18;</w:t>
      </w:r>
    </w:p>
    <w:p w:rsidR="003923F7" w:rsidRPr="003923F7" w:rsidRDefault="003923F7" w:rsidP="003923F7">
      <w:pPr>
        <w:autoSpaceDE w:val="0"/>
        <w:autoSpaceDN w:val="0"/>
        <w:adjustRightInd w:val="0"/>
        <w:spacing w:after="0" w:line="240" w:lineRule="auto"/>
        <w:ind w:firstLine="540"/>
        <w:jc w:val="both"/>
        <w:outlineLvl w:val="1"/>
        <w:rPr>
          <w:rFonts w:ascii="Times New Roman" w:hAnsi="Times New Roman" w:cs="Times New Roman"/>
          <w:bCs/>
          <w:sz w:val="28"/>
          <w:szCs w:val="28"/>
        </w:rPr>
      </w:pPr>
      <w:r w:rsidRPr="003923F7">
        <w:rPr>
          <w:rFonts w:ascii="Times New Roman" w:hAnsi="Times New Roman" w:cs="Times New Roman"/>
          <w:bCs/>
          <w:sz w:val="28"/>
          <w:szCs w:val="28"/>
        </w:rPr>
        <w:t xml:space="preserve">СП 131.13330.2012. Свод правил. Строительная климатология. Актуализированная редакция СНиП 23-01-99*, утвержденный приказом Минрегиона России от 30 июня 2012 года </w:t>
      </w:r>
      <w:r w:rsidR="00A76D3C">
        <w:rPr>
          <w:rFonts w:ascii="Times New Roman" w:hAnsi="Times New Roman" w:cs="Times New Roman"/>
          <w:bCs/>
          <w:sz w:val="28"/>
          <w:szCs w:val="28"/>
        </w:rPr>
        <w:t>№</w:t>
      </w:r>
      <w:r w:rsidRPr="003923F7">
        <w:rPr>
          <w:rFonts w:ascii="Times New Roman" w:hAnsi="Times New Roman" w:cs="Times New Roman"/>
          <w:bCs/>
          <w:sz w:val="28"/>
          <w:szCs w:val="28"/>
        </w:rPr>
        <w:t xml:space="preserve"> 275;</w:t>
      </w:r>
    </w:p>
    <w:p w:rsidR="003923F7" w:rsidRPr="003923F7" w:rsidRDefault="003923F7" w:rsidP="003923F7">
      <w:pPr>
        <w:autoSpaceDE w:val="0"/>
        <w:autoSpaceDN w:val="0"/>
        <w:adjustRightInd w:val="0"/>
        <w:spacing w:after="0" w:line="240" w:lineRule="auto"/>
        <w:ind w:firstLine="540"/>
        <w:jc w:val="both"/>
        <w:outlineLvl w:val="1"/>
        <w:rPr>
          <w:rFonts w:ascii="Times New Roman" w:hAnsi="Times New Roman" w:cs="Times New Roman"/>
          <w:bCs/>
          <w:sz w:val="28"/>
          <w:szCs w:val="28"/>
        </w:rPr>
      </w:pPr>
      <w:r w:rsidRPr="003923F7">
        <w:rPr>
          <w:rFonts w:ascii="Times New Roman" w:hAnsi="Times New Roman" w:cs="Times New Roman"/>
          <w:bCs/>
          <w:sz w:val="28"/>
          <w:szCs w:val="28"/>
        </w:rPr>
        <w:t xml:space="preserve">СП 31-115-2006. Открытые плоскостные физкультурно-спортивные сооружения, одобренный и рекомендованный приказом Росспорта от 3 июля 2006 года </w:t>
      </w:r>
      <w:r w:rsidR="00A76D3C">
        <w:rPr>
          <w:rFonts w:ascii="Times New Roman" w:hAnsi="Times New Roman" w:cs="Times New Roman"/>
          <w:bCs/>
          <w:sz w:val="28"/>
          <w:szCs w:val="28"/>
        </w:rPr>
        <w:t>№</w:t>
      </w:r>
      <w:r w:rsidRPr="003923F7">
        <w:rPr>
          <w:rFonts w:ascii="Times New Roman" w:hAnsi="Times New Roman" w:cs="Times New Roman"/>
          <w:bCs/>
          <w:sz w:val="28"/>
          <w:szCs w:val="28"/>
        </w:rPr>
        <w:t xml:space="preserve"> 407;</w:t>
      </w:r>
    </w:p>
    <w:p w:rsidR="003923F7" w:rsidRPr="003923F7" w:rsidRDefault="003923F7" w:rsidP="003923F7">
      <w:pPr>
        <w:autoSpaceDE w:val="0"/>
        <w:autoSpaceDN w:val="0"/>
        <w:adjustRightInd w:val="0"/>
        <w:spacing w:after="0" w:line="240" w:lineRule="auto"/>
        <w:ind w:firstLine="540"/>
        <w:jc w:val="both"/>
        <w:outlineLvl w:val="1"/>
        <w:rPr>
          <w:rFonts w:ascii="Times New Roman" w:hAnsi="Times New Roman" w:cs="Times New Roman"/>
          <w:bCs/>
          <w:sz w:val="28"/>
          <w:szCs w:val="28"/>
        </w:rPr>
      </w:pPr>
      <w:r w:rsidRPr="003923F7">
        <w:rPr>
          <w:rFonts w:ascii="Times New Roman" w:hAnsi="Times New Roman" w:cs="Times New Roman"/>
          <w:bCs/>
          <w:sz w:val="28"/>
          <w:szCs w:val="28"/>
        </w:rPr>
        <w:t xml:space="preserve">СП 31-113-2004. Бассейны для плавания, одобренный и рекомендованный письмом Госстроя России от 30 апреля 2004 года </w:t>
      </w:r>
      <w:r w:rsidR="00A76D3C">
        <w:rPr>
          <w:rFonts w:ascii="Times New Roman" w:hAnsi="Times New Roman" w:cs="Times New Roman"/>
          <w:bCs/>
          <w:sz w:val="28"/>
          <w:szCs w:val="28"/>
        </w:rPr>
        <w:t>№</w:t>
      </w:r>
      <w:r w:rsidRPr="003923F7">
        <w:rPr>
          <w:rFonts w:ascii="Times New Roman" w:hAnsi="Times New Roman" w:cs="Times New Roman"/>
          <w:bCs/>
          <w:sz w:val="28"/>
          <w:szCs w:val="28"/>
        </w:rPr>
        <w:t xml:space="preserve"> ЛБ-322/9 и приказом Росспорта от 26 февраля 2005 года </w:t>
      </w:r>
      <w:r w:rsidR="00A76D3C">
        <w:rPr>
          <w:rFonts w:ascii="Times New Roman" w:hAnsi="Times New Roman" w:cs="Times New Roman"/>
          <w:bCs/>
          <w:sz w:val="28"/>
          <w:szCs w:val="28"/>
        </w:rPr>
        <w:t>№</w:t>
      </w:r>
      <w:r w:rsidRPr="003923F7">
        <w:rPr>
          <w:rFonts w:ascii="Times New Roman" w:hAnsi="Times New Roman" w:cs="Times New Roman"/>
          <w:bCs/>
          <w:sz w:val="28"/>
          <w:szCs w:val="28"/>
        </w:rPr>
        <w:t xml:space="preserve"> 24;</w:t>
      </w:r>
    </w:p>
    <w:p w:rsidR="003923F7" w:rsidRPr="003923F7" w:rsidRDefault="003923F7" w:rsidP="003923F7">
      <w:pPr>
        <w:autoSpaceDE w:val="0"/>
        <w:autoSpaceDN w:val="0"/>
        <w:adjustRightInd w:val="0"/>
        <w:spacing w:after="0" w:line="240" w:lineRule="auto"/>
        <w:ind w:firstLine="540"/>
        <w:jc w:val="both"/>
        <w:outlineLvl w:val="1"/>
        <w:rPr>
          <w:rFonts w:ascii="Times New Roman" w:hAnsi="Times New Roman" w:cs="Times New Roman"/>
          <w:bCs/>
          <w:sz w:val="28"/>
          <w:szCs w:val="28"/>
        </w:rPr>
      </w:pPr>
      <w:r w:rsidRPr="003923F7">
        <w:rPr>
          <w:rFonts w:ascii="Times New Roman" w:hAnsi="Times New Roman" w:cs="Times New Roman"/>
          <w:bCs/>
          <w:sz w:val="28"/>
          <w:szCs w:val="28"/>
        </w:rPr>
        <w:t xml:space="preserve">СП 31-112-2004. Физкультурно-спортивные залы. Части 1 и 2, одобренный и рекомендованный к применению письмом Госстроя России от 30 апреля 2004 года </w:t>
      </w:r>
      <w:r w:rsidR="00740821">
        <w:rPr>
          <w:rFonts w:ascii="Times New Roman" w:hAnsi="Times New Roman" w:cs="Times New Roman"/>
          <w:bCs/>
          <w:sz w:val="28"/>
          <w:szCs w:val="28"/>
        </w:rPr>
        <w:t>№</w:t>
      </w:r>
      <w:r w:rsidRPr="003923F7">
        <w:rPr>
          <w:rFonts w:ascii="Times New Roman" w:hAnsi="Times New Roman" w:cs="Times New Roman"/>
          <w:bCs/>
          <w:sz w:val="28"/>
          <w:szCs w:val="28"/>
        </w:rPr>
        <w:t xml:space="preserve"> ЛБ-322/9 и приказом Росспорта от 26 февраля 2005 года </w:t>
      </w:r>
      <w:r w:rsidR="000C1E3C">
        <w:rPr>
          <w:rFonts w:ascii="Times New Roman" w:hAnsi="Times New Roman" w:cs="Times New Roman"/>
          <w:bCs/>
          <w:sz w:val="28"/>
          <w:szCs w:val="28"/>
        </w:rPr>
        <w:t>№</w:t>
      </w:r>
      <w:r w:rsidRPr="003923F7">
        <w:rPr>
          <w:rFonts w:ascii="Times New Roman" w:hAnsi="Times New Roman" w:cs="Times New Roman"/>
          <w:bCs/>
          <w:sz w:val="28"/>
          <w:szCs w:val="28"/>
        </w:rPr>
        <w:t xml:space="preserve"> 24;</w:t>
      </w:r>
    </w:p>
    <w:p w:rsidR="003923F7" w:rsidRPr="003923F7" w:rsidRDefault="003923F7" w:rsidP="003923F7">
      <w:pPr>
        <w:autoSpaceDE w:val="0"/>
        <w:autoSpaceDN w:val="0"/>
        <w:adjustRightInd w:val="0"/>
        <w:spacing w:after="0" w:line="240" w:lineRule="auto"/>
        <w:ind w:firstLine="540"/>
        <w:jc w:val="both"/>
        <w:outlineLvl w:val="1"/>
        <w:rPr>
          <w:rFonts w:ascii="Times New Roman" w:hAnsi="Times New Roman" w:cs="Times New Roman"/>
          <w:bCs/>
          <w:sz w:val="28"/>
          <w:szCs w:val="28"/>
        </w:rPr>
      </w:pPr>
      <w:r w:rsidRPr="003923F7">
        <w:rPr>
          <w:rFonts w:ascii="Times New Roman" w:hAnsi="Times New Roman" w:cs="Times New Roman"/>
          <w:bCs/>
          <w:sz w:val="28"/>
          <w:szCs w:val="28"/>
        </w:rPr>
        <w:t xml:space="preserve">СП 59.13330.2012. Свод правил. Доступность зданий и сооружений для маломобильных групп населения. Актуализированная редакция СНиП 35-01-2001, утвержденный приказом Минрегиона России от 27 декабря 2011 года </w:t>
      </w:r>
      <w:r w:rsidR="000C1E3C">
        <w:rPr>
          <w:rFonts w:ascii="Times New Roman" w:hAnsi="Times New Roman" w:cs="Times New Roman"/>
          <w:bCs/>
          <w:sz w:val="28"/>
          <w:szCs w:val="28"/>
        </w:rPr>
        <w:t>№</w:t>
      </w:r>
      <w:r w:rsidRPr="003923F7">
        <w:rPr>
          <w:rFonts w:ascii="Times New Roman" w:hAnsi="Times New Roman" w:cs="Times New Roman"/>
          <w:bCs/>
          <w:sz w:val="28"/>
          <w:szCs w:val="28"/>
        </w:rPr>
        <w:t xml:space="preserve"> 605;</w:t>
      </w:r>
    </w:p>
    <w:p w:rsidR="003923F7" w:rsidRPr="003923F7" w:rsidRDefault="003923F7" w:rsidP="003923F7">
      <w:pPr>
        <w:autoSpaceDE w:val="0"/>
        <w:autoSpaceDN w:val="0"/>
        <w:adjustRightInd w:val="0"/>
        <w:spacing w:after="0" w:line="240" w:lineRule="auto"/>
        <w:ind w:firstLine="540"/>
        <w:jc w:val="both"/>
        <w:outlineLvl w:val="1"/>
        <w:rPr>
          <w:rFonts w:ascii="Times New Roman" w:hAnsi="Times New Roman" w:cs="Times New Roman"/>
          <w:bCs/>
          <w:sz w:val="28"/>
          <w:szCs w:val="28"/>
        </w:rPr>
      </w:pPr>
      <w:r w:rsidRPr="003923F7">
        <w:rPr>
          <w:rFonts w:ascii="Times New Roman" w:hAnsi="Times New Roman" w:cs="Times New Roman"/>
          <w:bCs/>
          <w:sz w:val="28"/>
          <w:szCs w:val="28"/>
        </w:rPr>
        <w:lastRenderedPageBreak/>
        <w:t xml:space="preserve">СП 35-101-2001. Проектирование зданий и сооружений с учетом доступности для маломобильных групп населения. Общие положения, одобренный и рекомендованный к применению постановлением Госстроя России от 16 июля 2001 года </w:t>
      </w:r>
      <w:r w:rsidR="000C1E3C">
        <w:rPr>
          <w:rFonts w:ascii="Times New Roman" w:hAnsi="Times New Roman" w:cs="Times New Roman"/>
          <w:bCs/>
          <w:sz w:val="28"/>
          <w:szCs w:val="28"/>
        </w:rPr>
        <w:t>№</w:t>
      </w:r>
      <w:r w:rsidRPr="003923F7">
        <w:rPr>
          <w:rFonts w:ascii="Times New Roman" w:hAnsi="Times New Roman" w:cs="Times New Roman"/>
          <w:bCs/>
          <w:sz w:val="28"/>
          <w:szCs w:val="28"/>
        </w:rPr>
        <w:t xml:space="preserve"> 70;</w:t>
      </w:r>
    </w:p>
    <w:p w:rsidR="003923F7" w:rsidRPr="003923F7" w:rsidRDefault="003923F7" w:rsidP="003923F7">
      <w:pPr>
        <w:autoSpaceDE w:val="0"/>
        <w:autoSpaceDN w:val="0"/>
        <w:adjustRightInd w:val="0"/>
        <w:spacing w:after="0" w:line="240" w:lineRule="auto"/>
        <w:ind w:firstLine="540"/>
        <w:jc w:val="both"/>
        <w:outlineLvl w:val="1"/>
        <w:rPr>
          <w:rFonts w:ascii="Times New Roman" w:hAnsi="Times New Roman" w:cs="Times New Roman"/>
          <w:bCs/>
          <w:sz w:val="28"/>
          <w:szCs w:val="28"/>
        </w:rPr>
      </w:pPr>
      <w:r w:rsidRPr="003923F7">
        <w:rPr>
          <w:rFonts w:ascii="Times New Roman" w:hAnsi="Times New Roman" w:cs="Times New Roman"/>
          <w:bCs/>
          <w:sz w:val="28"/>
          <w:szCs w:val="28"/>
        </w:rPr>
        <w:t xml:space="preserve">СП 35-102-2001. Жилая среда с планировочными элементами, доступными инвалидам, утвержденный приказом директора Института общественных зданий от 20 июня 2001 года </w:t>
      </w:r>
      <w:r w:rsidR="000C1E3C">
        <w:rPr>
          <w:rFonts w:ascii="Times New Roman" w:hAnsi="Times New Roman" w:cs="Times New Roman"/>
          <w:bCs/>
          <w:sz w:val="28"/>
          <w:szCs w:val="28"/>
        </w:rPr>
        <w:t>№</w:t>
      </w:r>
      <w:r w:rsidRPr="003923F7">
        <w:rPr>
          <w:rFonts w:ascii="Times New Roman" w:hAnsi="Times New Roman" w:cs="Times New Roman"/>
          <w:bCs/>
          <w:sz w:val="28"/>
          <w:szCs w:val="28"/>
        </w:rPr>
        <w:t xml:space="preserve"> 5 б, одобренный и рекомендованный постановлением Госстроя России от 16 июля 2001 года </w:t>
      </w:r>
      <w:r w:rsidR="000C1E3C">
        <w:rPr>
          <w:rFonts w:ascii="Times New Roman" w:hAnsi="Times New Roman" w:cs="Times New Roman"/>
          <w:bCs/>
          <w:sz w:val="28"/>
          <w:szCs w:val="28"/>
        </w:rPr>
        <w:t>№</w:t>
      </w:r>
      <w:r w:rsidRPr="003923F7">
        <w:rPr>
          <w:rFonts w:ascii="Times New Roman" w:hAnsi="Times New Roman" w:cs="Times New Roman"/>
          <w:bCs/>
          <w:sz w:val="28"/>
          <w:szCs w:val="28"/>
        </w:rPr>
        <w:t xml:space="preserve"> 71;</w:t>
      </w:r>
    </w:p>
    <w:p w:rsidR="003923F7" w:rsidRPr="003923F7" w:rsidRDefault="003923F7" w:rsidP="003923F7">
      <w:pPr>
        <w:autoSpaceDE w:val="0"/>
        <w:autoSpaceDN w:val="0"/>
        <w:adjustRightInd w:val="0"/>
        <w:spacing w:after="0" w:line="240" w:lineRule="auto"/>
        <w:ind w:firstLine="540"/>
        <w:jc w:val="both"/>
        <w:outlineLvl w:val="1"/>
        <w:rPr>
          <w:rFonts w:ascii="Times New Roman" w:hAnsi="Times New Roman" w:cs="Times New Roman"/>
          <w:bCs/>
          <w:sz w:val="28"/>
          <w:szCs w:val="28"/>
        </w:rPr>
      </w:pPr>
      <w:r w:rsidRPr="003923F7">
        <w:rPr>
          <w:rFonts w:ascii="Times New Roman" w:hAnsi="Times New Roman" w:cs="Times New Roman"/>
          <w:bCs/>
          <w:sz w:val="28"/>
          <w:szCs w:val="28"/>
        </w:rPr>
        <w:t xml:space="preserve">СП 31-102-99. Требования доступности общественных зданий и сооружений для инвалидов и других маломобильных посетителей, утвержденный приказом директора ГУП </w:t>
      </w:r>
      <w:r w:rsidR="000C1E3C">
        <w:rPr>
          <w:rFonts w:ascii="Times New Roman" w:hAnsi="Times New Roman" w:cs="Times New Roman"/>
          <w:bCs/>
          <w:sz w:val="28"/>
          <w:szCs w:val="28"/>
        </w:rPr>
        <w:t>«</w:t>
      </w:r>
      <w:r w:rsidRPr="003923F7">
        <w:rPr>
          <w:rFonts w:ascii="Times New Roman" w:hAnsi="Times New Roman" w:cs="Times New Roman"/>
          <w:bCs/>
          <w:sz w:val="28"/>
          <w:szCs w:val="28"/>
        </w:rPr>
        <w:t>Научно-проектный институт учебно-воспитательных, торгово-бытовых и досуговых зданий</w:t>
      </w:r>
      <w:r w:rsidR="000C1E3C">
        <w:rPr>
          <w:rFonts w:ascii="Times New Roman" w:hAnsi="Times New Roman" w:cs="Times New Roman"/>
          <w:bCs/>
          <w:sz w:val="28"/>
          <w:szCs w:val="28"/>
        </w:rPr>
        <w:t>»</w:t>
      </w:r>
      <w:r w:rsidRPr="003923F7">
        <w:rPr>
          <w:rFonts w:ascii="Times New Roman" w:hAnsi="Times New Roman" w:cs="Times New Roman"/>
          <w:bCs/>
          <w:sz w:val="28"/>
          <w:szCs w:val="28"/>
        </w:rPr>
        <w:t xml:space="preserve"> (Институт общественных зданий) от 22 сентября 1999 года </w:t>
      </w:r>
      <w:r w:rsidR="000C1E3C">
        <w:rPr>
          <w:rFonts w:ascii="Times New Roman" w:hAnsi="Times New Roman" w:cs="Times New Roman"/>
          <w:bCs/>
          <w:sz w:val="28"/>
          <w:szCs w:val="28"/>
        </w:rPr>
        <w:t>№</w:t>
      </w:r>
      <w:r w:rsidRPr="003923F7">
        <w:rPr>
          <w:rFonts w:ascii="Times New Roman" w:hAnsi="Times New Roman" w:cs="Times New Roman"/>
          <w:bCs/>
          <w:sz w:val="28"/>
          <w:szCs w:val="28"/>
        </w:rPr>
        <w:t xml:space="preserve"> 10, принятый и рекомендованный постановлением Госстроя России от 29 ноября 1999 года </w:t>
      </w:r>
      <w:r w:rsidR="000C1E3C">
        <w:rPr>
          <w:rFonts w:ascii="Times New Roman" w:hAnsi="Times New Roman" w:cs="Times New Roman"/>
          <w:bCs/>
          <w:sz w:val="28"/>
          <w:szCs w:val="28"/>
        </w:rPr>
        <w:t>№</w:t>
      </w:r>
      <w:r w:rsidRPr="003923F7">
        <w:rPr>
          <w:rFonts w:ascii="Times New Roman" w:hAnsi="Times New Roman" w:cs="Times New Roman"/>
          <w:bCs/>
          <w:sz w:val="28"/>
          <w:szCs w:val="28"/>
        </w:rPr>
        <w:t xml:space="preserve"> 73;</w:t>
      </w:r>
    </w:p>
    <w:p w:rsidR="003923F7" w:rsidRPr="003923F7" w:rsidRDefault="003923F7" w:rsidP="003923F7">
      <w:pPr>
        <w:autoSpaceDE w:val="0"/>
        <w:autoSpaceDN w:val="0"/>
        <w:adjustRightInd w:val="0"/>
        <w:spacing w:after="0" w:line="240" w:lineRule="auto"/>
        <w:ind w:firstLine="540"/>
        <w:jc w:val="both"/>
        <w:outlineLvl w:val="1"/>
        <w:rPr>
          <w:rFonts w:ascii="Times New Roman" w:hAnsi="Times New Roman" w:cs="Times New Roman"/>
          <w:bCs/>
          <w:sz w:val="28"/>
          <w:szCs w:val="28"/>
        </w:rPr>
      </w:pPr>
      <w:r w:rsidRPr="003923F7">
        <w:rPr>
          <w:rFonts w:ascii="Times New Roman" w:hAnsi="Times New Roman" w:cs="Times New Roman"/>
          <w:bCs/>
          <w:sz w:val="28"/>
          <w:szCs w:val="28"/>
        </w:rPr>
        <w:t xml:space="preserve">СП 35-103-2001. Общественные здания и сооружения, доступные маломобильным посетителям, одобренный и рекомендованный к применению постановлением Госстроя России от 16 июля 2001 года </w:t>
      </w:r>
      <w:r w:rsidR="000C1E3C">
        <w:rPr>
          <w:rFonts w:ascii="Times New Roman" w:hAnsi="Times New Roman" w:cs="Times New Roman"/>
          <w:bCs/>
          <w:sz w:val="28"/>
          <w:szCs w:val="28"/>
        </w:rPr>
        <w:t>№</w:t>
      </w:r>
      <w:r w:rsidRPr="003923F7">
        <w:rPr>
          <w:rFonts w:ascii="Times New Roman" w:hAnsi="Times New Roman" w:cs="Times New Roman"/>
          <w:bCs/>
          <w:sz w:val="28"/>
          <w:szCs w:val="28"/>
        </w:rPr>
        <w:t xml:space="preserve"> 72;</w:t>
      </w:r>
    </w:p>
    <w:p w:rsidR="003923F7" w:rsidRPr="003923F7" w:rsidRDefault="003923F7" w:rsidP="003923F7">
      <w:pPr>
        <w:autoSpaceDE w:val="0"/>
        <w:autoSpaceDN w:val="0"/>
        <w:adjustRightInd w:val="0"/>
        <w:spacing w:after="0" w:line="240" w:lineRule="auto"/>
        <w:ind w:firstLine="540"/>
        <w:jc w:val="both"/>
        <w:outlineLvl w:val="1"/>
        <w:rPr>
          <w:rFonts w:ascii="Times New Roman" w:hAnsi="Times New Roman" w:cs="Times New Roman"/>
          <w:bCs/>
          <w:sz w:val="28"/>
          <w:szCs w:val="28"/>
        </w:rPr>
      </w:pPr>
      <w:r w:rsidRPr="003923F7">
        <w:rPr>
          <w:rFonts w:ascii="Times New Roman" w:hAnsi="Times New Roman" w:cs="Times New Roman"/>
          <w:bCs/>
          <w:sz w:val="28"/>
          <w:szCs w:val="28"/>
        </w:rPr>
        <w:t xml:space="preserve">СП 54.13330.2011. Свод правил. Здания жилые многоквартирные. Актуализированная редакция СНиП 31-01-2003, утвержденный приказом Минрегиона России от 24 декабря 2010 года </w:t>
      </w:r>
      <w:r w:rsidR="000C1E3C">
        <w:rPr>
          <w:rFonts w:ascii="Times New Roman" w:hAnsi="Times New Roman" w:cs="Times New Roman"/>
          <w:bCs/>
          <w:sz w:val="28"/>
          <w:szCs w:val="28"/>
        </w:rPr>
        <w:t>№</w:t>
      </w:r>
      <w:r w:rsidRPr="003923F7">
        <w:rPr>
          <w:rFonts w:ascii="Times New Roman" w:hAnsi="Times New Roman" w:cs="Times New Roman"/>
          <w:bCs/>
          <w:sz w:val="28"/>
          <w:szCs w:val="28"/>
        </w:rPr>
        <w:t xml:space="preserve"> 778.</w:t>
      </w:r>
    </w:p>
    <w:p w:rsidR="003923F7" w:rsidRPr="000C1E3C" w:rsidRDefault="003923F7" w:rsidP="003923F7">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0C1E3C">
        <w:rPr>
          <w:rFonts w:ascii="Times New Roman" w:hAnsi="Times New Roman" w:cs="Times New Roman"/>
          <w:b/>
          <w:bCs/>
          <w:sz w:val="28"/>
          <w:szCs w:val="28"/>
        </w:rPr>
        <w:t>Строительные нормы и правила (СНиП):</w:t>
      </w:r>
    </w:p>
    <w:p w:rsidR="003923F7" w:rsidRPr="003923F7" w:rsidRDefault="003923F7" w:rsidP="003923F7">
      <w:pPr>
        <w:autoSpaceDE w:val="0"/>
        <w:autoSpaceDN w:val="0"/>
        <w:adjustRightInd w:val="0"/>
        <w:spacing w:after="0" w:line="240" w:lineRule="auto"/>
        <w:ind w:firstLine="540"/>
        <w:jc w:val="both"/>
        <w:outlineLvl w:val="1"/>
        <w:rPr>
          <w:rFonts w:ascii="Times New Roman" w:hAnsi="Times New Roman" w:cs="Times New Roman"/>
          <w:bCs/>
          <w:sz w:val="28"/>
          <w:szCs w:val="28"/>
        </w:rPr>
      </w:pPr>
      <w:r w:rsidRPr="003923F7">
        <w:rPr>
          <w:rFonts w:ascii="Times New Roman" w:hAnsi="Times New Roman" w:cs="Times New Roman"/>
          <w:bCs/>
          <w:sz w:val="28"/>
          <w:szCs w:val="28"/>
        </w:rPr>
        <w:t xml:space="preserve">СНиП 2.01.51-90. Инженерно-технические мероприятия гражданской обороны, утвержденные и введенные в действие приказом Министерства строительства и жилищно-коммунального хозяйства Российской Федерации от 12 ноября 2014 года </w:t>
      </w:r>
      <w:r w:rsidR="000C1E3C">
        <w:rPr>
          <w:rFonts w:ascii="Times New Roman" w:hAnsi="Times New Roman" w:cs="Times New Roman"/>
          <w:bCs/>
          <w:sz w:val="28"/>
          <w:szCs w:val="28"/>
        </w:rPr>
        <w:t>№</w:t>
      </w:r>
      <w:r w:rsidRPr="003923F7">
        <w:rPr>
          <w:rFonts w:ascii="Times New Roman" w:hAnsi="Times New Roman" w:cs="Times New Roman"/>
          <w:bCs/>
          <w:sz w:val="28"/>
          <w:szCs w:val="28"/>
        </w:rPr>
        <w:t xml:space="preserve"> 705/пр;</w:t>
      </w:r>
    </w:p>
    <w:p w:rsidR="003923F7" w:rsidRPr="003923F7" w:rsidRDefault="003923F7" w:rsidP="003923F7">
      <w:pPr>
        <w:autoSpaceDE w:val="0"/>
        <w:autoSpaceDN w:val="0"/>
        <w:adjustRightInd w:val="0"/>
        <w:spacing w:after="0" w:line="240" w:lineRule="auto"/>
        <w:ind w:firstLine="540"/>
        <w:jc w:val="both"/>
        <w:outlineLvl w:val="1"/>
        <w:rPr>
          <w:rFonts w:ascii="Times New Roman" w:hAnsi="Times New Roman" w:cs="Times New Roman"/>
          <w:bCs/>
          <w:sz w:val="28"/>
          <w:szCs w:val="28"/>
        </w:rPr>
      </w:pPr>
      <w:r w:rsidRPr="003923F7">
        <w:rPr>
          <w:rFonts w:ascii="Times New Roman" w:hAnsi="Times New Roman" w:cs="Times New Roman"/>
          <w:bCs/>
          <w:sz w:val="28"/>
          <w:szCs w:val="28"/>
        </w:rPr>
        <w:t xml:space="preserve">СНиП 2.06.15-85. Инженерная защита территории от затопления и подтопления, утвержденные постановлением Госстроя СССР от 19 сентября 1985 года </w:t>
      </w:r>
      <w:r w:rsidR="000C1E3C">
        <w:rPr>
          <w:rFonts w:ascii="Times New Roman" w:hAnsi="Times New Roman" w:cs="Times New Roman"/>
          <w:bCs/>
          <w:sz w:val="28"/>
          <w:szCs w:val="28"/>
        </w:rPr>
        <w:t>№</w:t>
      </w:r>
      <w:r w:rsidRPr="003923F7">
        <w:rPr>
          <w:rFonts w:ascii="Times New Roman" w:hAnsi="Times New Roman" w:cs="Times New Roman"/>
          <w:bCs/>
          <w:sz w:val="28"/>
          <w:szCs w:val="28"/>
        </w:rPr>
        <w:t xml:space="preserve"> 154;</w:t>
      </w:r>
    </w:p>
    <w:p w:rsidR="003923F7" w:rsidRPr="003923F7" w:rsidRDefault="003923F7" w:rsidP="003923F7">
      <w:pPr>
        <w:autoSpaceDE w:val="0"/>
        <w:autoSpaceDN w:val="0"/>
        <w:adjustRightInd w:val="0"/>
        <w:spacing w:after="0" w:line="240" w:lineRule="auto"/>
        <w:ind w:firstLine="540"/>
        <w:jc w:val="both"/>
        <w:outlineLvl w:val="1"/>
        <w:rPr>
          <w:rFonts w:ascii="Times New Roman" w:hAnsi="Times New Roman" w:cs="Times New Roman"/>
          <w:bCs/>
          <w:sz w:val="28"/>
          <w:szCs w:val="28"/>
        </w:rPr>
      </w:pPr>
      <w:r w:rsidRPr="003923F7">
        <w:rPr>
          <w:rFonts w:ascii="Times New Roman" w:hAnsi="Times New Roman" w:cs="Times New Roman"/>
          <w:bCs/>
          <w:sz w:val="28"/>
          <w:szCs w:val="28"/>
        </w:rPr>
        <w:t xml:space="preserve">СНиП 2.01.28-85. Полигоны по обезвреживанию и захоронению токсичных промышленных отходов. Основные положения по проектированию, утвержденные постановлением Госстроя СССР от 26 июня 1985 года </w:t>
      </w:r>
      <w:r w:rsidR="000C1E3C">
        <w:rPr>
          <w:rFonts w:ascii="Times New Roman" w:hAnsi="Times New Roman" w:cs="Times New Roman"/>
          <w:bCs/>
          <w:sz w:val="28"/>
          <w:szCs w:val="28"/>
        </w:rPr>
        <w:t>№</w:t>
      </w:r>
      <w:r w:rsidRPr="003923F7">
        <w:rPr>
          <w:rFonts w:ascii="Times New Roman" w:hAnsi="Times New Roman" w:cs="Times New Roman"/>
          <w:bCs/>
          <w:sz w:val="28"/>
          <w:szCs w:val="28"/>
        </w:rPr>
        <w:t xml:space="preserve"> 98.</w:t>
      </w:r>
    </w:p>
    <w:p w:rsidR="003923F7" w:rsidRPr="000C1E3C" w:rsidRDefault="003923F7" w:rsidP="003923F7">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0C1E3C">
        <w:rPr>
          <w:rFonts w:ascii="Times New Roman" w:hAnsi="Times New Roman" w:cs="Times New Roman"/>
          <w:b/>
          <w:bCs/>
          <w:sz w:val="28"/>
          <w:szCs w:val="28"/>
        </w:rPr>
        <w:t>Санитарно-эпидемиологические правила и нормативы (СанПиН):</w:t>
      </w:r>
    </w:p>
    <w:p w:rsidR="003923F7" w:rsidRPr="003923F7" w:rsidRDefault="003923F7" w:rsidP="003923F7">
      <w:pPr>
        <w:autoSpaceDE w:val="0"/>
        <w:autoSpaceDN w:val="0"/>
        <w:adjustRightInd w:val="0"/>
        <w:spacing w:after="0" w:line="240" w:lineRule="auto"/>
        <w:ind w:firstLine="540"/>
        <w:jc w:val="both"/>
        <w:outlineLvl w:val="1"/>
        <w:rPr>
          <w:rFonts w:ascii="Times New Roman" w:hAnsi="Times New Roman" w:cs="Times New Roman"/>
          <w:bCs/>
          <w:sz w:val="28"/>
          <w:szCs w:val="28"/>
        </w:rPr>
      </w:pPr>
      <w:r w:rsidRPr="003923F7">
        <w:rPr>
          <w:rFonts w:ascii="Times New Roman" w:hAnsi="Times New Roman" w:cs="Times New Roman"/>
          <w:bCs/>
          <w:sz w:val="28"/>
          <w:szCs w:val="28"/>
        </w:rPr>
        <w:t xml:space="preserve">Постановление Главного государственного санитарного врача Российской Федерации от 15 мая 2013 года </w:t>
      </w:r>
      <w:r w:rsidR="000C1E3C">
        <w:rPr>
          <w:rFonts w:ascii="Times New Roman" w:hAnsi="Times New Roman" w:cs="Times New Roman"/>
          <w:bCs/>
          <w:sz w:val="28"/>
          <w:szCs w:val="28"/>
        </w:rPr>
        <w:t>№</w:t>
      </w:r>
      <w:r w:rsidRPr="003923F7">
        <w:rPr>
          <w:rFonts w:ascii="Times New Roman" w:hAnsi="Times New Roman" w:cs="Times New Roman"/>
          <w:bCs/>
          <w:sz w:val="28"/>
          <w:szCs w:val="28"/>
        </w:rPr>
        <w:t xml:space="preserve"> 26 </w:t>
      </w:r>
      <w:r w:rsidR="000C1E3C">
        <w:rPr>
          <w:rFonts w:ascii="Times New Roman" w:hAnsi="Times New Roman" w:cs="Times New Roman"/>
          <w:bCs/>
          <w:sz w:val="28"/>
          <w:szCs w:val="28"/>
        </w:rPr>
        <w:t>«</w:t>
      </w:r>
      <w:r w:rsidRPr="003923F7">
        <w:rPr>
          <w:rFonts w:ascii="Times New Roman" w:hAnsi="Times New Roman" w:cs="Times New Roman"/>
          <w:bCs/>
          <w:sz w:val="28"/>
          <w:szCs w:val="28"/>
        </w:rPr>
        <w:t xml:space="preserve">Об утверждении СанПиН 2.4.1.3049-13 </w:t>
      </w:r>
      <w:r w:rsidR="000C1E3C">
        <w:rPr>
          <w:rFonts w:ascii="Times New Roman" w:hAnsi="Times New Roman" w:cs="Times New Roman"/>
          <w:bCs/>
          <w:sz w:val="28"/>
          <w:szCs w:val="28"/>
        </w:rPr>
        <w:t>«</w:t>
      </w:r>
      <w:r w:rsidRPr="003923F7">
        <w:rPr>
          <w:rFonts w:ascii="Times New Roman" w:hAnsi="Times New Roman" w:cs="Times New Roman"/>
          <w:bCs/>
          <w:sz w:val="28"/>
          <w:szCs w:val="28"/>
        </w:rPr>
        <w:t>Санитарно-эпидемиологические требования к устройству, содержанию и организации режима работы дошкольных образовательных организаций</w:t>
      </w:r>
      <w:r w:rsidR="000C1E3C">
        <w:rPr>
          <w:rFonts w:ascii="Times New Roman" w:hAnsi="Times New Roman" w:cs="Times New Roman"/>
          <w:bCs/>
          <w:sz w:val="28"/>
          <w:szCs w:val="28"/>
        </w:rPr>
        <w:t>»</w:t>
      </w:r>
      <w:r w:rsidRPr="003923F7">
        <w:rPr>
          <w:rFonts w:ascii="Times New Roman" w:hAnsi="Times New Roman" w:cs="Times New Roman"/>
          <w:bCs/>
          <w:sz w:val="28"/>
          <w:szCs w:val="28"/>
        </w:rPr>
        <w:t>;</w:t>
      </w:r>
    </w:p>
    <w:p w:rsidR="003923F7" w:rsidRPr="003923F7" w:rsidRDefault="003923F7" w:rsidP="003923F7">
      <w:pPr>
        <w:autoSpaceDE w:val="0"/>
        <w:autoSpaceDN w:val="0"/>
        <w:adjustRightInd w:val="0"/>
        <w:spacing w:after="0" w:line="240" w:lineRule="auto"/>
        <w:ind w:firstLine="540"/>
        <w:jc w:val="both"/>
        <w:outlineLvl w:val="1"/>
        <w:rPr>
          <w:rFonts w:ascii="Times New Roman" w:hAnsi="Times New Roman" w:cs="Times New Roman"/>
          <w:bCs/>
          <w:sz w:val="28"/>
          <w:szCs w:val="28"/>
        </w:rPr>
      </w:pPr>
      <w:r w:rsidRPr="003923F7">
        <w:rPr>
          <w:rFonts w:ascii="Times New Roman" w:hAnsi="Times New Roman" w:cs="Times New Roman"/>
          <w:bCs/>
          <w:sz w:val="28"/>
          <w:szCs w:val="28"/>
        </w:rPr>
        <w:t xml:space="preserve">Постановление Главного государственного санитарного врача Российской Федерации от 18 мая 2010 года N 58 "Об утверждении СанПиН 2.1.3.2630-10 </w:t>
      </w:r>
      <w:r w:rsidR="000C1E3C">
        <w:rPr>
          <w:rFonts w:ascii="Times New Roman" w:hAnsi="Times New Roman" w:cs="Times New Roman"/>
          <w:bCs/>
          <w:sz w:val="28"/>
          <w:szCs w:val="28"/>
        </w:rPr>
        <w:t>«</w:t>
      </w:r>
      <w:r w:rsidRPr="003923F7">
        <w:rPr>
          <w:rFonts w:ascii="Times New Roman" w:hAnsi="Times New Roman" w:cs="Times New Roman"/>
          <w:bCs/>
          <w:sz w:val="28"/>
          <w:szCs w:val="28"/>
        </w:rPr>
        <w:t>Санитарно-эпидемиологические требования к организациям, осуществляющим медицинскую деятельность</w:t>
      </w:r>
      <w:r w:rsidR="000C1E3C">
        <w:rPr>
          <w:rFonts w:ascii="Times New Roman" w:hAnsi="Times New Roman" w:cs="Times New Roman"/>
          <w:bCs/>
          <w:sz w:val="28"/>
          <w:szCs w:val="28"/>
        </w:rPr>
        <w:t>»</w:t>
      </w:r>
      <w:r w:rsidRPr="003923F7">
        <w:rPr>
          <w:rFonts w:ascii="Times New Roman" w:hAnsi="Times New Roman" w:cs="Times New Roman"/>
          <w:bCs/>
          <w:sz w:val="28"/>
          <w:szCs w:val="28"/>
        </w:rPr>
        <w:t>;</w:t>
      </w:r>
    </w:p>
    <w:p w:rsidR="003923F7" w:rsidRPr="003923F7" w:rsidRDefault="003923F7" w:rsidP="003923F7">
      <w:pPr>
        <w:autoSpaceDE w:val="0"/>
        <w:autoSpaceDN w:val="0"/>
        <w:adjustRightInd w:val="0"/>
        <w:spacing w:after="0" w:line="240" w:lineRule="auto"/>
        <w:ind w:firstLine="540"/>
        <w:jc w:val="both"/>
        <w:outlineLvl w:val="1"/>
        <w:rPr>
          <w:rFonts w:ascii="Times New Roman" w:hAnsi="Times New Roman" w:cs="Times New Roman"/>
          <w:bCs/>
          <w:sz w:val="28"/>
          <w:szCs w:val="28"/>
        </w:rPr>
      </w:pPr>
      <w:r w:rsidRPr="003923F7">
        <w:rPr>
          <w:rFonts w:ascii="Times New Roman" w:hAnsi="Times New Roman" w:cs="Times New Roman"/>
          <w:bCs/>
          <w:sz w:val="28"/>
          <w:szCs w:val="28"/>
        </w:rPr>
        <w:t xml:space="preserve">Постановление Главного государственного санитарного врача Российской Федерации от 25 сентября 2007 года </w:t>
      </w:r>
      <w:r w:rsidR="000C1E3C">
        <w:rPr>
          <w:rFonts w:ascii="Times New Roman" w:hAnsi="Times New Roman" w:cs="Times New Roman"/>
          <w:bCs/>
          <w:sz w:val="28"/>
          <w:szCs w:val="28"/>
        </w:rPr>
        <w:t>№</w:t>
      </w:r>
      <w:r w:rsidRPr="003923F7">
        <w:rPr>
          <w:rFonts w:ascii="Times New Roman" w:hAnsi="Times New Roman" w:cs="Times New Roman"/>
          <w:bCs/>
          <w:sz w:val="28"/>
          <w:szCs w:val="28"/>
        </w:rPr>
        <w:t xml:space="preserve"> 74 </w:t>
      </w:r>
      <w:r w:rsidR="000C1E3C">
        <w:rPr>
          <w:rFonts w:ascii="Times New Roman" w:hAnsi="Times New Roman" w:cs="Times New Roman"/>
          <w:bCs/>
          <w:sz w:val="28"/>
          <w:szCs w:val="28"/>
        </w:rPr>
        <w:t>«</w:t>
      </w:r>
      <w:r w:rsidRPr="003923F7">
        <w:rPr>
          <w:rFonts w:ascii="Times New Roman" w:hAnsi="Times New Roman" w:cs="Times New Roman"/>
          <w:bCs/>
          <w:sz w:val="28"/>
          <w:szCs w:val="28"/>
        </w:rPr>
        <w:t xml:space="preserve">О введении в действие новой редакции санитарно-эпидемиологических правил и нормативов СанПиН 2.2.1/2.1.1.1200-03 </w:t>
      </w:r>
      <w:r w:rsidR="000C1E3C">
        <w:rPr>
          <w:rFonts w:ascii="Times New Roman" w:hAnsi="Times New Roman" w:cs="Times New Roman"/>
          <w:bCs/>
          <w:sz w:val="28"/>
          <w:szCs w:val="28"/>
        </w:rPr>
        <w:t>«</w:t>
      </w:r>
      <w:r w:rsidRPr="003923F7">
        <w:rPr>
          <w:rFonts w:ascii="Times New Roman" w:hAnsi="Times New Roman" w:cs="Times New Roman"/>
          <w:bCs/>
          <w:sz w:val="28"/>
          <w:szCs w:val="28"/>
        </w:rPr>
        <w:t>Санитарно-защитные зоны и санитарная классификация предприятий, сооружений и иных объектов</w:t>
      </w:r>
      <w:r w:rsidR="000C1E3C">
        <w:rPr>
          <w:rFonts w:ascii="Times New Roman" w:hAnsi="Times New Roman" w:cs="Times New Roman"/>
          <w:bCs/>
          <w:sz w:val="28"/>
          <w:szCs w:val="28"/>
        </w:rPr>
        <w:t>»</w:t>
      </w:r>
      <w:r w:rsidRPr="003923F7">
        <w:rPr>
          <w:rFonts w:ascii="Times New Roman" w:hAnsi="Times New Roman" w:cs="Times New Roman"/>
          <w:bCs/>
          <w:sz w:val="28"/>
          <w:szCs w:val="28"/>
        </w:rPr>
        <w:t>;</w:t>
      </w:r>
    </w:p>
    <w:p w:rsidR="003923F7" w:rsidRPr="003923F7" w:rsidRDefault="003923F7" w:rsidP="003923F7">
      <w:pPr>
        <w:autoSpaceDE w:val="0"/>
        <w:autoSpaceDN w:val="0"/>
        <w:adjustRightInd w:val="0"/>
        <w:spacing w:after="0" w:line="240" w:lineRule="auto"/>
        <w:ind w:firstLine="540"/>
        <w:jc w:val="both"/>
        <w:outlineLvl w:val="1"/>
        <w:rPr>
          <w:rFonts w:ascii="Times New Roman" w:hAnsi="Times New Roman" w:cs="Times New Roman"/>
          <w:bCs/>
          <w:sz w:val="28"/>
          <w:szCs w:val="28"/>
        </w:rPr>
      </w:pPr>
      <w:r w:rsidRPr="003923F7">
        <w:rPr>
          <w:rFonts w:ascii="Times New Roman" w:hAnsi="Times New Roman" w:cs="Times New Roman"/>
          <w:bCs/>
          <w:sz w:val="28"/>
          <w:szCs w:val="28"/>
        </w:rPr>
        <w:lastRenderedPageBreak/>
        <w:t xml:space="preserve">Постановление Главного государственного санитарного врача Российской Федерации от 17 мая 2001 года </w:t>
      </w:r>
      <w:r w:rsidR="000C1E3C">
        <w:rPr>
          <w:rFonts w:ascii="Times New Roman" w:hAnsi="Times New Roman" w:cs="Times New Roman"/>
          <w:bCs/>
          <w:sz w:val="28"/>
          <w:szCs w:val="28"/>
        </w:rPr>
        <w:t>№</w:t>
      </w:r>
      <w:r w:rsidRPr="003923F7">
        <w:rPr>
          <w:rFonts w:ascii="Times New Roman" w:hAnsi="Times New Roman" w:cs="Times New Roman"/>
          <w:bCs/>
          <w:sz w:val="28"/>
          <w:szCs w:val="28"/>
        </w:rPr>
        <w:t xml:space="preserve"> 14 </w:t>
      </w:r>
      <w:r w:rsidR="000C1E3C">
        <w:rPr>
          <w:rFonts w:ascii="Times New Roman" w:hAnsi="Times New Roman" w:cs="Times New Roman"/>
          <w:bCs/>
          <w:sz w:val="28"/>
          <w:szCs w:val="28"/>
        </w:rPr>
        <w:t>«</w:t>
      </w:r>
      <w:r w:rsidRPr="003923F7">
        <w:rPr>
          <w:rFonts w:ascii="Times New Roman" w:hAnsi="Times New Roman" w:cs="Times New Roman"/>
          <w:bCs/>
          <w:sz w:val="28"/>
          <w:szCs w:val="28"/>
        </w:rPr>
        <w:t>О введении в действие санитарных правил</w:t>
      </w:r>
      <w:r w:rsidR="000C1E3C">
        <w:rPr>
          <w:rFonts w:ascii="Times New Roman" w:hAnsi="Times New Roman" w:cs="Times New Roman"/>
          <w:bCs/>
          <w:sz w:val="28"/>
          <w:szCs w:val="28"/>
        </w:rPr>
        <w:t>»</w:t>
      </w:r>
      <w:r w:rsidRPr="003923F7">
        <w:rPr>
          <w:rFonts w:ascii="Times New Roman" w:hAnsi="Times New Roman" w:cs="Times New Roman"/>
          <w:bCs/>
          <w:sz w:val="28"/>
          <w:szCs w:val="28"/>
        </w:rPr>
        <w:t xml:space="preserve"> (вместе с </w:t>
      </w:r>
      <w:r w:rsidR="000C1E3C">
        <w:rPr>
          <w:rFonts w:ascii="Times New Roman" w:hAnsi="Times New Roman" w:cs="Times New Roman"/>
          <w:bCs/>
          <w:sz w:val="28"/>
          <w:szCs w:val="28"/>
        </w:rPr>
        <w:t>«</w:t>
      </w:r>
      <w:r w:rsidRPr="003923F7">
        <w:rPr>
          <w:rFonts w:ascii="Times New Roman" w:hAnsi="Times New Roman" w:cs="Times New Roman"/>
          <w:bCs/>
          <w:sz w:val="28"/>
          <w:szCs w:val="28"/>
        </w:rPr>
        <w:t>СанПиН 2.1.6.1032-01. 2.1.6. Атмосферный воздух и воздух закрытых помещений, санитарная охрана воздуха. Гигиенические требования к обеспечению качества атмосферного воздуха населенных мест. Санитарно-эпидемиологические правила и нормативы</w:t>
      </w:r>
      <w:r w:rsidR="000C1E3C">
        <w:rPr>
          <w:rFonts w:ascii="Times New Roman" w:hAnsi="Times New Roman" w:cs="Times New Roman"/>
          <w:bCs/>
          <w:sz w:val="28"/>
          <w:szCs w:val="28"/>
        </w:rPr>
        <w:t>»</w:t>
      </w:r>
      <w:r w:rsidRPr="003923F7">
        <w:rPr>
          <w:rFonts w:ascii="Times New Roman" w:hAnsi="Times New Roman" w:cs="Times New Roman"/>
          <w:bCs/>
          <w:sz w:val="28"/>
          <w:szCs w:val="28"/>
        </w:rPr>
        <w:t>);</w:t>
      </w:r>
    </w:p>
    <w:p w:rsidR="003923F7" w:rsidRPr="003923F7" w:rsidRDefault="003923F7" w:rsidP="003923F7">
      <w:pPr>
        <w:autoSpaceDE w:val="0"/>
        <w:autoSpaceDN w:val="0"/>
        <w:adjustRightInd w:val="0"/>
        <w:spacing w:after="0" w:line="240" w:lineRule="auto"/>
        <w:ind w:firstLine="540"/>
        <w:jc w:val="both"/>
        <w:outlineLvl w:val="1"/>
        <w:rPr>
          <w:rFonts w:ascii="Times New Roman" w:hAnsi="Times New Roman" w:cs="Times New Roman"/>
          <w:bCs/>
          <w:sz w:val="28"/>
          <w:szCs w:val="28"/>
        </w:rPr>
      </w:pPr>
      <w:r w:rsidRPr="003923F7">
        <w:rPr>
          <w:rFonts w:ascii="Times New Roman" w:hAnsi="Times New Roman" w:cs="Times New Roman"/>
          <w:bCs/>
          <w:sz w:val="28"/>
          <w:szCs w:val="28"/>
        </w:rPr>
        <w:t xml:space="preserve">Постановление Главного государственного санитарного врача Российской Федерации от 9 июня 2003 года </w:t>
      </w:r>
      <w:r w:rsidR="000C1E3C">
        <w:rPr>
          <w:rFonts w:ascii="Times New Roman" w:hAnsi="Times New Roman" w:cs="Times New Roman"/>
          <w:bCs/>
          <w:sz w:val="28"/>
          <w:szCs w:val="28"/>
        </w:rPr>
        <w:t>№</w:t>
      </w:r>
      <w:r w:rsidRPr="003923F7">
        <w:rPr>
          <w:rFonts w:ascii="Times New Roman" w:hAnsi="Times New Roman" w:cs="Times New Roman"/>
          <w:bCs/>
          <w:sz w:val="28"/>
          <w:szCs w:val="28"/>
        </w:rPr>
        <w:t xml:space="preserve"> 135 </w:t>
      </w:r>
      <w:r w:rsidR="000C1E3C">
        <w:rPr>
          <w:rFonts w:ascii="Times New Roman" w:hAnsi="Times New Roman" w:cs="Times New Roman"/>
          <w:bCs/>
          <w:sz w:val="28"/>
          <w:szCs w:val="28"/>
        </w:rPr>
        <w:t>«</w:t>
      </w:r>
      <w:r w:rsidRPr="003923F7">
        <w:rPr>
          <w:rFonts w:ascii="Times New Roman" w:hAnsi="Times New Roman" w:cs="Times New Roman"/>
          <w:bCs/>
          <w:sz w:val="28"/>
          <w:szCs w:val="28"/>
        </w:rPr>
        <w:t>О введении в действие Санитарных правил и нормативов - СанПиН 2.1.8./2.2.4.1383-03</w:t>
      </w:r>
      <w:r w:rsidR="000C1E3C">
        <w:rPr>
          <w:rFonts w:ascii="Times New Roman" w:hAnsi="Times New Roman" w:cs="Times New Roman"/>
          <w:bCs/>
          <w:sz w:val="28"/>
          <w:szCs w:val="28"/>
        </w:rPr>
        <w:t>»</w:t>
      </w:r>
      <w:r w:rsidRPr="003923F7">
        <w:rPr>
          <w:rFonts w:ascii="Times New Roman" w:hAnsi="Times New Roman" w:cs="Times New Roman"/>
          <w:bCs/>
          <w:sz w:val="28"/>
          <w:szCs w:val="28"/>
        </w:rPr>
        <w:t xml:space="preserve"> (вместе с </w:t>
      </w:r>
      <w:r w:rsidR="000C1E3C">
        <w:rPr>
          <w:rFonts w:ascii="Times New Roman" w:hAnsi="Times New Roman" w:cs="Times New Roman"/>
          <w:bCs/>
          <w:sz w:val="28"/>
          <w:szCs w:val="28"/>
        </w:rPr>
        <w:t>«</w:t>
      </w:r>
      <w:r w:rsidRPr="003923F7">
        <w:rPr>
          <w:rFonts w:ascii="Times New Roman" w:hAnsi="Times New Roman" w:cs="Times New Roman"/>
          <w:bCs/>
          <w:sz w:val="28"/>
          <w:szCs w:val="28"/>
        </w:rPr>
        <w:t>СанПиН 2.1.8/2.2.4.1383-03. 2.1.8. Физические факторы окружающей природной среды. 2.2.4. Физические факторы производственной среды. Гигиенические требования к размещению и эксплуатации передающих радиотехнических объектов. Санитарно-эпидемиологические правила и нормативы</w:t>
      </w:r>
      <w:r w:rsidR="000C1E3C">
        <w:rPr>
          <w:rFonts w:ascii="Times New Roman" w:hAnsi="Times New Roman" w:cs="Times New Roman"/>
          <w:bCs/>
          <w:sz w:val="28"/>
          <w:szCs w:val="28"/>
        </w:rPr>
        <w:t>»</w:t>
      </w:r>
      <w:r w:rsidRPr="003923F7">
        <w:rPr>
          <w:rFonts w:ascii="Times New Roman" w:hAnsi="Times New Roman" w:cs="Times New Roman"/>
          <w:bCs/>
          <w:sz w:val="28"/>
          <w:szCs w:val="28"/>
        </w:rPr>
        <w:t>, утв. Главным государственным санитарным врачом Российской Федерации 9 июня 2003 года);</w:t>
      </w:r>
    </w:p>
    <w:p w:rsidR="003923F7" w:rsidRPr="003923F7" w:rsidRDefault="003923F7" w:rsidP="003923F7">
      <w:pPr>
        <w:autoSpaceDE w:val="0"/>
        <w:autoSpaceDN w:val="0"/>
        <w:adjustRightInd w:val="0"/>
        <w:spacing w:after="0" w:line="240" w:lineRule="auto"/>
        <w:ind w:firstLine="540"/>
        <w:jc w:val="both"/>
        <w:outlineLvl w:val="1"/>
        <w:rPr>
          <w:rFonts w:ascii="Times New Roman" w:hAnsi="Times New Roman" w:cs="Times New Roman"/>
          <w:bCs/>
          <w:sz w:val="28"/>
          <w:szCs w:val="28"/>
        </w:rPr>
      </w:pPr>
      <w:r w:rsidRPr="003923F7">
        <w:rPr>
          <w:rFonts w:ascii="Times New Roman" w:hAnsi="Times New Roman" w:cs="Times New Roman"/>
          <w:bCs/>
          <w:sz w:val="28"/>
          <w:szCs w:val="28"/>
        </w:rPr>
        <w:t xml:space="preserve">Постановление Главного государственного санитарного врача Российской Федерации от 13 марта 2003 года </w:t>
      </w:r>
      <w:r w:rsidR="00B93732">
        <w:rPr>
          <w:rFonts w:ascii="Times New Roman" w:hAnsi="Times New Roman" w:cs="Times New Roman"/>
          <w:bCs/>
          <w:sz w:val="28"/>
          <w:szCs w:val="28"/>
        </w:rPr>
        <w:t>№</w:t>
      </w:r>
      <w:r w:rsidRPr="003923F7">
        <w:rPr>
          <w:rFonts w:ascii="Times New Roman" w:hAnsi="Times New Roman" w:cs="Times New Roman"/>
          <w:bCs/>
          <w:sz w:val="28"/>
          <w:szCs w:val="28"/>
        </w:rPr>
        <w:t xml:space="preserve"> 18 </w:t>
      </w:r>
      <w:r w:rsidR="00B93732">
        <w:rPr>
          <w:rFonts w:ascii="Times New Roman" w:hAnsi="Times New Roman" w:cs="Times New Roman"/>
          <w:bCs/>
          <w:sz w:val="28"/>
          <w:szCs w:val="28"/>
        </w:rPr>
        <w:t>«</w:t>
      </w:r>
      <w:r w:rsidRPr="003923F7">
        <w:rPr>
          <w:rFonts w:ascii="Times New Roman" w:hAnsi="Times New Roman" w:cs="Times New Roman"/>
          <w:bCs/>
          <w:sz w:val="28"/>
          <w:szCs w:val="28"/>
        </w:rPr>
        <w:t>О введении в действие Санитарных правил и нормативов СанПиН 2.1.8/2.2.4.1190-03</w:t>
      </w:r>
      <w:r w:rsidR="00B93732">
        <w:rPr>
          <w:rFonts w:ascii="Times New Roman" w:hAnsi="Times New Roman" w:cs="Times New Roman"/>
          <w:bCs/>
          <w:sz w:val="28"/>
          <w:szCs w:val="28"/>
        </w:rPr>
        <w:t>»</w:t>
      </w:r>
      <w:r w:rsidRPr="003923F7">
        <w:rPr>
          <w:rFonts w:ascii="Times New Roman" w:hAnsi="Times New Roman" w:cs="Times New Roman"/>
          <w:bCs/>
          <w:sz w:val="28"/>
          <w:szCs w:val="28"/>
        </w:rPr>
        <w:t xml:space="preserve"> (вместе с </w:t>
      </w:r>
      <w:r w:rsidR="00B93732">
        <w:rPr>
          <w:rFonts w:ascii="Times New Roman" w:hAnsi="Times New Roman" w:cs="Times New Roman"/>
          <w:bCs/>
          <w:sz w:val="28"/>
          <w:szCs w:val="28"/>
        </w:rPr>
        <w:t>«</w:t>
      </w:r>
      <w:r w:rsidRPr="003923F7">
        <w:rPr>
          <w:rFonts w:ascii="Times New Roman" w:hAnsi="Times New Roman" w:cs="Times New Roman"/>
          <w:bCs/>
          <w:sz w:val="28"/>
          <w:szCs w:val="28"/>
        </w:rPr>
        <w:t>СанПиН 2.1.8/2.2.4.1190-03. 2.1.8. Физические факторы окружающей природной среды. 2.2.4. Физические факторы производственной среды. Гигиенические требования к размещению и эксплуатации средств сухопутной подвижной радиосвязи. Санитарно-эпидемиологические правила и нормативы</w:t>
      </w:r>
      <w:r w:rsidR="00B93732">
        <w:rPr>
          <w:rFonts w:ascii="Times New Roman" w:hAnsi="Times New Roman" w:cs="Times New Roman"/>
          <w:bCs/>
          <w:sz w:val="28"/>
          <w:szCs w:val="28"/>
        </w:rPr>
        <w:t>»</w:t>
      </w:r>
      <w:r w:rsidRPr="003923F7">
        <w:rPr>
          <w:rFonts w:ascii="Times New Roman" w:hAnsi="Times New Roman" w:cs="Times New Roman"/>
          <w:bCs/>
          <w:sz w:val="28"/>
          <w:szCs w:val="28"/>
        </w:rPr>
        <w:t>);</w:t>
      </w:r>
    </w:p>
    <w:p w:rsidR="003923F7" w:rsidRPr="003923F7" w:rsidRDefault="003923F7" w:rsidP="003923F7">
      <w:pPr>
        <w:autoSpaceDE w:val="0"/>
        <w:autoSpaceDN w:val="0"/>
        <w:adjustRightInd w:val="0"/>
        <w:spacing w:after="0" w:line="240" w:lineRule="auto"/>
        <w:ind w:firstLine="540"/>
        <w:jc w:val="both"/>
        <w:outlineLvl w:val="1"/>
        <w:rPr>
          <w:rFonts w:ascii="Times New Roman" w:hAnsi="Times New Roman" w:cs="Times New Roman"/>
          <w:bCs/>
          <w:sz w:val="28"/>
          <w:szCs w:val="28"/>
        </w:rPr>
      </w:pPr>
      <w:r w:rsidRPr="003923F7">
        <w:rPr>
          <w:rFonts w:ascii="Times New Roman" w:hAnsi="Times New Roman" w:cs="Times New Roman"/>
          <w:bCs/>
          <w:sz w:val="28"/>
          <w:szCs w:val="28"/>
        </w:rPr>
        <w:t>Постановление Главного государственного санитарного врача Российской Федерации от 30</w:t>
      </w:r>
      <w:r w:rsidR="00B93732">
        <w:rPr>
          <w:rFonts w:ascii="Times New Roman" w:hAnsi="Times New Roman" w:cs="Times New Roman"/>
          <w:bCs/>
          <w:sz w:val="28"/>
          <w:szCs w:val="28"/>
        </w:rPr>
        <w:t xml:space="preserve"> мая </w:t>
      </w:r>
      <w:r w:rsidRPr="003923F7">
        <w:rPr>
          <w:rFonts w:ascii="Times New Roman" w:hAnsi="Times New Roman" w:cs="Times New Roman"/>
          <w:bCs/>
          <w:sz w:val="28"/>
          <w:szCs w:val="28"/>
        </w:rPr>
        <w:t>2001</w:t>
      </w:r>
      <w:r w:rsidR="00B93732">
        <w:rPr>
          <w:rFonts w:ascii="Times New Roman" w:hAnsi="Times New Roman" w:cs="Times New Roman"/>
          <w:bCs/>
          <w:sz w:val="28"/>
          <w:szCs w:val="28"/>
        </w:rPr>
        <w:t xml:space="preserve"> года</w:t>
      </w:r>
      <w:r w:rsidRPr="003923F7">
        <w:rPr>
          <w:rFonts w:ascii="Times New Roman" w:hAnsi="Times New Roman" w:cs="Times New Roman"/>
          <w:bCs/>
          <w:sz w:val="28"/>
          <w:szCs w:val="28"/>
        </w:rPr>
        <w:t xml:space="preserve"> </w:t>
      </w:r>
      <w:r w:rsidR="00B93732">
        <w:rPr>
          <w:rFonts w:ascii="Times New Roman" w:hAnsi="Times New Roman" w:cs="Times New Roman"/>
          <w:bCs/>
          <w:sz w:val="28"/>
          <w:szCs w:val="28"/>
        </w:rPr>
        <w:t>№</w:t>
      </w:r>
      <w:r w:rsidRPr="003923F7">
        <w:rPr>
          <w:rFonts w:ascii="Times New Roman" w:hAnsi="Times New Roman" w:cs="Times New Roman"/>
          <w:bCs/>
          <w:sz w:val="28"/>
          <w:szCs w:val="28"/>
        </w:rPr>
        <w:t xml:space="preserve"> 16 </w:t>
      </w:r>
      <w:r w:rsidR="00B93732">
        <w:rPr>
          <w:rFonts w:ascii="Times New Roman" w:hAnsi="Times New Roman" w:cs="Times New Roman"/>
          <w:bCs/>
          <w:sz w:val="28"/>
          <w:szCs w:val="28"/>
        </w:rPr>
        <w:t>«</w:t>
      </w:r>
      <w:r w:rsidRPr="003923F7">
        <w:rPr>
          <w:rFonts w:ascii="Times New Roman" w:hAnsi="Times New Roman" w:cs="Times New Roman"/>
          <w:bCs/>
          <w:sz w:val="28"/>
          <w:szCs w:val="28"/>
        </w:rPr>
        <w:t>О введении в действие санитарных правил</w:t>
      </w:r>
      <w:r w:rsidR="00B93732">
        <w:rPr>
          <w:rFonts w:ascii="Times New Roman" w:hAnsi="Times New Roman" w:cs="Times New Roman"/>
          <w:bCs/>
          <w:sz w:val="28"/>
          <w:szCs w:val="28"/>
        </w:rPr>
        <w:t>»</w:t>
      </w:r>
      <w:r w:rsidRPr="003923F7">
        <w:rPr>
          <w:rFonts w:ascii="Times New Roman" w:hAnsi="Times New Roman" w:cs="Times New Roman"/>
          <w:bCs/>
          <w:sz w:val="28"/>
          <w:szCs w:val="28"/>
        </w:rPr>
        <w:t xml:space="preserve"> (вместе с </w:t>
      </w:r>
      <w:r w:rsidR="00B93732">
        <w:rPr>
          <w:rFonts w:ascii="Times New Roman" w:hAnsi="Times New Roman" w:cs="Times New Roman"/>
          <w:bCs/>
          <w:sz w:val="28"/>
          <w:szCs w:val="28"/>
        </w:rPr>
        <w:t>«</w:t>
      </w:r>
      <w:r w:rsidRPr="003923F7">
        <w:rPr>
          <w:rFonts w:ascii="Times New Roman" w:hAnsi="Times New Roman" w:cs="Times New Roman"/>
          <w:bCs/>
          <w:sz w:val="28"/>
          <w:szCs w:val="28"/>
        </w:rPr>
        <w:t>СП 2.1.7.1038-01. 2.1.7. Почва, очистка населенных мест, отходы производства и потребления, санитарная охрана почвы. Гигиенические требования к устройству и содержанию полигонов для твердых бытовых отходов. Санитарные правила</w:t>
      </w:r>
      <w:r w:rsidR="00B93732">
        <w:rPr>
          <w:rFonts w:ascii="Times New Roman" w:hAnsi="Times New Roman" w:cs="Times New Roman"/>
          <w:bCs/>
          <w:sz w:val="28"/>
          <w:szCs w:val="28"/>
        </w:rPr>
        <w:t>»</w:t>
      </w:r>
      <w:r w:rsidRPr="003923F7">
        <w:rPr>
          <w:rFonts w:ascii="Times New Roman" w:hAnsi="Times New Roman" w:cs="Times New Roman"/>
          <w:bCs/>
          <w:sz w:val="28"/>
          <w:szCs w:val="28"/>
        </w:rPr>
        <w:t>).</w:t>
      </w:r>
    </w:p>
    <w:p w:rsidR="003923F7" w:rsidRPr="00B93732" w:rsidRDefault="003923F7" w:rsidP="003923F7">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B93732">
        <w:rPr>
          <w:rFonts w:ascii="Times New Roman" w:hAnsi="Times New Roman" w:cs="Times New Roman"/>
          <w:b/>
          <w:bCs/>
          <w:sz w:val="28"/>
          <w:szCs w:val="28"/>
        </w:rPr>
        <w:t>Государственные стандарты (ГОСТ):</w:t>
      </w:r>
    </w:p>
    <w:p w:rsidR="003923F7" w:rsidRPr="003923F7" w:rsidRDefault="003923F7" w:rsidP="003923F7">
      <w:pPr>
        <w:autoSpaceDE w:val="0"/>
        <w:autoSpaceDN w:val="0"/>
        <w:adjustRightInd w:val="0"/>
        <w:spacing w:after="0" w:line="240" w:lineRule="auto"/>
        <w:ind w:firstLine="540"/>
        <w:jc w:val="both"/>
        <w:outlineLvl w:val="1"/>
        <w:rPr>
          <w:rFonts w:ascii="Times New Roman" w:hAnsi="Times New Roman" w:cs="Times New Roman"/>
          <w:bCs/>
          <w:sz w:val="28"/>
          <w:szCs w:val="28"/>
        </w:rPr>
      </w:pPr>
      <w:r w:rsidRPr="003923F7">
        <w:rPr>
          <w:rFonts w:ascii="Times New Roman" w:hAnsi="Times New Roman" w:cs="Times New Roman"/>
          <w:bCs/>
          <w:sz w:val="28"/>
          <w:szCs w:val="28"/>
        </w:rPr>
        <w:t xml:space="preserve">ГОСТ Р 52498-2005 Национальный стандарт Российской Федерации Социальное обслуживание населения. Классификация учреждений социального обслуживания, утвержденный и введенный в действие приказом Федерального агентства по техническому регулированию и метрологии от 30 декабря 2005 года </w:t>
      </w:r>
      <w:r w:rsidR="00B93732">
        <w:rPr>
          <w:rFonts w:ascii="Times New Roman" w:hAnsi="Times New Roman" w:cs="Times New Roman"/>
          <w:bCs/>
          <w:sz w:val="28"/>
          <w:szCs w:val="28"/>
        </w:rPr>
        <w:t>№</w:t>
      </w:r>
      <w:r w:rsidRPr="003923F7">
        <w:rPr>
          <w:rFonts w:ascii="Times New Roman" w:hAnsi="Times New Roman" w:cs="Times New Roman"/>
          <w:bCs/>
          <w:sz w:val="28"/>
          <w:szCs w:val="28"/>
        </w:rPr>
        <w:t xml:space="preserve"> 535-ст;</w:t>
      </w:r>
    </w:p>
    <w:p w:rsidR="003923F7" w:rsidRPr="003923F7" w:rsidRDefault="003923F7" w:rsidP="003923F7">
      <w:pPr>
        <w:autoSpaceDE w:val="0"/>
        <w:autoSpaceDN w:val="0"/>
        <w:adjustRightInd w:val="0"/>
        <w:spacing w:after="0" w:line="240" w:lineRule="auto"/>
        <w:ind w:firstLine="540"/>
        <w:jc w:val="both"/>
        <w:outlineLvl w:val="1"/>
        <w:rPr>
          <w:rFonts w:ascii="Times New Roman" w:hAnsi="Times New Roman" w:cs="Times New Roman"/>
          <w:bCs/>
          <w:sz w:val="28"/>
          <w:szCs w:val="28"/>
        </w:rPr>
      </w:pPr>
      <w:r w:rsidRPr="003923F7">
        <w:rPr>
          <w:rFonts w:ascii="Times New Roman" w:hAnsi="Times New Roman" w:cs="Times New Roman"/>
          <w:bCs/>
          <w:sz w:val="28"/>
          <w:szCs w:val="28"/>
        </w:rPr>
        <w:t xml:space="preserve">ГОСТ 30772-2001. Межгосударственный стандарт. Ресурсосбережение. Обращение с отходами. Термины и определения, введенный в действие постановлением Госстандарта России от 28 декабря 2001 года </w:t>
      </w:r>
      <w:r w:rsidR="00B93732">
        <w:rPr>
          <w:rFonts w:ascii="Times New Roman" w:hAnsi="Times New Roman" w:cs="Times New Roman"/>
          <w:bCs/>
          <w:sz w:val="28"/>
          <w:szCs w:val="28"/>
        </w:rPr>
        <w:t>№</w:t>
      </w:r>
      <w:r w:rsidRPr="003923F7">
        <w:rPr>
          <w:rFonts w:ascii="Times New Roman" w:hAnsi="Times New Roman" w:cs="Times New Roman"/>
          <w:bCs/>
          <w:sz w:val="28"/>
          <w:szCs w:val="28"/>
        </w:rPr>
        <w:t xml:space="preserve"> 607-ст;</w:t>
      </w:r>
    </w:p>
    <w:p w:rsidR="003923F7" w:rsidRPr="003923F7" w:rsidRDefault="003923F7" w:rsidP="003923F7">
      <w:pPr>
        <w:autoSpaceDE w:val="0"/>
        <w:autoSpaceDN w:val="0"/>
        <w:adjustRightInd w:val="0"/>
        <w:spacing w:after="0" w:line="240" w:lineRule="auto"/>
        <w:ind w:firstLine="540"/>
        <w:jc w:val="both"/>
        <w:outlineLvl w:val="1"/>
        <w:rPr>
          <w:rFonts w:ascii="Times New Roman" w:hAnsi="Times New Roman" w:cs="Times New Roman"/>
          <w:bCs/>
          <w:sz w:val="28"/>
          <w:szCs w:val="28"/>
        </w:rPr>
      </w:pPr>
      <w:r w:rsidRPr="003923F7">
        <w:rPr>
          <w:rFonts w:ascii="Times New Roman" w:hAnsi="Times New Roman" w:cs="Times New Roman"/>
          <w:bCs/>
          <w:sz w:val="28"/>
          <w:szCs w:val="28"/>
        </w:rPr>
        <w:t xml:space="preserve">ГОСТ Р 55528-2013 Национальный стандарт Российской Федерации. Состав и содержание научно-проектной документации по сохранению объектов культурного наследия. Памятники истории и культуры. Общие требования, утвержденный и введенный в действие приказом Федерального агентства по техническому регулированию и метрологии от 28 августа 2013 года </w:t>
      </w:r>
      <w:r w:rsidR="00B93732">
        <w:rPr>
          <w:rFonts w:ascii="Times New Roman" w:hAnsi="Times New Roman" w:cs="Times New Roman"/>
          <w:bCs/>
          <w:sz w:val="28"/>
          <w:szCs w:val="28"/>
        </w:rPr>
        <w:t>№</w:t>
      </w:r>
      <w:r w:rsidRPr="003923F7">
        <w:rPr>
          <w:rFonts w:ascii="Times New Roman" w:hAnsi="Times New Roman" w:cs="Times New Roman"/>
          <w:bCs/>
          <w:sz w:val="28"/>
          <w:szCs w:val="28"/>
        </w:rPr>
        <w:t xml:space="preserve"> 593-ст;</w:t>
      </w:r>
    </w:p>
    <w:p w:rsidR="003923F7" w:rsidRPr="003923F7" w:rsidRDefault="003923F7" w:rsidP="003923F7">
      <w:pPr>
        <w:autoSpaceDE w:val="0"/>
        <w:autoSpaceDN w:val="0"/>
        <w:adjustRightInd w:val="0"/>
        <w:spacing w:after="0" w:line="240" w:lineRule="auto"/>
        <w:ind w:firstLine="540"/>
        <w:jc w:val="both"/>
        <w:outlineLvl w:val="1"/>
        <w:rPr>
          <w:rFonts w:ascii="Times New Roman" w:hAnsi="Times New Roman" w:cs="Times New Roman"/>
          <w:bCs/>
          <w:sz w:val="28"/>
          <w:szCs w:val="28"/>
        </w:rPr>
      </w:pPr>
      <w:r w:rsidRPr="003923F7">
        <w:rPr>
          <w:rFonts w:ascii="Times New Roman" w:hAnsi="Times New Roman" w:cs="Times New Roman"/>
          <w:bCs/>
          <w:sz w:val="28"/>
          <w:szCs w:val="28"/>
        </w:rPr>
        <w:t>ГОСТ Р 52766-2007. Дороги автомобильные общего пользования. Элементы обустройства. Общие требования, утвержденный и введенный в действие приказом Ростехрегулирования от 23 октября 2007 г</w:t>
      </w:r>
      <w:r w:rsidR="00B93732">
        <w:rPr>
          <w:rFonts w:ascii="Times New Roman" w:hAnsi="Times New Roman" w:cs="Times New Roman"/>
          <w:bCs/>
          <w:sz w:val="28"/>
          <w:szCs w:val="28"/>
        </w:rPr>
        <w:t>ода</w:t>
      </w:r>
      <w:r w:rsidRPr="003923F7">
        <w:rPr>
          <w:rFonts w:ascii="Times New Roman" w:hAnsi="Times New Roman" w:cs="Times New Roman"/>
          <w:bCs/>
          <w:sz w:val="28"/>
          <w:szCs w:val="28"/>
        </w:rPr>
        <w:t xml:space="preserve"> </w:t>
      </w:r>
      <w:r w:rsidR="00B93732">
        <w:rPr>
          <w:rFonts w:ascii="Times New Roman" w:hAnsi="Times New Roman" w:cs="Times New Roman"/>
          <w:bCs/>
          <w:sz w:val="28"/>
          <w:szCs w:val="28"/>
        </w:rPr>
        <w:t>№</w:t>
      </w:r>
      <w:r w:rsidRPr="003923F7">
        <w:rPr>
          <w:rFonts w:ascii="Times New Roman" w:hAnsi="Times New Roman" w:cs="Times New Roman"/>
          <w:bCs/>
          <w:sz w:val="28"/>
          <w:szCs w:val="28"/>
        </w:rPr>
        <w:t xml:space="preserve"> 270-ст;</w:t>
      </w:r>
    </w:p>
    <w:p w:rsidR="003923F7" w:rsidRPr="003923F7" w:rsidRDefault="003923F7" w:rsidP="003923F7">
      <w:pPr>
        <w:autoSpaceDE w:val="0"/>
        <w:autoSpaceDN w:val="0"/>
        <w:adjustRightInd w:val="0"/>
        <w:spacing w:after="0" w:line="240" w:lineRule="auto"/>
        <w:ind w:firstLine="540"/>
        <w:jc w:val="both"/>
        <w:outlineLvl w:val="1"/>
        <w:rPr>
          <w:rFonts w:ascii="Times New Roman" w:hAnsi="Times New Roman" w:cs="Times New Roman"/>
          <w:bCs/>
          <w:sz w:val="28"/>
          <w:szCs w:val="28"/>
        </w:rPr>
      </w:pPr>
      <w:r w:rsidRPr="003923F7">
        <w:rPr>
          <w:rFonts w:ascii="Times New Roman" w:hAnsi="Times New Roman" w:cs="Times New Roman"/>
          <w:bCs/>
          <w:sz w:val="28"/>
          <w:szCs w:val="28"/>
        </w:rPr>
        <w:lastRenderedPageBreak/>
        <w:t>ГОСТ 33150-2014. Межгосударственный стандарт. Дороги автомобильные общего пользования. Проектирование пешеходных и велосипедных дорожек. Общие требования, введенный в действие приказом Федерального агентства по техническому регулированию и метрологии от 31 августа 2015 г. N 1206-ст.</w:t>
      </w:r>
    </w:p>
    <w:p w:rsidR="003923F7" w:rsidRPr="00B93732" w:rsidRDefault="003923F7" w:rsidP="003923F7">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B93732">
        <w:rPr>
          <w:rFonts w:ascii="Times New Roman" w:hAnsi="Times New Roman" w:cs="Times New Roman"/>
          <w:b/>
          <w:bCs/>
          <w:sz w:val="28"/>
          <w:szCs w:val="28"/>
        </w:rPr>
        <w:t>Санитарные нормы (СН):</w:t>
      </w:r>
    </w:p>
    <w:p w:rsidR="003923F7" w:rsidRPr="003923F7" w:rsidRDefault="003923F7" w:rsidP="003923F7">
      <w:pPr>
        <w:autoSpaceDE w:val="0"/>
        <w:autoSpaceDN w:val="0"/>
        <w:adjustRightInd w:val="0"/>
        <w:spacing w:after="0" w:line="240" w:lineRule="auto"/>
        <w:ind w:firstLine="540"/>
        <w:jc w:val="both"/>
        <w:outlineLvl w:val="1"/>
        <w:rPr>
          <w:rFonts w:ascii="Times New Roman" w:hAnsi="Times New Roman" w:cs="Times New Roman"/>
          <w:bCs/>
          <w:sz w:val="28"/>
          <w:szCs w:val="28"/>
        </w:rPr>
      </w:pPr>
      <w:r w:rsidRPr="003923F7">
        <w:rPr>
          <w:rFonts w:ascii="Times New Roman" w:hAnsi="Times New Roman" w:cs="Times New Roman"/>
          <w:bCs/>
          <w:sz w:val="28"/>
          <w:szCs w:val="28"/>
        </w:rPr>
        <w:t xml:space="preserve">СН 2.2.4/2.1.8.562-96 </w:t>
      </w:r>
      <w:r w:rsidR="00B93732">
        <w:rPr>
          <w:rFonts w:ascii="Times New Roman" w:hAnsi="Times New Roman" w:cs="Times New Roman"/>
          <w:bCs/>
          <w:sz w:val="28"/>
          <w:szCs w:val="28"/>
        </w:rPr>
        <w:t>«</w:t>
      </w:r>
      <w:r w:rsidRPr="003923F7">
        <w:rPr>
          <w:rFonts w:ascii="Times New Roman" w:hAnsi="Times New Roman" w:cs="Times New Roman"/>
          <w:bCs/>
          <w:sz w:val="28"/>
          <w:szCs w:val="28"/>
        </w:rPr>
        <w:t>Шум на рабочих местах, в помещениях жилых, общественных зданий и на территории жилой застройки. Санитарные нормы</w:t>
      </w:r>
      <w:r w:rsidR="00B93732">
        <w:rPr>
          <w:rFonts w:ascii="Times New Roman" w:hAnsi="Times New Roman" w:cs="Times New Roman"/>
          <w:bCs/>
          <w:sz w:val="28"/>
          <w:szCs w:val="28"/>
        </w:rPr>
        <w:t>»</w:t>
      </w:r>
      <w:r w:rsidRPr="003923F7">
        <w:rPr>
          <w:rFonts w:ascii="Times New Roman" w:hAnsi="Times New Roman" w:cs="Times New Roman"/>
          <w:bCs/>
          <w:sz w:val="28"/>
          <w:szCs w:val="28"/>
        </w:rPr>
        <w:t xml:space="preserve">, утвержденный постановлением Госкомсанэпиднадзора России от 31 октября 1996 года </w:t>
      </w:r>
      <w:r w:rsidR="00B93732">
        <w:rPr>
          <w:rFonts w:ascii="Times New Roman" w:hAnsi="Times New Roman" w:cs="Times New Roman"/>
          <w:bCs/>
          <w:sz w:val="28"/>
          <w:szCs w:val="28"/>
        </w:rPr>
        <w:t>№</w:t>
      </w:r>
      <w:r w:rsidRPr="003923F7">
        <w:rPr>
          <w:rFonts w:ascii="Times New Roman" w:hAnsi="Times New Roman" w:cs="Times New Roman"/>
          <w:bCs/>
          <w:sz w:val="28"/>
          <w:szCs w:val="28"/>
        </w:rPr>
        <w:t xml:space="preserve"> 36.</w:t>
      </w:r>
    </w:p>
    <w:p w:rsidR="003923F7" w:rsidRPr="00B93732" w:rsidRDefault="003923F7" w:rsidP="003923F7">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B93732">
        <w:rPr>
          <w:rFonts w:ascii="Times New Roman" w:hAnsi="Times New Roman" w:cs="Times New Roman"/>
          <w:b/>
          <w:bCs/>
          <w:sz w:val="28"/>
          <w:szCs w:val="28"/>
        </w:rPr>
        <w:t>Руководящие документы системы нормативных документов в строительстве (РДС):</w:t>
      </w:r>
    </w:p>
    <w:p w:rsidR="003923F7" w:rsidRPr="003923F7" w:rsidRDefault="003923F7" w:rsidP="003923F7">
      <w:pPr>
        <w:autoSpaceDE w:val="0"/>
        <w:autoSpaceDN w:val="0"/>
        <w:adjustRightInd w:val="0"/>
        <w:spacing w:after="0" w:line="240" w:lineRule="auto"/>
        <w:ind w:firstLine="540"/>
        <w:jc w:val="both"/>
        <w:outlineLvl w:val="1"/>
        <w:rPr>
          <w:rFonts w:ascii="Times New Roman" w:hAnsi="Times New Roman" w:cs="Times New Roman"/>
          <w:bCs/>
          <w:sz w:val="28"/>
          <w:szCs w:val="28"/>
        </w:rPr>
      </w:pPr>
      <w:r w:rsidRPr="003923F7">
        <w:rPr>
          <w:rFonts w:ascii="Times New Roman" w:hAnsi="Times New Roman" w:cs="Times New Roman"/>
          <w:bCs/>
          <w:sz w:val="28"/>
          <w:szCs w:val="28"/>
        </w:rPr>
        <w:t xml:space="preserve">РДС 35-201-99. Порядок реализации требований доступности для инвалидов к объектам социальной инфраструктуры, утвержденный постановлением Госстроя России и Минтруда России от 22 декабря 1999 года </w:t>
      </w:r>
      <w:r w:rsidR="00B93732">
        <w:rPr>
          <w:rFonts w:ascii="Times New Roman" w:hAnsi="Times New Roman" w:cs="Times New Roman"/>
          <w:bCs/>
          <w:sz w:val="28"/>
          <w:szCs w:val="28"/>
        </w:rPr>
        <w:t>№</w:t>
      </w:r>
      <w:r w:rsidRPr="003923F7">
        <w:rPr>
          <w:rFonts w:ascii="Times New Roman" w:hAnsi="Times New Roman" w:cs="Times New Roman"/>
          <w:bCs/>
          <w:sz w:val="28"/>
          <w:szCs w:val="28"/>
        </w:rPr>
        <w:t xml:space="preserve"> 74/51.</w:t>
      </w:r>
    </w:p>
    <w:p w:rsidR="003923F7" w:rsidRPr="00B93732" w:rsidRDefault="003923F7" w:rsidP="003923F7">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B93732">
        <w:rPr>
          <w:rFonts w:ascii="Times New Roman" w:hAnsi="Times New Roman" w:cs="Times New Roman"/>
          <w:b/>
          <w:bCs/>
          <w:sz w:val="28"/>
          <w:szCs w:val="28"/>
        </w:rPr>
        <w:t>Методические рекомендации:</w:t>
      </w:r>
    </w:p>
    <w:p w:rsidR="003923F7" w:rsidRDefault="003923F7" w:rsidP="003923F7">
      <w:pPr>
        <w:autoSpaceDE w:val="0"/>
        <w:autoSpaceDN w:val="0"/>
        <w:adjustRightInd w:val="0"/>
        <w:spacing w:after="0" w:line="240" w:lineRule="auto"/>
        <w:ind w:firstLine="540"/>
        <w:jc w:val="both"/>
        <w:outlineLvl w:val="1"/>
        <w:rPr>
          <w:rFonts w:ascii="Times New Roman" w:hAnsi="Times New Roman" w:cs="Times New Roman"/>
          <w:bCs/>
          <w:sz w:val="28"/>
          <w:szCs w:val="28"/>
        </w:rPr>
      </w:pPr>
      <w:r w:rsidRPr="003923F7">
        <w:rPr>
          <w:rFonts w:ascii="Times New Roman" w:hAnsi="Times New Roman" w:cs="Times New Roman"/>
          <w:bCs/>
          <w:sz w:val="28"/>
          <w:szCs w:val="28"/>
        </w:rPr>
        <w:t>Методические рекомендации по разработке и реализации мероприятий по организации дорожного движения. Требования к планированию развития инфраструктуры велосипедного транспорта поселений, городских округов в Российской Федерации, согласованные Министерством транспорта Российской Федерации 24 июля 2018 г.</w:t>
      </w:r>
    </w:p>
    <w:p w:rsidR="006A5C88" w:rsidRDefault="006A5C88" w:rsidP="003923F7">
      <w:pPr>
        <w:autoSpaceDE w:val="0"/>
        <w:autoSpaceDN w:val="0"/>
        <w:adjustRightInd w:val="0"/>
        <w:spacing w:after="0" w:line="240" w:lineRule="auto"/>
        <w:ind w:firstLine="540"/>
        <w:jc w:val="both"/>
        <w:outlineLvl w:val="1"/>
        <w:rPr>
          <w:rFonts w:ascii="Times New Roman" w:hAnsi="Times New Roman" w:cs="Times New Roman"/>
          <w:bCs/>
          <w:sz w:val="28"/>
          <w:szCs w:val="28"/>
        </w:rPr>
      </w:pPr>
    </w:p>
    <w:p w:rsidR="006A5C88" w:rsidRPr="006A5C88" w:rsidRDefault="006A5C88" w:rsidP="006A5C88">
      <w:pPr>
        <w:autoSpaceDE w:val="0"/>
        <w:autoSpaceDN w:val="0"/>
        <w:adjustRightInd w:val="0"/>
        <w:spacing w:after="0" w:line="240" w:lineRule="auto"/>
        <w:jc w:val="center"/>
        <w:outlineLvl w:val="0"/>
        <w:rPr>
          <w:rFonts w:ascii="Times New Roman" w:hAnsi="Times New Roman" w:cs="Times New Roman"/>
          <w:b/>
          <w:bCs/>
          <w:sz w:val="28"/>
          <w:szCs w:val="28"/>
        </w:rPr>
      </w:pPr>
      <w:r w:rsidRPr="006A5C88">
        <w:rPr>
          <w:rFonts w:ascii="Times New Roman" w:hAnsi="Times New Roman" w:cs="Times New Roman"/>
          <w:b/>
          <w:bCs/>
          <w:sz w:val="28"/>
          <w:szCs w:val="28"/>
        </w:rPr>
        <w:t>IV. Обоснование расчетных показателей Местных нормативов</w:t>
      </w:r>
    </w:p>
    <w:p w:rsidR="006A5C88" w:rsidRPr="006A5C88" w:rsidRDefault="006A5C88" w:rsidP="006A5C88">
      <w:pPr>
        <w:autoSpaceDE w:val="0"/>
        <w:autoSpaceDN w:val="0"/>
        <w:adjustRightInd w:val="0"/>
        <w:spacing w:after="0" w:line="240" w:lineRule="auto"/>
        <w:ind w:firstLine="540"/>
        <w:jc w:val="both"/>
        <w:rPr>
          <w:rFonts w:ascii="Times New Roman" w:hAnsi="Times New Roman" w:cs="Times New Roman"/>
          <w:sz w:val="28"/>
          <w:szCs w:val="28"/>
        </w:rPr>
      </w:pPr>
    </w:p>
    <w:p w:rsidR="006A5C88" w:rsidRPr="006A5C88" w:rsidRDefault="006A5C88" w:rsidP="006A5C88">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6A5C88">
        <w:rPr>
          <w:rFonts w:ascii="Times New Roman" w:hAnsi="Times New Roman" w:cs="Times New Roman"/>
          <w:b/>
          <w:bCs/>
          <w:sz w:val="28"/>
          <w:szCs w:val="28"/>
        </w:rPr>
        <w:t>4.1. Обоснование расчетных показателей по объектам, относящимся к областям электро-, газо-, тепло- и водоснабжения населения, водоотведения</w:t>
      </w:r>
    </w:p>
    <w:p w:rsidR="006A5C88" w:rsidRPr="006A5C88" w:rsidRDefault="006A5C88" w:rsidP="006A5C88">
      <w:pPr>
        <w:autoSpaceDE w:val="0"/>
        <w:autoSpaceDN w:val="0"/>
        <w:adjustRightInd w:val="0"/>
        <w:spacing w:after="0" w:line="240" w:lineRule="auto"/>
        <w:ind w:firstLine="540"/>
        <w:jc w:val="both"/>
        <w:rPr>
          <w:rFonts w:ascii="Times New Roman" w:hAnsi="Times New Roman" w:cs="Times New Roman"/>
          <w:sz w:val="28"/>
          <w:szCs w:val="28"/>
        </w:rPr>
      </w:pPr>
    </w:p>
    <w:p w:rsidR="006A5C88" w:rsidRPr="006A5C88" w:rsidRDefault="006A5C88" w:rsidP="00AF762C">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В таблице основной части приведены значения нормативов потребления ресурсов, определенные с учетом действующей нормативно-технической документации и откорректированные с учетом местных условий.</w:t>
      </w:r>
    </w:p>
    <w:p w:rsidR="006A5C88" w:rsidRPr="006A5C88" w:rsidRDefault="006A5C88" w:rsidP="00AF762C">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городским электротранспортом (без метрополитена), системами водоснабжения, водоотведения и теплоснабжения.</w:t>
      </w:r>
    </w:p>
    <w:p w:rsidR="006A5C88" w:rsidRPr="006A5C88" w:rsidRDefault="006A5C88" w:rsidP="00AF762C">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 xml:space="preserve">Условия применения стационарных электроплит в жилой застройке, а также районы применения населением бытовых кондиционеров принимать в соответствии с </w:t>
      </w:r>
      <w:hyperlink r:id="rId34" w:history="1">
        <w:r w:rsidRPr="00AF762C">
          <w:rPr>
            <w:rFonts w:ascii="Times New Roman" w:hAnsi="Times New Roman" w:cs="Times New Roman"/>
            <w:sz w:val="28"/>
            <w:szCs w:val="28"/>
          </w:rPr>
          <w:t>СП 54.13330.2016</w:t>
        </w:r>
      </w:hyperlink>
      <w:r w:rsidRPr="006A5C88">
        <w:rPr>
          <w:rFonts w:ascii="Times New Roman" w:hAnsi="Times New Roman" w:cs="Times New Roman"/>
          <w:sz w:val="28"/>
          <w:szCs w:val="28"/>
        </w:rPr>
        <w:t xml:space="preserve"> </w:t>
      </w:r>
      <w:r w:rsidR="00AF762C">
        <w:rPr>
          <w:rFonts w:ascii="Times New Roman" w:hAnsi="Times New Roman" w:cs="Times New Roman"/>
          <w:sz w:val="28"/>
          <w:szCs w:val="28"/>
        </w:rPr>
        <w:t>«</w:t>
      </w:r>
      <w:r w:rsidRPr="006A5C88">
        <w:rPr>
          <w:rFonts w:ascii="Times New Roman" w:hAnsi="Times New Roman" w:cs="Times New Roman"/>
          <w:sz w:val="28"/>
          <w:szCs w:val="28"/>
        </w:rPr>
        <w:t>Здания жилые многоквартирные</w:t>
      </w:r>
      <w:r w:rsidR="00AF762C">
        <w:rPr>
          <w:rFonts w:ascii="Times New Roman" w:hAnsi="Times New Roman" w:cs="Times New Roman"/>
          <w:sz w:val="28"/>
          <w:szCs w:val="28"/>
        </w:rPr>
        <w:t>»</w:t>
      </w:r>
      <w:r w:rsidRPr="006A5C88">
        <w:rPr>
          <w:rFonts w:ascii="Times New Roman" w:hAnsi="Times New Roman" w:cs="Times New Roman"/>
          <w:sz w:val="28"/>
          <w:szCs w:val="28"/>
        </w:rPr>
        <w:t>.</w:t>
      </w:r>
    </w:p>
    <w:p w:rsidR="006A5C88" w:rsidRPr="006A5C88" w:rsidRDefault="00B044B3" w:rsidP="00AF762C">
      <w:pPr>
        <w:autoSpaceDE w:val="0"/>
        <w:autoSpaceDN w:val="0"/>
        <w:adjustRightInd w:val="0"/>
        <w:spacing w:after="0" w:line="240" w:lineRule="auto"/>
        <w:ind w:firstLine="539"/>
        <w:jc w:val="both"/>
        <w:rPr>
          <w:rFonts w:ascii="Times New Roman" w:hAnsi="Times New Roman" w:cs="Times New Roman"/>
          <w:sz w:val="28"/>
          <w:szCs w:val="28"/>
        </w:rPr>
      </w:pPr>
      <w:hyperlink r:id="rId35" w:history="1">
        <w:r w:rsidR="006A5C88" w:rsidRPr="00AF762C">
          <w:rPr>
            <w:rFonts w:ascii="Times New Roman" w:hAnsi="Times New Roman" w:cs="Times New Roman"/>
            <w:sz w:val="28"/>
            <w:szCs w:val="28"/>
          </w:rPr>
          <w:t>РД 34.20.185-94</w:t>
        </w:r>
      </w:hyperlink>
      <w:r w:rsidR="006A5C88" w:rsidRPr="00AF762C">
        <w:rPr>
          <w:rFonts w:ascii="Times New Roman" w:hAnsi="Times New Roman" w:cs="Times New Roman"/>
          <w:sz w:val="28"/>
          <w:szCs w:val="28"/>
        </w:rPr>
        <w:t xml:space="preserve"> </w:t>
      </w:r>
      <w:r w:rsidR="00AF762C">
        <w:rPr>
          <w:rFonts w:ascii="Times New Roman" w:hAnsi="Times New Roman" w:cs="Times New Roman"/>
          <w:sz w:val="28"/>
          <w:szCs w:val="28"/>
        </w:rPr>
        <w:t>«</w:t>
      </w:r>
      <w:r w:rsidR="006A5C88" w:rsidRPr="006A5C88">
        <w:rPr>
          <w:rFonts w:ascii="Times New Roman" w:hAnsi="Times New Roman" w:cs="Times New Roman"/>
          <w:sz w:val="28"/>
          <w:szCs w:val="28"/>
        </w:rPr>
        <w:t>Инструкции по проектированию городских электрических сетей</w:t>
      </w:r>
      <w:r w:rsidR="00AF762C">
        <w:rPr>
          <w:rFonts w:ascii="Times New Roman" w:hAnsi="Times New Roman" w:cs="Times New Roman"/>
          <w:sz w:val="28"/>
          <w:szCs w:val="28"/>
        </w:rPr>
        <w:t>»</w:t>
      </w:r>
      <w:r w:rsidR="006A5C88" w:rsidRPr="006A5C88">
        <w:rPr>
          <w:rFonts w:ascii="Times New Roman" w:hAnsi="Times New Roman" w:cs="Times New Roman"/>
          <w:sz w:val="28"/>
          <w:szCs w:val="28"/>
        </w:rPr>
        <w:t xml:space="preserve">, утверждена Министерством топлива и энергетики Российской Федерации 07.07.1994, Российским акционерным обществом энергетики и электрификации </w:t>
      </w:r>
      <w:r w:rsidR="00AF762C">
        <w:rPr>
          <w:rFonts w:ascii="Times New Roman" w:hAnsi="Times New Roman" w:cs="Times New Roman"/>
          <w:sz w:val="28"/>
          <w:szCs w:val="28"/>
        </w:rPr>
        <w:t>«</w:t>
      </w:r>
      <w:r w:rsidR="006A5C88" w:rsidRPr="006A5C88">
        <w:rPr>
          <w:rFonts w:ascii="Times New Roman" w:hAnsi="Times New Roman" w:cs="Times New Roman"/>
          <w:sz w:val="28"/>
          <w:szCs w:val="28"/>
        </w:rPr>
        <w:t>ЕЭС России</w:t>
      </w:r>
      <w:r w:rsidR="00AF762C">
        <w:rPr>
          <w:rFonts w:ascii="Times New Roman" w:hAnsi="Times New Roman" w:cs="Times New Roman"/>
          <w:sz w:val="28"/>
          <w:szCs w:val="28"/>
        </w:rPr>
        <w:t>»</w:t>
      </w:r>
      <w:r w:rsidR="006A5C88" w:rsidRPr="006A5C88">
        <w:rPr>
          <w:rFonts w:ascii="Times New Roman" w:hAnsi="Times New Roman" w:cs="Times New Roman"/>
          <w:sz w:val="28"/>
          <w:szCs w:val="28"/>
        </w:rPr>
        <w:t xml:space="preserve"> 31.05.1994.</w:t>
      </w:r>
    </w:p>
    <w:p w:rsidR="006A5C88" w:rsidRPr="006A5C88" w:rsidRDefault="006A5C88" w:rsidP="00AF762C">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Нормативные показатели обеспеченности для размещения линейных сооружений (подземных и надземных) электроснабжения определены с учетом региональных нормативов градостроительного проектирования Нижегородской области.</w:t>
      </w:r>
    </w:p>
    <w:p w:rsidR="006A5C88" w:rsidRPr="006A5C88" w:rsidRDefault="006A5C88" w:rsidP="00AF762C">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lastRenderedPageBreak/>
        <w:t>Для определения в целях градостроительного проектирования минимально допустимого уровня обеспеченности объектами следует использовать норму минимальной обеспеченности населения (территории) соответствующим ресурсом и характеристики планируемых к размещению объектов.</w:t>
      </w:r>
    </w:p>
    <w:p w:rsidR="006A5C88" w:rsidRPr="006A5C88" w:rsidRDefault="006A5C88" w:rsidP="00AF762C">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Нормы расхода природного газа следует использовать в целях градостроительного проектирования в качестве укрупненных показателей расхода (потребления) газа при расчетной теплоте сгорания 34 МДж/м</w:t>
      </w:r>
      <w:r w:rsidRPr="006A5C88">
        <w:rPr>
          <w:rFonts w:ascii="Times New Roman" w:hAnsi="Times New Roman" w:cs="Times New Roman"/>
          <w:sz w:val="28"/>
          <w:szCs w:val="28"/>
          <w:vertAlign w:val="superscript"/>
        </w:rPr>
        <w:t>3</w:t>
      </w:r>
      <w:r w:rsidRPr="006A5C88">
        <w:rPr>
          <w:rFonts w:ascii="Times New Roman" w:hAnsi="Times New Roman" w:cs="Times New Roman"/>
          <w:sz w:val="28"/>
          <w:szCs w:val="28"/>
        </w:rPr>
        <w:t xml:space="preserve"> (8000 ккал/м</w:t>
      </w:r>
      <w:r w:rsidRPr="006A5C88">
        <w:rPr>
          <w:rFonts w:ascii="Times New Roman" w:hAnsi="Times New Roman" w:cs="Times New Roman"/>
          <w:sz w:val="28"/>
          <w:szCs w:val="28"/>
          <w:vertAlign w:val="superscript"/>
        </w:rPr>
        <w:t>3</w:t>
      </w:r>
      <w:r w:rsidRPr="006A5C88">
        <w:rPr>
          <w:rFonts w:ascii="Times New Roman" w:hAnsi="Times New Roman" w:cs="Times New Roman"/>
          <w:sz w:val="28"/>
          <w:szCs w:val="28"/>
        </w:rPr>
        <w:t>).</w:t>
      </w:r>
    </w:p>
    <w:p w:rsidR="006A5C88" w:rsidRPr="006A5C88" w:rsidRDefault="006A5C88" w:rsidP="00AF762C">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 xml:space="preserve">Удельные показатели максимальной тепловой нагрузки, расходы газа для различных потребителей следует принимать по нормам </w:t>
      </w:r>
      <w:hyperlink r:id="rId36" w:history="1">
        <w:r w:rsidRPr="002437E8">
          <w:rPr>
            <w:rFonts w:ascii="Times New Roman" w:hAnsi="Times New Roman" w:cs="Times New Roman"/>
            <w:color w:val="000000" w:themeColor="text1"/>
            <w:sz w:val="28"/>
            <w:szCs w:val="28"/>
          </w:rPr>
          <w:t>СП 124.13330.2012</w:t>
        </w:r>
      </w:hyperlink>
      <w:r w:rsidRPr="002437E8">
        <w:rPr>
          <w:rFonts w:ascii="Times New Roman" w:hAnsi="Times New Roman" w:cs="Times New Roman"/>
          <w:color w:val="000000" w:themeColor="text1"/>
          <w:sz w:val="28"/>
          <w:szCs w:val="28"/>
        </w:rPr>
        <w:t xml:space="preserve">, </w:t>
      </w:r>
      <w:hyperlink r:id="rId37" w:history="1">
        <w:r w:rsidRPr="002437E8">
          <w:rPr>
            <w:rFonts w:ascii="Times New Roman" w:hAnsi="Times New Roman" w:cs="Times New Roman"/>
            <w:color w:val="000000" w:themeColor="text1"/>
            <w:sz w:val="28"/>
            <w:szCs w:val="28"/>
          </w:rPr>
          <w:t>СП 42-101-2003</w:t>
        </w:r>
      </w:hyperlink>
      <w:r w:rsidRPr="002437E8">
        <w:rPr>
          <w:rFonts w:ascii="Times New Roman" w:hAnsi="Times New Roman" w:cs="Times New Roman"/>
          <w:color w:val="000000" w:themeColor="text1"/>
          <w:sz w:val="28"/>
          <w:szCs w:val="28"/>
        </w:rPr>
        <w:t>.</w:t>
      </w:r>
    </w:p>
    <w:p w:rsidR="006A5C88" w:rsidRPr="006A5C88" w:rsidRDefault="006A5C88" w:rsidP="00AF762C">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Годовые расходы газа на нужды предприятий торговли, бытового обслуживания непроизводственного характера и т.п. можно принимать в размере до 5% суммарного расхода теплоты на жилые дома.</w:t>
      </w:r>
    </w:p>
    <w:p w:rsidR="006A5C88" w:rsidRPr="006A5C88" w:rsidRDefault="006A5C88" w:rsidP="00AF762C">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Годовые расходы газа на нужды промышленных и сельскохозяйственных предприятий следует определять по данным топливопотребления (с учетом изменения КПД при переходе на газовое топливо) этих предприятий с перспективой их развития или на основе технологических норм расхода топлива.</w:t>
      </w:r>
    </w:p>
    <w:p w:rsidR="006A5C88" w:rsidRPr="006A5C88" w:rsidRDefault="006A5C88" w:rsidP="00AF762C">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Нормативные показатели обеспеченности для размещения линейных сооружений (подземных и надземных) газоснабжения определены с учетом региональных нормативов градостроительного проектирования Нижегородской области.</w:t>
      </w:r>
    </w:p>
    <w:p w:rsidR="006A5C88" w:rsidRPr="006A5C88" w:rsidRDefault="006A5C88" w:rsidP="006A5C88">
      <w:pPr>
        <w:autoSpaceDE w:val="0"/>
        <w:autoSpaceDN w:val="0"/>
        <w:adjustRightInd w:val="0"/>
        <w:spacing w:after="0" w:line="240" w:lineRule="auto"/>
        <w:ind w:firstLine="540"/>
        <w:jc w:val="both"/>
        <w:rPr>
          <w:rFonts w:ascii="Times New Roman" w:hAnsi="Times New Roman" w:cs="Times New Roman"/>
          <w:sz w:val="28"/>
          <w:szCs w:val="28"/>
        </w:rPr>
      </w:pPr>
    </w:p>
    <w:p w:rsidR="006A5C88" w:rsidRPr="006A5C88" w:rsidRDefault="006A5C88" w:rsidP="006A5C88">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6A5C88">
        <w:rPr>
          <w:rFonts w:ascii="Times New Roman" w:hAnsi="Times New Roman" w:cs="Times New Roman"/>
          <w:b/>
          <w:bCs/>
          <w:sz w:val="28"/>
          <w:szCs w:val="28"/>
        </w:rPr>
        <w:t>4.2. Обоснование расчетных показателей автомобильных дорог местного значения городского округа, улично-дорожной сети, объектов дорожного сервиса</w:t>
      </w:r>
    </w:p>
    <w:p w:rsidR="006A5C88" w:rsidRPr="006A5C88" w:rsidRDefault="006A5C88" w:rsidP="006A5C88">
      <w:pPr>
        <w:autoSpaceDE w:val="0"/>
        <w:autoSpaceDN w:val="0"/>
        <w:adjustRightInd w:val="0"/>
        <w:spacing w:after="0" w:line="240" w:lineRule="auto"/>
        <w:ind w:firstLine="540"/>
        <w:jc w:val="both"/>
        <w:rPr>
          <w:rFonts w:ascii="Times New Roman" w:hAnsi="Times New Roman" w:cs="Times New Roman"/>
          <w:sz w:val="28"/>
          <w:szCs w:val="28"/>
        </w:rPr>
      </w:pPr>
    </w:p>
    <w:p w:rsidR="006A5C88" w:rsidRPr="006A5C88" w:rsidRDefault="006A5C88" w:rsidP="006A5C88">
      <w:pPr>
        <w:autoSpaceDE w:val="0"/>
        <w:autoSpaceDN w:val="0"/>
        <w:adjustRightInd w:val="0"/>
        <w:spacing w:after="0" w:line="240" w:lineRule="auto"/>
        <w:ind w:firstLine="540"/>
        <w:jc w:val="both"/>
        <w:outlineLvl w:val="2"/>
        <w:rPr>
          <w:rFonts w:ascii="Times New Roman" w:hAnsi="Times New Roman" w:cs="Times New Roman"/>
          <w:b/>
          <w:bCs/>
          <w:sz w:val="28"/>
          <w:szCs w:val="28"/>
        </w:rPr>
      </w:pPr>
      <w:r w:rsidRPr="006A5C88">
        <w:rPr>
          <w:rFonts w:ascii="Times New Roman" w:hAnsi="Times New Roman" w:cs="Times New Roman"/>
          <w:b/>
          <w:bCs/>
          <w:sz w:val="28"/>
          <w:szCs w:val="28"/>
        </w:rPr>
        <w:t>4.2.1. Обоснование расчетных показателей автомобильных дорог местного значения городского округа, улично-дорожной сети</w:t>
      </w:r>
    </w:p>
    <w:p w:rsidR="006A5C88" w:rsidRPr="006A5C88" w:rsidRDefault="006A5C88" w:rsidP="006A5C88">
      <w:pPr>
        <w:autoSpaceDE w:val="0"/>
        <w:autoSpaceDN w:val="0"/>
        <w:adjustRightInd w:val="0"/>
        <w:spacing w:after="0" w:line="240" w:lineRule="auto"/>
        <w:ind w:firstLine="540"/>
        <w:jc w:val="both"/>
        <w:rPr>
          <w:rFonts w:ascii="Times New Roman" w:hAnsi="Times New Roman" w:cs="Times New Roman"/>
          <w:sz w:val="28"/>
          <w:szCs w:val="28"/>
        </w:rPr>
      </w:pPr>
    </w:p>
    <w:p w:rsidR="006A5C88" w:rsidRPr="006A5C88" w:rsidRDefault="006A5C88" w:rsidP="002437E8">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 xml:space="preserve">Объекты внешнего транспорта необходимо размещать в соответствии с </w:t>
      </w:r>
      <w:hyperlink r:id="rId38" w:history="1">
        <w:r w:rsidRPr="002437E8">
          <w:rPr>
            <w:rFonts w:ascii="Times New Roman" w:hAnsi="Times New Roman" w:cs="Times New Roman"/>
            <w:color w:val="000000" w:themeColor="text1"/>
            <w:sz w:val="28"/>
            <w:szCs w:val="28"/>
          </w:rPr>
          <w:t>постановлением</w:t>
        </w:r>
      </w:hyperlink>
      <w:r w:rsidRPr="006A5C88">
        <w:rPr>
          <w:rFonts w:ascii="Times New Roman" w:hAnsi="Times New Roman" w:cs="Times New Roman"/>
          <w:sz w:val="28"/>
          <w:szCs w:val="28"/>
        </w:rPr>
        <w:t xml:space="preserve"> Правительства Российской Федерации от 29</w:t>
      </w:r>
      <w:r w:rsidR="002437E8">
        <w:rPr>
          <w:rFonts w:ascii="Times New Roman" w:hAnsi="Times New Roman" w:cs="Times New Roman"/>
          <w:sz w:val="28"/>
          <w:szCs w:val="28"/>
        </w:rPr>
        <w:t xml:space="preserve"> октября </w:t>
      </w:r>
      <w:r w:rsidRPr="006A5C88">
        <w:rPr>
          <w:rFonts w:ascii="Times New Roman" w:hAnsi="Times New Roman" w:cs="Times New Roman"/>
          <w:sz w:val="28"/>
          <w:szCs w:val="28"/>
        </w:rPr>
        <w:t>2009</w:t>
      </w:r>
      <w:r w:rsidR="002437E8">
        <w:rPr>
          <w:rFonts w:ascii="Times New Roman" w:hAnsi="Times New Roman" w:cs="Times New Roman"/>
          <w:sz w:val="28"/>
          <w:szCs w:val="28"/>
        </w:rPr>
        <w:t xml:space="preserve"> года</w:t>
      </w:r>
      <w:r w:rsidRPr="006A5C88">
        <w:rPr>
          <w:rFonts w:ascii="Times New Roman" w:hAnsi="Times New Roman" w:cs="Times New Roman"/>
          <w:sz w:val="28"/>
          <w:szCs w:val="28"/>
        </w:rPr>
        <w:t xml:space="preserve"> </w:t>
      </w:r>
      <w:r w:rsidR="002437E8">
        <w:rPr>
          <w:rFonts w:ascii="Times New Roman" w:hAnsi="Times New Roman" w:cs="Times New Roman"/>
          <w:sz w:val="28"/>
          <w:szCs w:val="28"/>
        </w:rPr>
        <w:t>№</w:t>
      </w:r>
      <w:r w:rsidRPr="006A5C88">
        <w:rPr>
          <w:rFonts w:ascii="Times New Roman" w:hAnsi="Times New Roman" w:cs="Times New Roman"/>
          <w:sz w:val="28"/>
          <w:szCs w:val="28"/>
        </w:rPr>
        <w:t xml:space="preserve"> 860 </w:t>
      </w:r>
      <w:r w:rsidR="002437E8">
        <w:rPr>
          <w:rFonts w:ascii="Times New Roman" w:hAnsi="Times New Roman" w:cs="Times New Roman"/>
          <w:sz w:val="28"/>
          <w:szCs w:val="28"/>
        </w:rPr>
        <w:t>«</w:t>
      </w:r>
      <w:r w:rsidRPr="006A5C88">
        <w:rPr>
          <w:rFonts w:ascii="Times New Roman" w:hAnsi="Times New Roman" w:cs="Times New Roman"/>
          <w:sz w:val="28"/>
          <w:szCs w:val="28"/>
        </w:rPr>
        <w:t>О требованиях к обеспеченности автомобильных дорог общего пользования объектами дорожного сервиса, размещаемыми в границах полос отвода</w:t>
      </w:r>
      <w:r w:rsidR="002437E8">
        <w:rPr>
          <w:rFonts w:ascii="Times New Roman" w:hAnsi="Times New Roman" w:cs="Times New Roman"/>
          <w:sz w:val="28"/>
          <w:szCs w:val="28"/>
        </w:rPr>
        <w:t>»</w:t>
      </w:r>
      <w:r w:rsidRPr="006A5C88">
        <w:rPr>
          <w:rFonts w:ascii="Times New Roman" w:hAnsi="Times New Roman" w:cs="Times New Roman"/>
          <w:sz w:val="28"/>
          <w:szCs w:val="28"/>
        </w:rPr>
        <w:t xml:space="preserve">, </w:t>
      </w:r>
      <w:hyperlink r:id="rId39" w:history="1">
        <w:r w:rsidRPr="002437E8">
          <w:rPr>
            <w:rFonts w:ascii="Times New Roman" w:hAnsi="Times New Roman" w:cs="Times New Roman"/>
            <w:sz w:val="28"/>
            <w:szCs w:val="28"/>
          </w:rPr>
          <w:t>постановлением</w:t>
        </w:r>
      </w:hyperlink>
      <w:r w:rsidRPr="006A5C88">
        <w:rPr>
          <w:rFonts w:ascii="Times New Roman" w:hAnsi="Times New Roman" w:cs="Times New Roman"/>
          <w:sz w:val="28"/>
          <w:szCs w:val="28"/>
        </w:rPr>
        <w:t xml:space="preserve"> Правительства Российской Федерации от 28</w:t>
      </w:r>
      <w:r w:rsidR="002437E8">
        <w:rPr>
          <w:rFonts w:ascii="Times New Roman" w:hAnsi="Times New Roman" w:cs="Times New Roman"/>
          <w:sz w:val="28"/>
          <w:szCs w:val="28"/>
        </w:rPr>
        <w:t xml:space="preserve"> сентября </w:t>
      </w:r>
      <w:r w:rsidRPr="006A5C88">
        <w:rPr>
          <w:rFonts w:ascii="Times New Roman" w:hAnsi="Times New Roman" w:cs="Times New Roman"/>
          <w:sz w:val="28"/>
          <w:szCs w:val="28"/>
        </w:rPr>
        <w:t>2009</w:t>
      </w:r>
      <w:r w:rsidR="002437E8">
        <w:rPr>
          <w:rFonts w:ascii="Times New Roman" w:hAnsi="Times New Roman" w:cs="Times New Roman"/>
          <w:sz w:val="28"/>
          <w:szCs w:val="28"/>
        </w:rPr>
        <w:t xml:space="preserve"> года</w:t>
      </w:r>
      <w:r w:rsidRPr="006A5C88">
        <w:rPr>
          <w:rFonts w:ascii="Times New Roman" w:hAnsi="Times New Roman" w:cs="Times New Roman"/>
          <w:sz w:val="28"/>
          <w:szCs w:val="28"/>
        </w:rPr>
        <w:t xml:space="preserve"> </w:t>
      </w:r>
      <w:r w:rsidR="002437E8">
        <w:rPr>
          <w:rFonts w:ascii="Times New Roman" w:hAnsi="Times New Roman" w:cs="Times New Roman"/>
          <w:sz w:val="28"/>
          <w:szCs w:val="28"/>
        </w:rPr>
        <w:t>№</w:t>
      </w:r>
      <w:r w:rsidRPr="006A5C88">
        <w:rPr>
          <w:rFonts w:ascii="Times New Roman" w:hAnsi="Times New Roman" w:cs="Times New Roman"/>
          <w:sz w:val="28"/>
          <w:szCs w:val="28"/>
        </w:rPr>
        <w:t xml:space="preserve"> 767 </w:t>
      </w:r>
      <w:r w:rsidR="002437E8">
        <w:rPr>
          <w:rFonts w:ascii="Times New Roman" w:hAnsi="Times New Roman" w:cs="Times New Roman"/>
          <w:sz w:val="28"/>
          <w:szCs w:val="28"/>
        </w:rPr>
        <w:t>«</w:t>
      </w:r>
      <w:r w:rsidRPr="006A5C88">
        <w:rPr>
          <w:rFonts w:ascii="Times New Roman" w:hAnsi="Times New Roman" w:cs="Times New Roman"/>
          <w:sz w:val="28"/>
          <w:szCs w:val="28"/>
        </w:rPr>
        <w:t>О классификации автомобильных дорог в Российской Федерации</w:t>
      </w:r>
      <w:r w:rsidR="002437E8">
        <w:rPr>
          <w:rFonts w:ascii="Times New Roman" w:hAnsi="Times New Roman" w:cs="Times New Roman"/>
          <w:sz w:val="28"/>
          <w:szCs w:val="28"/>
        </w:rPr>
        <w:t>»</w:t>
      </w:r>
      <w:r w:rsidRPr="006A5C88">
        <w:rPr>
          <w:rFonts w:ascii="Times New Roman" w:hAnsi="Times New Roman" w:cs="Times New Roman"/>
          <w:sz w:val="28"/>
          <w:szCs w:val="28"/>
        </w:rPr>
        <w:t xml:space="preserve">, </w:t>
      </w:r>
      <w:hyperlink r:id="rId40" w:history="1">
        <w:r w:rsidRPr="002437E8">
          <w:rPr>
            <w:rFonts w:ascii="Times New Roman" w:hAnsi="Times New Roman" w:cs="Times New Roman"/>
            <w:sz w:val="28"/>
            <w:szCs w:val="28"/>
          </w:rPr>
          <w:t>постановлением</w:t>
        </w:r>
      </w:hyperlink>
      <w:r w:rsidRPr="006A5C88">
        <w:rPr>
          <w:rFonts w:ascii="Times New Roman" w:hAnsi="Times New Roman" w:cs="Times New Roman"/>
          <w:sz w:val="28"/>
          <w:szCs w:val="28"/>
        </w:rPr>
        <w:t xml:space="preserve"> Правительства Российской Федерации от 02</w:t>
      </w:r>
      <w:r w:rsidR="002437E8">
        <w:rPr>
          <w:rFonts w:ascii="Times New Roman" w:hAnsi="Times New Roman" w:cs="Times New Roman"/>
          <w:sz w:val="28"/>
          <w:szCs w:val="28"/>
        </w:rPr>
        <w:t xml:space="preserve"> сентября </w:t>
      </w:r>
      <w:r w:rsidRPr="006A5C88">
        <w:rPr>
          <w:rFonts w:ascii="Times New Roman" w:hAnsi="Times New Roman" w:cs="Times New Roman"/>
          <w:sz w:val="28"/>
          <w:szCs w:val="28"/>
        </w:rPr>
        <w:t>2009</w:t>
      </w:r>
      <w:r w:rsidR="002437E8">
        <w:rPr>
          <w:rFonts w:ascii="Times New Roman" w:hAnsi="Times New Roman" w:cs="Times New Roman"/>
          <w:sz w:val="28"/>
          <w:szCs w:val="28"/>
        </w:rPr>
        <w:t xml:space="preserve"> года</w:t>
      </w:r>
      <w:r w:rsidRPr="006A5C88">
        <w:rPr>
          <w:rFonts w:ascii="Times New Roman" w:hAnsi="Times New Roman" w:cs="Times New Roman"/>
          <w:sz w:val="28"/>
          <w:szCs w:val="28"/>
        </w:rPr>
        <w:t xml:space="preserve"> </w:t>
      </w:r>
      <w:r w:rsidR="002437E8">
        <w:rPr>
          <w:rFonts w:ascii="Times New Roman" w:hAnsi="Times New Roman" w:cs="Times New Roman"/>
          <w:sz w:val="28"/>
          <w:szCs w:val="28"/>
        </w:rPr>
        <w:t>№</w:t>
      </w:r>
      <w:r w:rsidRPr="006A5C88">
        <w:rPr>
          <w:rFonts w:ascii="Times New Roman" w:hAnsi="Times New Roman" w:cs="Times New Roman"/>
          <w:sz w:val="28"/>
          <w:szCs w:val="28"/>
        </w:rPr>
        <w:t xml:space="preserve"> 717 </w:t>
      </w:r>
      <w:r w:rsidR="002437E8">
        <w:rPr>
          <w:rFonts w:ascii="Times New Roman" w:hAnsi="Times New Roman" w:cs="Times New Roman"/>
          <w:sz w:val="28"/>
          <w:szCs w:val="28"/>
        </w:rPr>
        <w:t>«</w:t>
      </w:r>
      <w:r w:rsidRPr="006A5C88">
        <w:rPr>
          <w:rFonts w:ascii="Times New Roman" w:hAnsi="Times New Roman" w:cs="Times New Roman"/>
          <w:sz w:val="28"/>
          <w:szCs w:val="28"/>
        </w:rPr>
        <w:t>О нормах отвода земель для размещения автомобильных дорог и (или) объектов дорожного сервиса</w:t>
      </w:r>
      <w:r w:rsidR="002437E8">
        <w:rPr>
          <w:rFonts w:ascii="Times New Roman" w:hAnsi="Times New Roman" w:cs="Times New Roman"/>
          <w:sz w:val="28"/>
          <w:szCs w:val="28"/>
        </w:rPr>
        <w:t>»</w:t>
      </w:r>
      <w:r w:rsidRPr="006A5C88">
        <w:rPr>
          <w:rFonts w:ascii="Times New Roman" w:hAnsi="Times New Roman" w:cs="Times New Roman"/>
          <w:sz w:val="28"/>
          <w:szCs w:val="28"/>
        </w:rPr>
        <w:t>.</w:t>
      </w:r>
    </w:p>
    <w:p w:rsidR="006A5C88" w:rsidRPr="006A5C88" w:rsidRDefault="006A5C88" w:rsidP="002437E8">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 xml:space="preserve">Улично-дорожная сеть городского округа дифференцируется по назначению, составу потока и скоростям движения транспорта на соответствующие категории СП 42.13330.2016, </w:t>
      </w:r>
      <w:hyperlink r:id="rId41" w:history="1">
        <w:r w:rsidRPr="002437E8">
          <w:rPr>
            <w:rFonts w:ascii="Times New Roman" w:hAnsi="Times New Roman" w:cs="Times New Roman"/>
            <w:sz w:val="28"/>
            <w:szCs w:val="28"/>
          </w:rPr>
          <w:t>пункт 11.4, таблица 11.1</w:t>
        </w:r>
      </w:hyperlink>
      <w:r w:rsidRPr="002437E8">
        <w:rPr>
          <w:rFonts w:ascii="Times New Roman" w:hAnsi="Times New Roman" w:cs="Times New Roman"/>
          <w:sz w:val="28"/>
          <w:szCs w:val="28"/>
        </w:rPr>
        <w:t>.</w:t>
      </w:r>
    </w:p>
    <w:p w:rsidR="006A5C88" w:rsidRPr="006A5C88" w:rsidRDefault="006A5C88" w:rsidP="006A5C88">
      <w:pPr>
        <w:autoSpaceDE w:val="0"/>
        <w:autoSpaceDN w:val="0"/>
        <w:adjustRightInd w:val="0"/>
        <w:spacing w:after="0" w:line="240" w:lineRule="auto"/>
        <w:ind w:firstLine="540"/>
        <w:jc w:val="both"/>
        <w:rPr>
          <w:rFonts w:ascii="Times New Roman" w:hAnsi="Times New Roman" w:cs="Times New Roman"/>
          <w:sz w:val="28"/>
          <w:szCs w:val="28"/>
        </w:rPr>
      </w:pP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510"/>
        <w:gridCol w:w="2462"/>
        <w:gridCol w:w="6662"/>
      </w:tblGrid>
      <w:tr w:rsidR="006A5C88" w:rsidRPr="006A5C88" w:rsidTr="002437E8">
        <w:tc>
          <w:tcPr>
            <w:tcW w:w="510" w:type="dxa"/>
            <w:tcBorders>
              <w:top w:val="single" w:sz="4" w:space="0" w:color="auto"/>
              <w:left w:val="single" w:sz="4" w:space="0" w:color="auto"/>
              <w:bottom w:val="single" w:sz="4" w:space="0" w:color="auto"/>
              <w:right w:val="single" w:sz="4" w:space="0" w:color="auto"/>
            </w:tcBorders>
          </w:tcPr>
          <w:p w:rsidR="006A5C88" w:rsidRPr="002437E8" w:rsidRDefault="002437E8" w:rsidP="006A5C88">
            <w:pPr>
              <w:autoSpaceDE w:val="0"/>
              <w:autoSpaceDN w:val="0"/>
              <w:adjustRightInd w:val="0"/>
              <w:spacing w:after="0" w:line="240" w:lineRule="auto"/>
              <w:jc w:val="center"/>
              <w:rPr>
                <w:rFonts w:ascii="Times New Roman" w:hAnsi="Times New Roman" w:cs="Times New Roman"/>
                <w:b/>
                <w:sz w:val="24"/>
                <w:szCs w:val="24"/>
              </w:rPr>
            </w:pPr>
            <w:r w:rsidRPr="002437E8">
              <w:rPr>
                <w:rFonts w:ascii="Times New Roman" w:hAnsi="Times New Roman" w:cs="Times New Roman"/>
                <w:b/>
                <w:sz w:val="24"/>
                <w:szCs w:val="24"/>
              </w:rPr>
              <w:lastRenderedPageBreak/>
              <w:t>№</w:t>
            </w:r>
          </w:p>
        </w:tc>
        <w:tc>
          <w:tcPr>
            <w:tcW w:w="2462" w:type="dxa"/>
            <w:tcBorders>
              <w:top w:val="single" w:sz="4" w:space="0" w:color="auto"/>
              <w:left w:val="single" w:sz="4" w:space="0" w:color="auto"/>
              <w:bottom w:val="single" w:sz="4" w:space="0" w:color="auto"/>
              <w:right w:val="single" w:sz="4" w:space="0" w:color="auto"/>
            </w:tcBorders>
          </w:tcPr>
          <w:p w:rsidR="006A5C88" w:rsidRPr="002437E8" w:rsidRDefault="006A5C88" w:rsidP="006A5C88">
            <w:pPr>
              <w:autoSpaceDE w:val="0"/>
              <w:autoSpaceDN w:val="0"/>
              <w:adjustRightInd w:val="0"/>
              <w:spacing w:after="0" w:line="240" w:lineRule="auto"/>
              <w:jc w:val="center"/>
              <w:rPr>
                <w:rFonts w:ascii="Times New Roman" w:hAnsi="Times New Roman" w:cs="Times New Roman"/>
                <w:b/>
                <w:sz w:val="24"/>
                <w:szCs w:val="24"/>
              </w:rPr>
            </w:pPr>
            <w:r w:rsidRPr="002437E8">
              <w:rPr>
                <w:rFonts w:ascii="Times New Roman" w:hAnsi="Times New Roman" w:cs="Times New Roman"/>
                <w:b/>
                <w:sz w:val="24"/>
                <w:szCs w:val="24"/>
              </w:rPr>
              <w:t>Категория дорог и улиц</w:t>
            </w:r>
          </w:p>
        </w:tc>
        <w:tc>
          <w:tcPr>
            <w:tcW w:w="6662" w:type="dxa"/>
            <w:tcBorders>
              <w:top w:val="single" w:sz="4" w:space="0" w:color="auto"/>
              <w:left w:val="single" w:sz="4" w:space="0" w:color="auto"/>
              <w:bottom w:val="single" w:sz="4" w:space="0" w:color="auto"/>
              <w:right w:val="single" w:sz="4" w:space="0" w:color="auto"/>
            </w:tcBorders>
          </w:tcPr>
          <w:p w:rsidR="006A5C88" w:rsidRPr="002437E8" w:rsidRDefault="006A5C88" w:rsidP="006A5C88">
            <w:pPr>
              <w:autoSpaceDE w:val="0"/>
              <w:autoSpaceDN w:val="0"/>
              <w:adjustRightInd w:val="0"/>
              <w:spacing w:after="0" w:line="240" w:lineRule="auto"/>
              <w:jc w:val="center"/>
              <w:rPr>
                <w:rFonts w:ascii="Times New Roman" w:hAnsi="Times New Roman" w:cs="Times New Roman"/>
                <w:b/>
                <w:sz w:val="24"/>
                <w:szCs w:val="24"/>
              </w:rPr>
            </w:pPr>
            <w:r w:rsidRPr="002437E8">
              <w:rPr>
                <w:rFonts w:ascii="Times New Roman" w:hAnsi="Times New Roman" w:cs="Times New Roman"/>
                <w:b/>
                <w:sz w:val="24"/>
                <w:szCs w:val="24"/>
              </w:rPr>
              <w:t>Основное назначение дорог и улиц</w:t>
            </w:r>
          </w:p>
        </w:tc>
      </w:tr>
      <w:tr w:rsidR="006A5C88" w:rsidRPr="006A5C88" w:rsidTr="002437E8">
        <w:tc>
          <w:tcPr>
            <w:tcW w:w="9634" w:type="dxa"/>
            <w:gridSpan w:val="3"/>
            <w:tcBorders>
              <w:top w:val="single" w:sz="4" w:space="0" w:color="auto"/>
              <w:left w:val="single" w:sz="4" w:space="0" w:color="auto"/>
              <w:bottom w:val="single" w:sz="4" w:space="0" w:color="auto"/>
              <w:right w:val="single" w:sz="4" w:space="0" w:color="auto"/>
            </w:tcBorders>
          </w:tcPr>
          <w:p w:rsidR="006A5C88" w:rsidRPr="002437E8" w:rsidRDefault="006A5C88" w:rsidP="006A5C88">
            <w:pPr>
              <w:autoSpaceDE w:val="0"/>
              <w:autoSpaceDN w:val="0"/>
              <w:adjustRightInd w:val="0"/>
              <w:spacing w:after="0" w:line="240" w:lineRule="auto"/>
              <w:jc w:val="both"/>
              <w:rPr>
                <w:rFonts w:ascii="Times New Roman" w:hAnsi="Times New Roman" w:cs="Times New Roman"/>
                <w:b/>
                <w:sz w:val="24"/>
                <w:szCs w:val="24"/>
              </w:rPr>
            </w:pPr>
            <w:r w:rsidRPr="002437E8">
              <w:rPr>
                <w:rFonts w:ascii="Times New Roman" w:hAnsi="Times New Roman" w:cs="Times New Roman"/>
                <w:b/>
                <w:sz w:val="24"/>
                <w:szCs w:val="24"/>
              </w:rPr>
              <w:t>Магистральные дороги</w:t>
            </w:r>
          </w:p>
        </w:tc>
      </w:tr>
      <w:tr w:rsidR="006A5C88" w:rsidRPr="006A5C88" w:rsidTr="002437E8">
        <w:tc>
          <w:tcPr>
            <w:tcW w:w="510" w:type="dxa"/>
            <w:tcBorders>
              <w:top w:val="single" w:sz="4" w:space="0" w:color="auto"/>
              <w:left w:val="single" w:sz="4" w:space="0" w:color="auto"/>
              <w:bottom w:val="single" w:sz="4" w:space="0" w:color="auto"/>
              <w:right w:val="single" w:sz="4" w:space="0" w:color="auto"/>
            </w:tcBorders>
          </w:tcPr>
          <w:p w:rsidR="006A5C88" w:rsidRPr="002437E8" w:rsidRDefault="006A5C88" w:rsidP="006A5C88">
            <w:pPr>
              <w:autoSpaceDE w:val="0"/>
              <w:autoSpaceDN w:val="0"/>
              <w:adjustRightInd w:val="0"/>
              <w:spacing w:after="0" w:line="240" w:lineRule="auto"/>
              <w:jc w:val="both"/>
              <w:rPr>
                <w:rFonts w:ascii="Times New Roman" w:hAnsi="Times New Roman" w:cs="Times New Roman"/>
                <w:sz w:val="24"/>
                <w:szCs w:val="24"/>
              </w:rPr>
            </w:pPr>
            <w:r w:rsidRPr="002437E8">
              <w:rPr>
                <w:rFonts w:ascii="Times New Roman" w:hAnsi="Times New Roman" w:cs="Times New Roman"/>
                <w:sz w:val="24"/>
                <w:szCs w:val="24"/>
              </w:rPr>
              <w:t>1</w:t>
            </w:r>
          </w:p>
        </w:tc>
        <w:tc>
          <w:tcPr>
            <w:tcW w:w="2462" w:type="dxa"/>
            <w:tcBorders>
              <w:top w:val="single" w:sz="4" w:space="0" w:color="auto"/>
              <w:left w:val="single" w:sz="4" w:space="0" w:color="auto"/>
              <w:bottom w:val="single" w:sz="4" w:space="0" w:color="auto"/>
              <w:right w:val="single" w:sz="4" w:space="0" w:color="auto"/>
            </w:tcBorders>
          </w:tcPr>
          <w:p w:rsidR="006A5C88" w:rsidRPr="002437E8" w:rsidRDefault="006A5C88" w:rsidP="006A5C88">
            <w:pPr>
              <w:autoSpaceDE w:val="0"/>
              <w:autoSpaceDN w:val="0"/>
              <w:adjustRightInd w:val="0"/>
              <w:spacing w:after="0" w:line="240" w:lineRule="auto"/>
              <w:jc w:val="both"/>
              <w:rPr>
                <w:rFonts w:ascii="Times New Roman" w:hAnsi="Times New Roman" w:cs="Times New Roman"/>
                <w:sz w:val="24"/>
                <w:szCs w:val="24"/>
              </w:rPr>
            </w:pPr>
            <w:r w:rsidRPr="002437E8">
              <w:rPr>
                <w:rFonts w:ascii="Times New Roman" w:hAnsi="Times New Roman" w:cs="Times New Roman"/>
                <w:sz w:val="24"/>
                <w:szCs w:val="24"/>
              </w:rPr>
              <w:t>1-го класса - скоростного движения</w:t>
            </w:r>
          </w:p>
        </w:tc>
        <w:tc>
          <w:tcPr>
            <w:tcW w:w="6662" w:type="dxa"/>
            <w:tcBorders>
              <w:top w:val="single" w:sz="4" w:space="0" w:color="auto"/>
              <w:left w:val="single" w:sz="4" w:space="0" w:color="auto"/>
              <w:bottom w:val="single" w:sz="4" w:space="0" w:color="auto"/>
              <w:right w:val="single" w:sz="4" w:space="0" w:color="auto"/>
            </w:tcBorders>
          </w:tcPr>
          <w:p w:rsidR="006A5C88" w:rsidRPr="002437E8" w:rsidRDefault="006A5C88" w:rsidP="006A5C88">
            <w:pPr>
              <w:autoSpaceDE w:val="0"/>
              <w:autoSpaceDN w:val="0"/>
              <w:adjustRightInd w:val="0"/>
              <w:spacing w:after="0" w:line="240" w:lineRule="auto"/>
              <w:jc w:val="both"/>
              <w:rPr>
                <w:rFonts w:ascii="Times New Roman" w:hAnsi="Times New Roman" w:cs="Times New Roman"/>
                <w:sz w:val="24"/>
                <w:szCs w:val="24"/>
              </w:rPr>
            </w:pPr>
            <w:r w:rsidRPr="002437E8">
              <w:rPr>
                <w:rFonts w:ascii="Times New Roman" w:hAnsi="Times New Roman" w:cs="Times New Roman"/>
                <w:sz w:val="24"/>
                <w:szCs w:val="24"/>
              </w:rPr>
              <w:t>Скоростная транспортная связь в городском округе между удаленными промышленными и планировочными районами: выходы на внешние автомобильные дороги, к аэропортам, крупным зонам массового отдыха</w:t>
            </w:r>
          </w:p>
        </w:tc>
      </w:tr>
      <w:tr w:rsidR="006A5C88" w:rsidRPr="006A5C88" w:rsidTr="002437E8">
        <w:tc>
          <w:tcPr>
            <w:tcW w:w="510" w:type="dxa"/>
            <w:tcBorders>
              <w:top w:val="single" w:sz="4" w:space="0" w:color="auto"/>
              <w:left w:val="single" w:sz="4" w:space="0" w:color="auto"/>
              <w:bottom w:val="single" w:sz="4" w:space="0" w:color="auto"/>
              <w:right w:val="single" w:sz="4" w:space="0" w:color="auto"/>
            </w:tcBorders>
          </w:tcPr>
          <w:p w:rsidR="006A5C88" w:rsidRPr="002437E8" w:rsidRDefault="006A5C88" w:rsidP="006A5C88">
            <w:pPr>
              <w:autoSpaceDE w:val="0"/>
              <w:autoSpaceDN w:val="0"/>
              <w:adjustRightInd w:val="0"/>
              <w:spacing w:after="0" w:line="240" w:lineRule="auto"/>
              <w:jc w:val="both"/>
              <w:rPr>
                <w:rFonts w:ascii="Times New Roman" w:hAnsi="Times New Roman" w:cs="Times New Roman"/>
                <w:sz w:val="24"/>
                <w:szCs w:val="24"/>
              </w:rPr>
            </w:pPr>
            <w:r w:rsidRPr="002437E8">
              <w:rPr>
                <w:rFonts w:ascii="Times New Roman" w:hAnsi="Times New Roman" w:cs="Times New Roman"/>
                <w:sz w:val="24"/>
                <w:szCs w:val="24"/>
              </w:rPr>
              <w:t>2</w:t>
            </w:r>
          </w:p>
        </w:tc>
        <w:tc>
          <w:tcPr>
            <w:tcW w:w="2462" w:type="dxa"/>
            <w:tcBorders>
              <w:top w:val="single" w:sz="4" w:space="0" w:color="auto"/>
              <w:left w:val="single" w:sz="4" w:space="0" w:color="auto"/>
              <w:bottom w:val="single" w:sz="4" w:space="0" w:color="auto"/>
              <w:right w:val="single" w:sz="4" w:space="0" w:color="auto"/>
            </w:tcBorders>
          </w:tcPr>
          <w:p w:rsidR="006A5C88" w:rsidRPr="002437E8" w:rsidRDefault="006A5C88" w:rsidP="006A5C88">
            <w:pPr>
              <w:autoSpaceDE w:val="0"/>
              <w:autoSpaceDN w:val="0"/>
              <w:adjustRightInd w:val="0"/>
              <w:spacing w:after="0" w:line="240" w:lineRule="auto"/>
              <w:jc w:val="both"/>
              <w:rPr>
                <w:rFonts w:ascii="Times New Roman" w:hAnsi="Times New Roman" w:cs="Times New Roman"/>
                <w:sz w:val="24"/>
                <w:szCs w:val="24"/>
              </w:rPr>
            </w:pPr>
            <w:r w:rsidRPr="002437E8">
              <w:rPr>
                <w:rFonts w:ascii="Times New Roman" w:hAnsi="Times New Roman" w:cs="Times New Roman"/>
                <w:sz w:val="24"/>
                <w:szCs w:val="24"/>
              </w:rPr>
              <w:t>2-го класса - регулируемого движения</w:t>
            </w:r>
          </w:p>
        </w:tc>
        <w:tc>
          <w:tcPr>
            <w:tcW w:w="6662" w:type="dxa"/>
            <w:tcBorders>
              <w:top w:val="single" w:sz="4" w:space="0" w:color="auto"/>
              <w:left w:val="single" w:sz="4" w:space="0" w:color="auto"/>
              <w:bottom w:val="single" w:sz="4" w:space="0" w:color="auto"/>
              <w:right w:val="single" w:sz="4" w:space="0" w:color="auto"/>
            </w:tcBorders>
          </w:tcPr>
          <w:p w:rsidR="006A5C88" w:rsidRPr="002437E8" w:rsidRDefault="006A5C88" w:rsidP="006A5C88">
            <w:pPr>
              <w:autoSpaceDE w:val="0"/>
              <w:autoSpaceDN w:val="0"/>
              <w:adjustRightInd w:val="0"/>
              <w:spacing w:after="0" w:line="240" w:lineRule="auto"/>
              <w:jc w:val="both"/>
              <w:rPr>
                <w:rFonts w:ascii="Times New Roman" w:hAnsi="Times New Roman" w:cs="Times New Roman"/>
                <w:sz w:val="24"/>
                <w:szCs w:val="24"/>
              </w:rPr>
            </w:pPr>
            <w:r w:rsidRPr="002437E8">
              <w:rPr>
                <w:rFonts w:ascii="Times New Roman" w:hAnsi="Times New Roman" w:cs="Times New Roman"/>
                <w:sz w:val="24"/>
                <w:szCs w:val="24"/>
              </w:rPr>
              <w:t>Транспортная связь между районами на отдельных направлениях и участках преимущественно грузового движения, осуществляемого вне жилой застройки, выходы на внешние автомобильные дороги</w:t>
            </w:r>
          </w:p>
        </w:tc>
      </w:tr>
      <w:tr w:rsidR="006A5C88" w:rsidRPr="006A5C88" w:rsidTr="002437E8">
        <w:tc>
          <w:tcPr>
            <w:tcW w:w="9634" w:type="dxa"/>
            <w:gridSpan w:val="3"/>
            <w:tcBorders>
              <w:top w:val="single" w:sz="4" w:space="0" w:color="auto"/>
              <w:left w:val="single" w:sz="4" w:space="0" w:color="auto"/>
              <w:bottom w:val="single" w:sz="4" w:space="0" w:color="auto"/>
              <w:right w:val="single" w:sz="4" w:space="0" w:color="auto"/>
            </w:tcBorders>
          </w:tcPr>
          <w:p w:rsidR="006A5C88" w:rsidRPr="002437E8" w:rsidRDefault="006A5C88" w:rsidP="006A5C88">
            <w:pPr>
              <w:autoSpaceDE w:val="0"/>
              <w:autoSpaceDN w:val="0"/>
              <w:adjustRightInd w:val="0"/>
              <w:spacing w:after="0" w:line="240" w:lineRule="auto"/>
              <w:jc w:val="both"/>
              <w:rPr>
                <w:rFonts w:ascii="Times New Roman" w:hAnsi="Times New Roman" w:cs="Times New Roman"/>
                <w:b/>
                <w:sz w:val="24"/>
                <w:szCs w:val="24"/>
              </w:rPr>
            </w:pPr>
            <w:r w:rsidRPr="002437E8">
              <w:rPr>
                <w:rFonts w:ascii="Times New Roman" w:hAnsi="Times New Roman" w:cs="Times New Roman"/>
                <w:b/>
                <w:sz w:val="24"/>
                <w:szCs w:val="24"/>
              </w:rPr>
              <w:t>Магистральные улицы общегородского значения</w:t>
            </w:r>
          </w:p>
        </w:tc>
      </w:tr>
      <w:tr w:rsidR="006A5C88" w:rsidRPr="006A5C88" w:rsidTr="002437E8">
        <w:tc>
          <w:tcPr>
            <w:tcW w:w="510" w:type="dxa"/>
            <w:tcBorders>
              <w:top w:val="single" w:sz="4" w:space="0" w:color="auto"/>
              <w:left w:val="single" w:sz="4" w:space="0" w:color="auto"/>
              <w:bottom w:val="single" w:sz="4" w:space="0" w:color="auto"/>
              <w:right w:val="single" w:sz="4" w:space="0" w:color="auto"/>
            </w:tcBorders>
          </w:tcPr>
          <w:p w:rsidR="006A5C88" w:rsidRPr="002437E8" w:rsidRDefault="006A5C88" w:rsidP="006A5C88">
            <w:pPr>
              <w:autoSpaceDE w:val="0"/>
              <w:autoSpaceDN w:val="0"/>
              <w:adjustRightInd w:val="0"/>
              <w:spacing w:after="0" w:line="240" w:lineRule="auto"/>
              <w:jc w:val="both"/>
              <w:rPr>
                <w:rFonts w:ascii="Times New Roman" w:hAnsi="Times New Roman" w:cs="Times New Roman"/>
                <w:sz w:val="24"/>
                <w:szCs w:val="24"/>
              </w:rPr>
            </w:pPr>
            <w:r w:rsidRPr="002437E8">
              <w:rPr>
                <w:rFonts w:ascii="Times New Roman" w:hAnsi="Times New Roman" w:cs="Times New Roman"/>
                <w:sz w:val="24"/>
                <w:szCs w:val="24"/>
              </w:rPr>
              <w:t>3</w:t>
            </w:r>
          </w:p>
        </w:tc>
        <w:tc>
          <w:tcPr>
            <w:tcW w:w="2462" w:type="dxa"/>
            <w:tcBorders>
              <w:top w:val="single" w:sz="4" w:space="0" w:color="auto"/>
              <w:left w:val="single" w:sz="4" w:space="0" w:color="auto"/>
              <w:bottom w:val="single" w:sz="4" w:space="0" w:color="auto"/>
              <w:right w:val="single" w:sz="4" w:space="0" w:color="auto"/>
            </w:tcBorders>
          </w:tcPr>
          <w:p w:rsidR="006A5C88" w:rsidRPr="002437E8" w:rsidRDefault="006A5C88" w:rsidP="006A5C88">
            <w:pPr>
              <w:autoSpaceDE w:val="0"/>
              <w:autoSpaceDN w:val="0"/>
              <w:adjustRightInd w:val="0"/>
              <w:spacing w:after="0" w:line="240" w:lineRule="auto"/>
              <w:jc w:val="both"/>
              <w:rPr>
                <w:rFonts w:ascii="Times New Roman" w:hAnsi="Times New Roman" w:cs="Times New Roman"/>
                <w:sz w:val="24"/>
                <w:szCs w:val="24"/>
              </w:rPr>
            </w:pPr>
            <w:r w:rsidRPr="002437E8">
              <w:rPr>
                <w:rFonts w:ascii="Times New Roman" w:hAnsi="Times New Roman" w:cs="Times New Roman"/>
                <w:sz w:val="24"/>
                <w:szCs w:val="24"/>
              </w:rPr>
              <w:t>1-го класса - непрерывного движения</w:t>
            </w:r>
          </w:p>
        </w:tc>
        <w:tc>
          <w:tcPr>
            <w:tcW w:w="6662" w:type="dxa"/>
            <w:tcBorders>
              <w:top w:val="single" w:sz="4" w:space="0" w:color="auto"/>
              <w:left w:val="single" w:sz="4" w:space="0" w:color="auto"/>
              <w:bottom w:val="single" w:sz="4" w:space="0" w:color="auto"/>
              <w:right w:val="single" w:sz="4" w:space="0" w:color="auto"/>
            </w:tcBorders>
          </w:tcPr>
          <w:p w:rsidR="006A5C88" w:rsidRPr="002437E8" w:rsidRDefault="006A5C88" w:rsidP="006A5C88">
            <w:pPr>
              <w:autoSpaceDE w:val="0"/>
              <w:autoSpaceDN w:val="0"/>
              <w:adjustRightInd w:val="0"/>
              <w:spacing w:after="0" w:line="240" w:lineRule="auto"/>
              <w:jc w:val="both"/>
              <w:rPr>
                <w:rFonts w:ascii="Times New Roman" w:hAnsi="Times New Roman" w:cs="Times New Roman"/>
                <w:sz w:val="24"/>
                <w:szCs w:val="24"/>
              </w:rPr>
            </w:pPr>
            <w:r w:rsidRPr="002437E8">
              <w:rPr>
                <w:rFonts w:ascii="Times New Roman" w:hAnsi="Times New Roman" w:cs="Times New Roman"/>
                <w:sz w:val="24"/>
                <w:szCs w:val="24"/>
              </w:rPr>
              <w:t>Транспортная связь между жилыми, промышленными районами и общественными центрами, а также с другими магистральными улицами, городскими и внешними автомобильными дорогами.</w:t>
            </w:r>
          </w:p>
          <w:p w:rsidR="006A5C88" w:rsidRPr="002437E8" w:rsidRDefault="006A5C88" w:rsidP="006A5C88">
            <w:pPr>
              <w:autoSpaceDE w:val="0"/>
              <w:autoSpaceDN w:val="0"/>
              <w:adjustRightInd w:val="0"/>
              <w:spacing w:after="0" w:line="240" w:lineRule="auto"/>
              <w:jc w:val="both"/>
              <w:rPr>
                <w:rFonts w:ascii="Times New Roman" w:hAnsi="Times New Roman" w:cs="Times New Roman"/>
                <w:sz w:val="24"/>
                <w:szCs w:val="24"/>
              </w:rPr>
            </w:pPr>
            <w:r w:rsidRPr="002437E8">
              <w:rPr>
                <w:rFonts w:ascii="Times New Roman" w:hAnsi="Times New Roman" w:cs="Times New Roman"/>
                <w:sz w:val="24"/>
                <w:szCs w:val="24"/>
              </w:rPr>
              <w:t>Обеспечивает выход на автомобильные дороги</w:t>
            </w:r>
          </w:p>
        </w:tc>
      </w:tr>
      <w:tr w:rsidR="006A5C88" w:rsidRPr="006A5C88" w:rsidTr="002437E8">
        <w:tc>
          <w:tcPr>
            <w:tcW w:w="510" w:type="dxa"/>
            <w:tcBorders>
              <w:top w:val="single" w:sz="4" w:space="0" w:color="auto"/>
              <w:left w:val="single" w:sz="4" w:space="0" w:color="auto"/>
              <w:bottom w:val="single" w:sz="4" w:space="0" w:color="auto"/>
              <w:right w:val="single" w:sz="4" w:space="0" w:color="auto"/>
            </w:tcBorders>
          </w:tcPr>
          <w:p w:rsidR="006A5C88" w:rsidRPr="002437E8" w:rsidRDefault="006A5C88" w:rsidP="006A5C88">
            <w:pPr>
              <w:autoSpaceDE w:val="0"/>
              <w:autoSpaceDN w:val="0"/>
              <w:adjustRightInd w:val="0"/>
              <w:spacing w:after="0" w:line="240" w:lineRule="auto"/>
              <w:jc w:val="both"/>
              <w:rPr>
                <w:rFonts w:ascii="Times New Roman" w:hAnsi="Times New Roman" w:cs="Times New Roman"/>
                <w:sz w:val="24"/>
                <w:szCs w:val="24"/>
              </w:rPr>
            </w:pPr>
            <w:r w:rsidRPr="002437E8">
              <w:rPr>
                <w:rFonts w:ascii="Times New Roman" w:hAnsi="Times New Roman" w:cs="Times New Roman"/>
                <w:sz w:val="24"/>
                <w:szCs w:val="24"/>
              </w:rPr>
              <w:t>4</w:t>
            </w:r>
          </w:p>
        </w:tc>
        <w:tc>
          <w:tcPr>
            <w:tcW w:w="2462" w:type="dxa"/>
            <w:tcBorders>
              <w:top w:val="single" w:sz="4" w:space="0" w:color="auto"/>
              <w:left w:val="single" w:sz="4" w:space="0" w:color="auto"/>
              <w:bottom w:val="single" w:sz="4" w:space="0" w:color="auto"/>
              <w:right w:val="single" w:sz="4" w:space="0" w:color="auto"/>
            </w:tcBorders>
          </w:tcPr>
          <w:p w:rsidR="006A5C88" w:rsidRPr="002437E8" w:rsidRDefault="006A5C88" w:rsidP="006A5C88">
            <w:pPr>
              <w:autoSpaceDE w:val="0"/>
              <w:autoSpaceDN w:val="0"/>
              <w:adjustRightInd w:val="0"/>
              <w:spacing w:after="0" w:line="240" w:lineRule="auto"/>
              <w:jc w:val="both"/>
              <w:rPr>
                <w:rFonts w:ascii="Times New Roman" w:hAnsi="Times New Roman" w:cs="Times New Roman"/>
                <w:sz w:val="24"/>
                <w:szCs w:val="24"/>
              </w:rPr>
            </w:pPr>
            <w:r w:rsidRPr="002437E8">
              <w:rPr>
                <w:rFonts w:ascii="Times New Roman" w:hAnsi="Times New Roman" w:cs="Times New Roman"/>
                <w:sz w:val="24"/>
                <w:szCs w:val="24"/>
              </w:rPr>
              <w:t>2-го класса - регулируемого движения</w:t>
            </w:r>
          </w:p>
        </w:tc>
        <w:tc>
          <w:tcPr>
            <w:tcW w:w="6662" w:type="dxa"/>
            <w:tcBorders>
              <w:top w:val="single" w:sz="4" w:space="0" w:color="auto"/>
              <w:left w:val="single" w:sz="4" w:space="0" w:color="auto"/>
              <w:bottom w:val="single" w:sz="4" w:space="0" w:color="auto"/>
              <w:right w:val="single" w:sz="4" w:space="0" w:color="auto"/>
            </w:tcBorders>
          </w:tcPr>
          <w:p w:rsidR="006A5C88" w:rsidRPr="002437E8" w:rsidRDefault="006A5C88" w:rsidP="006A5C88">
            <w:pPr>
              <w:autoSpaceDE w:val="0"/>
              <w:autoSpaceDN w:val="0"/>
              <w:adjustRightInd w:val="0"/>
              <w:spacing w:after="0" w:line="240" w:lineRule="auto"/>
              <w:jc w:val="both"/>
              <w:rPr>
                <w:rFonts w:ascii="Times New Roman" w:hAnsi="Times New Roman" w:cs="Times New Roman"/>
                <w:sz w:val="24"/>
                <w:szCs w:val="24"/>
              </w:rPr>
            </w:pPr>
            <w:r w:rsidRPr="002437E8">
              <w:rPr>
                <w:rFonts w:ascii="Times New Roman" w:hAnsi="Times New Roman" w:cs="Times New Roman"/>
                <w:sz w:val="24"/>
                <w:szCs w:val="24"/>
              </w:rPr>
              <w:t>Транспортная связь между жилыми, промышленными районами и центрами планировочных районов; выходы на внешние автомобильные дороги</w:t>
            </w:r>
          </w:p>
        </w:tc>
      </w:tr>
      <w:tr w:rsidR="006A5C88" w:rsidRPr="006A5C88" w:rsidTr="002437E8">
        <w:tc>
          <w:tcPr>
            <w:tcW w:w="510" w:type="dxa"/>
            <w:tcBorders>
              <w:top w:val="single" w:sz="4" w:space="0" w:color="auto"/>
              <w:left w:val="single" w:sz="4" w:space="0" w:color="auto"/>
              <w:bottom w:val="single" w:sz="4" w:space="0" w:color="auto"/>
              <w:right w:val="single" w:sz="4" w:space="0" w:color="auto"/>
            </w:tcBorders>
          </w:tcPr>
          <w:p w:rsidR="006A5C88" w:rsidRPr="002437E8" w:rsidRDefault="006A5C88" w:rsidP="006A5C88">
            <w:pPr>
              <w:autoSpaceDE w:val="0"/>
              <w:autoSpaceDN w:val="0"/>
              <w:adjustRightInd w:val="0"/>
              <w:spacing w:after="0" w:line="240" w:lineRule="auto"/>
              <w:jc w:val="both"/>
              <w:rPr>
                <w:rFonts w:ascii="Times New Roman" w:hAnsi="Times New Roman" w:cs="Times New Roman"/>
                <w:sz w:val="24"/>
                <w:szCs w:val="24"/>
              </w:rPr>
            </w:pPr>
            <w:r w:rsidRPr="002437E8">
              <w:rPr>
                <w:rFonts w:ascii="Times New Roman" w:hAnsi="Times New Roman" w:cs="Times New Roman"/>
                <w:sz w:val="24"/>
                <w:szCs w:val="24"/>
              </w:rPr>
              <w:t>5</w:t>
            </w:r>
          </w:p>
        </w:tc>
        <w:tc>
          <w:tcPr>
            <w:tcW w:w="2462" w:type="dxa"/>
            <w:tcBorders>
              <w:top w:val="single" w:sz="4" w:space="0" w:color="auto"/>
              <w:left w:val="single" w:sz="4" w:space="0" w:color="auto"/>
              <w:bottom w:val="single" w:sz="4" w:space="0" w:color="auto"/>
              <w:right w:val="single" w:sz="4" w:space="0" w:color="auto"/>
            </w:tcBorders>
          </w:tcPr>
          <w:p w:rsidR="006A5C88" w:rsidRPr="002437E8" w:rsidRDefault="006A5C88" w:rsidP="006A5C88">
            <w:pPr>
              <w:autoSpaceDE w:val="0"/>
              <w:autoSpaceDN w:val="0"/>
              <w:adjustRightInd w:val="0"/>
              <w:spacing w:after="0" w:line="240" w:lineRule="auto"/>
              <w:jc w:val="both"/>
              <w:rPr>
                <w:rFonts w:ascii="Times New Roman" w:hAnsi="Times New Roman" w:cs="Times New Roman"/>
                <w:sz w:val="24"/>
                <w:szCs w:val="24"/>
              </w:rPr>
            </w:pPr>
            <w:r w:rsidRPr="002437E8">
              <w:rPr>
                <w:rFonts w:ascii="Times New Roman" w:hAnsi="Times New Roman" w:cs="Times New Roman"/>
                <w:sz w:val="24"/>
                <w:szCs w:val="24"/>
              </w:rPr>
              <w:t>3-го класса - регулируемого движения</w:t>
            </w:r>
          </w:p>
        </w:tc>
        <w:tc>
          <w:tcPr>
            <w:tcW w:w="6662" w:type="dxa"/>
            <w:tcBorders>
              <w:top w:val="single" w:sz="4" w:space="0" w:color="auto"/>
              <w:left w:val="single" w:sz="4" w:space="0" w:color="auto"/>
              <w:bottom w:val="single" w:sz="4" w:space="0" w:color="auto"/>
              <w:right w:val="single" w:sz="4" w:space="0" w:color="auto"/>
            </w:tcBorders>
          </w:tcPr>
          <w:p w:rsidR="006A5C88" w:rsidRPr="002437E8" w:rsidRDefault="006A5C88" w:rsidP="006A5C88">
            <w:pPr>
              <w:autoSpaceDE w:val="0"/>
              <w:autoSpaceDN w:val="0"/>
              <w:adjustRightInd w:val="0"/>
              <w:spacing w:after="0" w:line="240" w:lineRule="auto"/>
              <w:jc w:val="both"/>
              <w:rPr>
                <w:rFonts w:ascii="Times New Roman" w:hAnsi="Times New Roman" w:cs="Times New Roman"/>
                <w:sz w:val="24"/>
                <w:szCs w:val="24"/>
              </w:rPr>
            </w:pPr>
            <w:r w:rsidRPr="002437E8">
              <w:rPr>
                <w:rFonts w:ascii="Times New Roman" w:hAnsi="Times New Roman" w:cs="Times New Roman"/>
                <w:sz w:val="24"/>
                <w:szCs w:val="24"/>
              </w:rPr>
              <w:t>Связывают районы между собой</w:t>
            </w:r>
          </w:p>
        </w:tc>
      </w:tr>
      <w:tr w:rsidR="006A5C88" w:rsidRPr="006A5C88" w:rsidTr="002437E8">
        <w:tc>
          <w:tcPr>
            <w:tcW w:w="9634" w:type="dxa"/>
            <w:gridSpan w:val="3"/>
            <w:tcBorders>
              <w:top w:val="single" w:sz="4" w:space="0" w:color="auto"/>
              <w:left w:val="single" w:sz="4" w:space="0" w:color="auto"/>
              <w:bottom w:val="single" w:sz="4" w:space="0" w:color="auto"/>
              <w:right w:val="single" w:sz="4" w:space="0" w:color="auto"/>
            </w:tcBorders>
          </w:tcPr>
          <w:p w:rsidR="006A5C88" w:rsidRPr="002437E8" w:rsidRDefault="006A5C88" w:rsidP="006A5C88">
            <w:pPr>
              <w:autoSpaceDE w:val="0"/>
              <w:autoSpaceDN w:val="0"/>
              <w:adjustRightInd w:val="0"/>
              <w:spacing w:after="0" w:line="240" w:lineRule="auto"/>
              <w:jc w:val="both"/>
              <w:rPr>
                <w:rFonts w:ascii="Times New Roman" w:hAnsi="Times New Roman" w:cs="Times New Roman"/>
                <w:b/>
                <w:sz w:val="24"/>
                <w:szCs w:val="24"/>
              </w:rPr>
            </w:pPr>
            <w:r w:rsidRPr="002437E8">
              <w:rPr>
                <w:rFonts w:ascii="Times New Roman" w:hAnsi="Times New Roman" w:cs="Times New Roman"/>
                <w:b/>
                <w:sz w:val="24"/>
                <w:szCs w:val="24"/>
              </w:rPr>
              <w:t>Магистральные улицы районного значения</w:t>
            </w:r>
          </w:p>
        </w:tc>
      </w:tr>
      <w:tr w:rsidR="006A5C88" w:rsidRPr="006A5C88" w:rsidTr="002437E8">
        <w:tc>
          <w:tcPr>
            <w:tcW w:w="510" w:type="dxa"/>
            <w:tcBorders>
              <w:top w:val="single" w:sz="4" w:space="0" w:color="auto"/>
              <w:left w:val="single" w:sz="4" w:space="0" w:color="auto"/>
              <w:bottom w:val="single" w:sz="4" w:space="0" w:color="auto"/>
              <w:right w:val="single" w:sz="4" w:space="0" w:color="auto"/>
            </w:tcBorders>
          </w:tcPr>
          <w:p w:rsidR="006A5C88" w:rsidRPr="002437E8" w:rsidRDefault="006A5C88" w:rsidP="006A5C88">
            <w:pPr>
              <w:autoSpaceDE w:val="0"/>
              <w:autoSpaceDN w:val="0"/>
              <w:adjustRightInd w:val="0"/>
              <w:spacing w:after="0" w:line="240" w:lineRule="auto"/>
              <w:jc w:val="both"/>
              <w:rPr>
                <w:rFonts w:ascii="Times New Roman" w:hAnsi="Times New Roman" w:cs="Times New Roman"/>
                <w:sz w:val="24"/>
                <w:szCs w:val="24"/>
              </w:rPr>
            </w:pPr>
            <w:r w:rsidRPr="002437E8">
              <w:rPr>
                <w:rFonts w:ascii="Times New Roman" w:hAnsi="Times New Roman" w:cs="Times New Roman"/>
                <w:sz w:val="24"/>
                <w:szCs w:val="24"/>
              </w:rPr>
              <w:t>6</w:t>
            </w:r>
          </w:p>
        </w:tc>
        <w:tc>
          <w:tcPr>
            <w:tcW w:w="2462" w:type="dxa"/>
            <w:tcBorders>
              <w:top w:val="single" w:sz="4" w:space="0" w:color="auto"/>
              <w:left w:val="single" w:sz="4" w:space="0" w:color="auto"/>
              <w:bottom w:val="single" w:sz="4" w:space="0" w:color="auto"/>
              <w:right w:val="single" w:sz="4" w:space="0" w:color="auto"/>
            </w:tcBorders>
          </w:tcPr>
          <w:p w:rsidR="006A5C88" w:rsidRPr="002437E8" w:rsidRDefault="006A5C88" w:rsidP="006A5C88">
            <w:pPr>
              <w:autoSpaceDE w:val="0"/>
              <w:autoSpaceDN w:val="0"/>
              <w:adjustRightInd w:val="0"/>
              <w:spacing w:after="0" w:line="240" w:lineRule="auto"/>
              <w:jc w:val="both"/>
              <w:rPr>
                <w:rFonts w:ascii="Times New Roman" w:hAnsi="Times New Roman" w:cs="Times New Roman"/>
                <w:sz w:val="24"/>
                <w:szCs w:val="24"/>
              </w:rPr>
            </w:pPr>
            <w:r w:rsidRPr="002437E8">
              <w:rPr>
                <w:rFonts w:ascii="Times New Roman" w:hAnsi="Times New Roman" w:cs="Times New Roman"/>
                <w:sz w:val="24"/>
                <w:szCs w:val="24"/>
              </w:rPr>
              <w:t>Магистральные улицы районного значения</w:t>
            </w:r>
          </w:p>
        </w:tc>
        <w:tc>
          <w:tcPr>
            <w:tcW w:w="6662" w:type="dxa"/>
            <w:tcBorders>
              <w:top w:val="single" w:sz="4" w:space="0" w:color="auto"/>
              <w:left w:val="single" w:sz="4" w:space="0" w:color="auto"/>
              <w:bottom w:val="single" w:sz="4" w:space="0" w:color="auto"/>
              <w:right w:val="single" w:sz="4" w:space="0" w:color="auto"/>
            </w:tcBorders>
          </w:tcPr>
          <w:p w:rsidR="006A5C88" w:rsidRPr="002437E8" w:rsidRDefault="006A5C88" w:rsidP="006A5C88">
            <w:pPr>
              <w:autoSpaceDE w:val="0"/>
              <w:autoSpaceDN w:val="0"/>
              <w:adjustRightInd w:val="0"/>
              <w:spacing w:after="0" w:line="240" w:lineRule="auto"/>
              <w:jc w:val="both"/>
              <w:rPr>
                <w:rFonts w:ascii="Times New Roman" w:hAnsi="Times New Roman" w:cs="Times New Roman"/>
                <w:sz w:val="24"/>
                <w:szCs w:val="24"/>
              </w:rPr>
            </w:pPr>
            <w:r w:rsidRPr="002437E8">
              <w:rPr>
                <w:rFonts w:ascii="Times New Roman" w:hAnsi="Times New Roman" w:cs="Times New Roman"/>
                <w:sz w:val="24"/>
                <w:szCs w:val="24"/>
              </w:rPr>
              <w:t>Транспортная и пешеходная связи в пределах жилых районов, выходы на другие магистральные улицы.</w:t>
            </w:r>
          </w:p>
          <w:p w:rsidR="006A5C88" w:rsidRPr="002437E8" w:rsidRDefault="006A5C88" w:rsidP="006A5C88">
            <w:pPr>
              <w:autoSpaceDE w:val="0"/>
              <w:autoSpaceDN w:val="0"/>
              <w:adjustRightInd w:val="0"/>
              <w:spacing w:after="0" w:line="240" w:lineRule="auto"/>
              <w:jc w:val="both"/>
              <w:rPr>
                <w:rFonts w:ascii="Times New Roman" w:hAnsi="Times New Roman" w:cs="Times New Roman"/>
                <w:sz w:val="24"/>
                <w:szCs w:val="24"/>
              </w:rPr>
            </w:pPr>
            <w:r w:rsidRPr="002437E8">
              <w:rPr>
                <w:rFonts w:ascii="Times New Roman" w:hAnsi="Times New Roman" w:cs="Times New Roman"/>
                <w:sz w:val="24"/>
                <w:szCs w:val="24"/>
              </w:rPr>
              <w:t>Обеспечивают выход на улицы и дороги межрайонного и общегородского значения</w:t>
            </w:r>
          </w:p>
        </w:tc>
      </w:tr>
      <w:tr w:rsidR="006A5C88" w:rsidRPr="006A5C88" w:rsidTr="002437E8">
        <w:tc>
          <w:tcPr>
            <w:tcW w:w="9634" w:type="dxa"/>
            <w:gridSpan w:val="3"/>
            <w:tcBorders>
              <w:top w:val="single" w:sz="4" w:space="0" w:color="auto"/>
              <w:left w:val="single" w:sz="4" w:space="0" w:color="auto"/>
              <w:bottom w:val="single" w:sz="4" w:space="0" w:color="auto"/>
              <w:right w:val="single" w:sz="4" w:space="0" w:color="auto"/>
            </w:tcBorders>
          </w:tcPr>
          <w:p w:rsidR="006A5C88" w:rsidRPr="002437E8" w:rsidRDefault="006A5C88" w:rsidP="006A5C88">
            <w:pPr>
              <w:autoSpaceDE w:val="0"/>
              <w:autoSpaceDN w:val="0"/>
              <w:adjustRightInd w:val="0"/>
              <w:spacing w:after="0" w:line="240" w:lineRule="auto"/>
              <w:jc w:val="both"/>
              <w:rPr>
                <w:rFonts w:ascii="Times New Roman" w:hAnsi="Times New Roman" w:cs="Times New Roman"/>
                <w:b/>
                <w:sz w:val="24"/>
                <w:szCs w:val="24"/>
              </w:rPr>
            </w:pPr>
            <w:r w:rsidRPr="002437E8">
              <w:rPr>
                <w:rFonts w:ascii="Times New Roman" w:hAnsi="Times New Roman" w:cs="Times New Roman"/>
                <w:b/>
                <w:sz w:val="24"/>
                <w:szCs w:val="24"/>
              </w:rPr>
              <w:t>Улицы и дороги местного значения</w:t>
            </w:r>
          </w:p>
        </w:tc>
      </w:tr>
      <w:tr w:rsidR="006A5C88" w:rsidRPr="006A5C88" w:rsidTr="002437E8">
        <w:tc>
          <w:tcPr>
            <w:tcW w:w="510" w:type="dxa"/>
            <w:tcBorders>
              <w:top w:val="single" w:sz="4" w:space="0" w:color="auto"/>
              <w:left w:val="single" w:sz="4" w:space="0" w:color="auto"/>
              <w:bottom w:val="single" w:sz="4" w:space="0" w:color="auto"/>
              <w:right w:val="single" w:sz="4" w:space="0" w:color="auto"/>
            </w:tcBorders>
          </w:tcPr>
          <w:p w:rsidR="006A5C88" w:rsidRPr="002437E8" w:rsidRDefault="006A5C88" w:rsidP="006A5C88">
            <w:pPr>
              <w:autoSpaceDE w:val="0"/>
              <w:autoSpaceDN w:val="0"/>
              <w:adjustRightInd w:val="0"/>
              <w:spacing w:after="0" w:line="240" w:lineRule="auto"/>
              <w:jc w:val="both"/>
              <w:rPr>
                <w:rFonts w:ascii="Times New Roman" w:hAnsi="Times New Roman" w:cs="Times New Roman"/>
                <w:sz w:val="24"/>
                <w:szCs w:val="24"/>
              </w:rPr>
            </w:pPr>
            <w:r w:rsidRPr="002437E8">
              <w:rPr>
                <w:rFonts w:ascii="Times New Roman" w:hAnsi="Times New Roman" w:cs="Times New Roman"/>
                <w:sz w:val="24"/>
                <w:szCs w:val="24"/>
              </w:rPr>
              <w:t>7</w:t>
            </w:r>
          </w:p>
        </w:tc>
        <w:tc>
          <w:tcPr>
            <w:tcW w:w="2462" w:type="dxa"/>
            <w:tcBorders>
              <w:top w:val="single" w:sz="4" w:space="0" w:color="auto"/>
              <w:left w:val="single" w:sz="4" w:space="0" w:color="auto"/>
              <w:bottom w:val="single" w:sz="4" w:space="0" w:color="auto"/>
              <w:right w:val="single" w:sz="4" w:space="0" w:color="auto"/>
            </w:tcBorders>
          </w:tcPr>
          <w:p w:rsidR="006A5C88" w:rsidRPr="002437E8" w:rsidRDefault="006A5C88" w:rsidP="006A5C88">
            <w:pPr>
              <w:autoSpaceDE w:val="0"/>
              <w:autoSpaceDN w:val="0"/>
              <w:adjustRightInd w:val="0"/>
              <w:spacing w:after="0" w:line="240" w:lineRule="auto"/>
              <w:jc w:val="both"/>
              <w:rPr>
                <w:rFonts w:ascii="Times New Roman" w:hAnsi="Times New Roman" w:cs="Times New Roman"/>
                <w:sz w:val="24"/>
                <w:szCs w:val="24"/>
              </w:rPr>
            </w:pPr>
            <w:r w:rsidRPr="002437E8">
              <w:rPr>
                <w:rFonts w:ascii="Times New Roman" w:hAnsi="Times New Roman" w:cs="Times New Roman"/>
                <w:sz w:val="24"/>
                <w:szCs w:val="24"/>
              </w:rPr>
              <w:t>- улицы в зонах жилой застройки</w:t>
            </w:r>
          </w:p>
        </w:tc>
        <w:tc>
          <w:tcPr>
            <w:tcW w:w="6662" w:type="dxa"/>
            <w:tcBorders>
              <w:top w:val="single" w:sz="4" w:space="0" w:color="auto"/>
              <w:left w:val="single" w:sz="4" w:space="0" w:color="auto"/>
              <w:bottom w:val="single" w:sz="4" w:space="0" w:color="auto"/>
              <w:right w:val="single" w:sz="4" w:space="0" w:color="auto"/>
            </w:tcBorders>
          </w:tcPr>
          <w:p w:rsidR="006A5C88" w:rsidRPr="002437E8" w:rsidRDefault="006A5C88" w:rsidP="006A5C88">
            <w:pPr>
              <w:autoSpaceDE w:val="0"/>
              <w:autoSpaceDN w:val="0"/>
              <w:adjustRightInd w:val="0"/>
              <w:spacing w:after="0" w:line="240" w:lineRule="auto"/>
              <w:jc w:val="both"/>
              <w:rPr>
                <w:rFonts w:ascii="Times New Roman" w:hAnsi="Times New Roman" w:cs="Times New Roman"/>
                <w:sz w:val="24"/>
                <w:szCs w:val="24"/>
              </w:rPr>
            </w:pPr>
            <w:r w:rsidRPr="002437E8">
              <w:rPr>
                <w:rFonts w:ascii="Times New Roman" w:hAnsi="Times New Roman" w:cs="Times New Roman"/>
                <w:sz w:val="24"/>
                <w:szCs w:val="24"/>
              </w:rPr>
              <w:t>Транспортные и пешеходные связи на территории жилых районов (микрорайонов), выходы на магистральные улицы районного значения, улицы и дороги регулируемого движения</w:t>
            </w:r>
          </w:p>
        </w:tc>
      </w:tr>
      <w:tr w:rsidR="006A5C88" w:rsidRPr="006A5C88" w:rsidTr="002437E8">
        <w:tc>
          <w:tcPr>
            <w:tcW w:w="510" w:type="dxa"/>
            <w:tcBorders>
              <w:top w:val="single" w:sz="4" w:space="0" w:color="auto"/>
              <w:left w:val="single" w:sz="4" w:space="0" w:color="auto"/>
              <w:bottom w:val="single" w:sz="4" w:space="0" w:color="auto"/>
              <w:right w:val="single" w:sz="4" w:space="0" w:color="auto"/>
            </w:tcBorders>
          </w:tcPr>
          <w:p w:rsidR="006A5C88" w:rsidRPr="002437E8" w:rsidRDefault="006A5C88" w:rsidP="006A5C88">
            <w:pPr>
              <w:autoSpaceDE w:val="0"/>
              <w:autoSpaceDN w:val="0"/>
              <w:adjustRightInd w:val="0"/>
              <w:spacing w:after="0" w:line="240" w:lineRule="auto"/>
              <w:jc w:val="both"/>
              <w:rPr>
                <w:rFonts w:ascii="Times New Roman" w:hAnsi="Times New Roman" w:cs="Times New Roman"/>
                <w:sz w:val="24"/>
                <w:szCs w:val="24"/>
              </w:rPr>
            </w:pPr>
            <w:r w:rsidRPr="002437E8">
              <w:rPr>
                <w:rFonts w:ascii="Times New Roman" w:hAnsi="Times New Roman" w:cs="Times New Roman"/>
                <w:sz w:val="24"/>
                <w:szCs w:val="24"/>
              </w:rPr>
              <w:t>8</w:t>
            </w:r>
          </w:p>
        </w:tc>
        <w:tc>
          <w:tcPr>
            <w:tcW w:w="2462" w:type="dxa"/>
            <w:tcBorders>
              <w:top w:val="single" w:sz="4" w:space="0" w:color="auto"/>
              <w:left w:val="single" w:sz="4" w:space="0" w:color="auto"/>
              <w:bottom w:val="single" w:sz="4" w:space="0" w:color="auto"/>
              <w:right w:val="single" w:sz="4" w:space="0" w:color="auto"/>
            </w:tcBorders>
          </w:tcPr>
          <w:p w:rsidR="006A5C88" w:rsidRPr="002437E8" w:rsidRDefault="006A5C88" w:rsidP="006A5C88">
            <w:pPr>
              <w:autoSpaceDE w:val="0"/>
              <w:autoSpaceDN w:val="0"/>
              <w:adjustRightInd w:val="0"/>
              <w:spacing w:after="0" w:line="240" w:lineRule="auto"/>
              <w:jc w:val="both"/>
              <w:rPr>
                <w:rFonts w:ascii="Times New Roman" w:hAnsi="Times New Roman" w:cs="Times New Roman"/>
                <w:sz w:val="24"/>
                <w:szCs w:val="24"/>
              </w:rPr>
            </w:pPr>
            <w:r w:rsidRPr="002437E8">
              <w:rPr>
                <w:rFonts w:ascii="Times New Roman" w:hAnsi="Times New Roman" w:cs="Times New Roman"/>
                <w:sz w:val="24"/>
                <w:szCs w:val="24"/>
              </w:rPr>
              <w:t>- улицы в общественно-деловых и торговых зонах</w:t>
            </w:r>
          </w:p>
        </w:tc>
        <w:tc>
          <w:tcPr>
            <w:tcW w:w="6662" w:type="dxa"/>
            <w:tcBorders>
              <w:top w:val="single" w:sz="4" w:space="0" w:color="auto"/>
              <w:left w:val="single" w:sz="4" w:space="0" w:color="auto"/>
              <w:bottom w:val="single" w:sz="4" w:space="0" w:color="auto"/>
              <w:right w:val="single" w:sz="4" w:space="0" w:color="auto"/>
            </w:tcBorders>
          </w:tcPr>
          <w:p w:rsidR="006A5C88" w:rsidRPr="002437E8" w:rsidRDefault="006A5C88" w:rsidP="006A5C88">
            <w:pPr>
              <w:autoSpaceDE w:val="0"/>
              <w:autoSpaceDN w:val="0"/>
              <w:adjustRightInd w:val="0"/>
              <w:spacing w:after="0" w:line="240" w:lineRule="auto"/>
              <w:jc w:val="both"/>
              <w:rPr>
                <w:rFonts w:ascii="Times New Roman" w:hAnsi="Times New Roman" w:cs="Times New Roman"/>
                <w:sz w:val="24"/>
                <w:szCs w:val="24"/>
              </w:rPr>
            </w:pPr>
            <w:r w:rsidRPr="002437E8">
              <w:rPr>
                <w:rFonts w:ascii="Times New Roman" w:hAnsi="Times New Roman" w:cs="Times New Roman"/>
                <w:sz w:val="24"/>
                <w:szCs w:val="24"/>
              </w:rPr>
              <w:t>Транспортные и пешеходные связи внутри зон и районов для обеспечения доступа к торговым, офисным и административным зданиям, объектам сервисного обслуживания населения, образовательным организациям и др.</w:t>
            </w:r>
          </w:p>
        </w:tc>
      </w:tr>
      <w:tr w:rsidR="006A5C88" w:rsidRPr="006A5C88" w:rsidTr="002437E8">
        <w:tc>
          <w:tcPr>
            <w:tcW w:w="510" w:type="dxa"/>
            <w:tcBorders>
              <w:top w:val="single" w:sz="4" w:space="0" w:color="auto"/>
              <w:left w:val="single" w:sz="4" w:space="0" w:color="auto"/>
              <w:bottom w:val="single" w:sz="4" w:space="0" w:color="auto"/>
              <w:right w:val="single" w:sz="4" w:space="0" w:color="auto"/>
            </w:tcBorders>
          </w:tcPr>
          <w:p w:rsidR="006A5C88" w:rsidRPr="002437E8" w:rsidRDefault="006A5C88" w:rsidP="006A5C88">
            <w:pPr>
              <w:autoSpaceDE w:val="0"/>
              <w:autoSpaceDN w:val="0"/>
              <w:adjustRightInd w:val="0"/>
              <w:spacing w:after="0" w:line="240" w:lineRule="auto"/>
              <w:jc w:val="both"/>
              <w:rPr>
                <w:rFonts w:ascii="Times New Roman" w:hAnsi="Times New Roman" w:cs="Times New Roman"/>
                <w:sz w:val="24"/>
                <w:szCs w:val="24"/>
              </w:rPr>
            </w:pPr>
            <w:r w:rsidRPr="002437E8">
              <w:rPr>
                <w:rFonts w:ascii="Times New Roman" w:hAnsi="Times New Roman" w:cs="Times New Roman"/>
                <w:sz w:val="24"/>
                <w:szCs w:val="24"/>
              </w:rPr>
              <w:t>9</w:t>
            </w:r>
          </w:p>
        </w:tc>
        <w:tc>
          <w:tcPr>
            <w:tcW w:w="2462" w:type="dxa"/>
            <w:tcBorders>
              <w:top w:val="single" w:sz="4" w:space="0" w:color="auto"/>
              <w:left w:val="single" w:sz="4" w:space="0" w:color="auto"/>
              <w:bottom w:val="single" w:sz="4" w:space="0" w:color="auto"/>
              <w:right w:val="single" w:sz="4" w:space="0" w:color="auto"/>
            </w:tcBorders>
          </w:tcPr>
          <w:p w:rsidR="006A5C88" w:rsidRPr="002437E8" w:rsidRDefault="006A5C88" w:rsidP="006A5C88">
            <w:pPr>
              <w:autoSpaceDE w:val="0"/>
              <w:autoSpaceDN w:val="0"/>
              <w:adjustRightInd w:val="0"/>
              <w:spacing w:after="0" w:line="240" w:lineRule="auto"/>
              <w:jc w:val="both"/>
              <w:rPr>
                <w:rFonts w:ascii="Times New Roman" w:hAnsi="Times New Roman" w:cs="Times New Roman"/>
                <w:sz w:val="24"/>
                <w:szCs w:val="24"/>
              </w:rPr>
            </w:pPr>
            <w:r w:rsidRPr="002437E8">
              <w:rPr>
                <w:rFonts w:ascii="Times New Roman" w:hAnsi="Times New Roman" w:cs="Times New Roman"/>
                <w:sz w:val="24"/>
                <w:szCs w:val="24"/>
              </w:rPr>
              <w:t>- улицы и дороги в производственных зонах</w:t>
            </w:r>
          </w:p>
        </w:tc>
        <w:tc>
          <w:tcPr>
            <w:tcW w:w="6662" w:type="dxa"/>
            <w:tcBorders>
              <w:top w:val="single" w:sz="4" w:space="0" w:color="auto"/>
              <w:left w:val="single" w:sz="4" w:space="0" w:color="auto"/>
              <w:bottom w:val="single" w:sz="4" w:space="0" w:color="auto"/>
              <w:right w:val="single" w:sz="4" w:space="0" w:color="auto"/>
            </w:tcBorders>
          </w:tcPr>
          <w:p w:rsidR="006A5C88" w:rsidRPr="002437E8" w:rsidRDefault="006A5C88" w:rsidP="006A5C88">
            <w:pPr>
              <w:autoSpaceDE w:val="0"/>
              <w:autoSpaceDN w:val="0"/>
              <w:adjustRightInd w:val="0"/>
              <w:spacing w:after="0" w:line="240" w:lineRule="auto"/>
              <w:jc w:val="both"/>
              <w:rPr>
                <w:rFonts w:ascii="Times New Roman" w:hAnsi="Times New Roman" w:cs="Times New Roman"/>
                <w:sz w:val="24"/>
                <w:szCs w:val="24"/>
              </w:rPr>
            </w:pPr>
            <w:r w:rsidRPr="002437E8">
              <w:rPr>
                <w:rFonts w:ascii="Times New Roman" w:hAnsi="Times New Roman" w:cs="Times New Roman"/>
                <w:sz w:val="24"/>
                <w:szCs w:val="24"/>
              </w:rPr>
              <w:t>Транспортные и пешеходные связи внутри промышленных, коммунально-складских зон и районов, обеспечение доступа к зданиям и земельным участкам этих зон</w:t>
            </w:r>
          </w:p>
        </w:tc>
      </w:tr>
      <w:tr w:rsidR="006A5C88" w:rsidRPr="006A5C88" w:rsidTr="002437E8">
        <w:tc>
          <w:tcPr>
            <w:tcW w:w="510" w:type="dxa"/>
            <w:tcBorders>
              <w:top w:val="single" w:sz="4" w:space="0" w:color="auto"/>
              <w:left w:val="single" w:sz="4" w:space="0" w:color="auto"/>
              <w:bottom w:val="single" w:sz="4" w:space="0" w:color="auto"/>
              <w:right w:val="single" w:sz="4" w:space="0" w:color="auto"/>
            </w:tcBorders>
          </w:tcPr>
          <w:p w:rsidR="006A5C88" w:rsidRPr="002437E8" w:rsidRDefault="006A5C88" w:rsidP="006A5C88">
            <w:pPr>
              <w:autoSpaceDE w:val="0"/>
              <w:autoSpaceDN w:val="0"/>
              <w:adjustRightInd w:val="0"/>
              <w:spacing w:after="0" w:line="240" w:lineRule="auto"/>
              <w:jc w:val="both"/>
              <w:rPr>
                <w:rFonts w:ascii="Times New Roman" w:hAnsi="Times New Roman" w:cs="Times New Roman"/>
                <w:sz w:val="24"/>
                <w:szCs w:val="24"/>
              </w:rPr>
            </w:pPr>
            <w:r w:rsidRPr="002437E8">
              <w:rPr>
                <w:rFonts w:ascii="Times New Roman" w:hAnsi="Times New Roman" w:cs="Times New Roman"/>
                <w:sz w:val="24"/>
                <w:szCs w:val="24"/>
              </w:rPr>
              <w:t>10</w:t>
            </w:r>
          </w:p>
        </w:tc>
        <w:tc>
          <w:tcPr>
            <w:tcW w:w="2462" w:type="dxa"/>
            <w:tcBorders>
              <w:top w:val="single" w:sz="4" w:space="0" w:color="auto"/>
              <w:left w:val="single" w:sz="4" w:space="0" w:color="auto"/>
              <w:bottom w:val="single" w:sz="4" w:space="0" w:color="auto"/>
              <w:right w:val="single" w:sz="4" w:space="0" w:color="auto"/>
            </w:tcBorders>
          </w:tcPr>
          <w:p w:rsidR="006A5C88" w:rsidRPr="002437E8" w:rsidRDefault="006A5C88" w:rsidP="006A5C88">
            <w:pPr>
              <w:autoSpaceDE w:val="0"/>
              <w:autoSpaceDN w:val="0"/>
              <w:adjustRightInd w:val="0"/>
              <w:spacing w:after="0" w:line="240" w:lineRule="auto"/>
              <w:jc w:val="both"/>
              <w:rPr>
                <w:rFonts w:ascii="Times New Roman" w:hAnsi="Times New Roman" w:cs="Times New Roman"/>
                <w:sz w:val="24"/>
                <w:szCs w:val="24"/>
              </w:rPr>
            </w:pPr>
            <w:r w:rsidRPr="002437E8">
              <w:rPr>
                <w:rFonts w:ascii="Times New Roman" w:hAnsi="Times New Roman" w:cs="Times New Roman"/>
                <w:sz w:val="24"/>
                <w:szCs w:val="24"/>
              </w:rPr>
              <w:t>Пешеходные улицы и площади</w:t>
            </w:r>
          </w:p>
        </w:tc>
        <w:tc>
          <w:tcPr>
            <w:tcW w:w="6662" w:type="dxa"/>
            <w:tcBorders>
              <w:top w:val="single" w:sz="4" w:space="0" w:color="auto"/>
              <w:left w:val="single" w:sz="4" w:space="0" w:color="auto"/>
              <w:bottom w:val="single" w:sz="4" w:space="0" w:color="auto"/>
              <w:right w:val="single" w:sz="4" w:space="0" w:color="auto"/>
            </w:tcBorders>
          </w:tcPr>
          <w:p w:rsidR="006A5C88" w:rsidRPr="002437E8" w:rsidRDefault="006A5C88" w:rsidP="006A5C88">
            <w:pPr>
              <w:autoSpaceDE w:val="0"/>
              <w:autoSpaceDN w:val="0"/>
              <w:adjustRightInd w:val="0"/>
              <w:spacing w:after="0" w:line="240" w:lineRule="auto"/>
              <w:jc w:val="both"/>
              <w:rPr>
                <w:rFonts w:ascii="Times New Roman" w:hAnsi="Times New Roman" w:cs="Times New Roman"/>
                <w:sz w:val="24"/>
                <w:szCs w:val="24"/>
              </w:rPr>
            </w:pPr>
            <w:r w:rsidRPr="002437E8">
              <w:rPr>
                <w:rFonts w:ascii="Times New Roman" w:hAnsi="Times New Roman" w:cs="Times New Roman"/>
                <w:sz w:val="24"/>
                <w:szCs w:val="24"/>
              </w:rPr>
              <w:t xml:space="preserve">Благоустроенные пространства в составе УДС, предназначенные для движения и отдыха пешеходов с </w:t>
            </w:r>
            <w:r w:rsidRPr="002437E8">
              <w:rPr>
                <w:rFonts w:ascii="Times New Roman" w:hAnsi="Times New Roman" w:cs="Times New Roman"/>
                <w:sz w:val="24"/>
                <w:szCs w:val="24"/>
              </w:rPr>
              <w:lastRenderedPageBreak/>
              <w:t>обеспечением полной безопасности и высокого комфорта пребывания. Пешеходные связи объектов массового посещения и концентрации пешеходов.</w:t>
            </w:r>
          </w:p>
          <w:p w:rsidR="006A5C88" w:rsidRPr="002437E8" w:rsidRDefault="006A5C88" w:rsidP="006A5C88">
            <w:pPr>
              <w:autoSpaceDE w:val="0"/>
              <w:autoSpaceDN w:val="0"/>
              <w:adjustRightInd w:val="0"/>
              <w:spacing w:after="0" w:line="240" w:lineRule="auto"/>
              <w:jc w:val="both"/>
              <w:rPr>
                <w:rFonts w:ascii="Times New Roman" w:hAnsi="Times New Roman" w:cs="Times New Roman"/>
                <w:sz w:val="24"/>
                <w:szCs w:val="24"/>
              </w:rPr>
            </w:pPr>
            <w:r w:rsidRPr="002437E8">
              <w:rPr>
                <w:rFonts w:ascii="Times New Roman" w:hAnsi="Times New Roman" w:cs="Times New Roman"/>
                <w:sz w:val="24"/>
                <w:szCs w:val="24"/>
              </w:rPr>
              <w:t>Движение всех видов транспорта исключено.</w:t>
            </w:r>
          </w:p>
          <w:p w:rsidR="006A5C88" w:rsidRPr="002437E8" w:rsidRDefault="006A5C88" w:rsidP="006A5C88">
            <w:pPr>
              <w:autoSpaceDE w:val="0"/>
              <w:autoSpaceDN w:val="0"/>
              <w:adjustRightInd w:val="0"/>
              <w:spacing w:after="0" w:line="240" w:lineRule="auto"/>
              <w:jc w:val="both"/>
              <w:rPr>
                <w:rFonts w:ascii="Times New Roman" w:hAnsi="Times New Roman" w:cs="Times New Roman"/>
                <w:sz w:val="24"/>
                <w:szCs w:val="24"/>
              </w:rPr>
            </w:pPr>
            <w:r w:rsidRPr="002437E8">
              <w:rPr>
                <w:rFonts w:ascii="Times New Roman" w:hAnsi="Times New Roman" w:cs="Times New Roman"/>
                <w:sz w:val="24"/>
                <w:szCs w:val="24"/>
              </w:rPr>
              <w:t>Обеспечивается возможность проезда специального транспорта</w:t>
            </w:r>
          </w:p>
        </w:tc>
      </w:tr>
    </w:tbl>
    <w:p w:rsidR="006A5C88" w:rsidRPr="006A5C88" w:rsidRDefault="006A5C88" w:rsidP="006A5C88">
      <w:pPr>
        <w:autoSpaceDE w:val="0"/>
        <w:autoSpaceDN w:val="0"/>
        <w:adjustRightInd w:val="0"/>
        <w:spacing w:after="0" w:line="240" w:lineRule="auto"/>
        <w:ind w:firstLine="540"/>
        <w:jc w:val="both"/>
        <w:rPr>
          <w:rFonts w:ascii="Times New Roman" w:hAnsi="Times New Roman" w:cs="Times New Roman"/>
          <w:sz w:val="28"/>
          <w:szCs w:val="28"/>
        </w:rPr>
      </w:pPr>
    </w:p>
    <w:p w:rsidR="006A5C88" w:rsidRPr="002437E8" w:rsidRDefault="006A5C88" w:rsidP="006A5C88">
      <w:pPr>
        <w:autoSpaceDE w:val="0"/>
        <w:autoSpaceDN w:val="0"/>
        <w:adjustRightInd w:val="0"/>
        <w:spacing w:after="0" w:line="240" w:lineRule="auto"/>
        <w:ind w:firstLine="540"/>
        <w:jc w:val="both"/>
        <w:rPr>
          <w:rFonts w:ascii="Times New Roman" w:hAnsi="Times New Roman" w:cs="Times New Roman"/>
          <w:sz w:val="28"/>
          <w:szCs w:val="28"/>
        </w:rPr>
      </w:pPr>
      <w:r w:rsidRPr="006A5C88">
        <w:rPr>
          <w:rFonts w:ascii="Times New Roman" w:hAnsi="Times New Roman" w:cs="Times New Roman"/>
          <w:sz w:val="28"/>
          <w:szCs w:val="28"/>
        </w:rPr>
        <w:t xml:space="preserve">Основные расчетные параметры уличной сети городского округа следует устанавливать в соответствии с таблицами </w:t>
      </w:r>
      <w:hyperlink r:id="rId42" w:history="1">
        <w:r w:rsidRPr="002437E8">
          <w:rPr>
            <w:rFonts w:ascii="Times New Roman" w:hAnsi="Times New Roman" w:cs="Times New Roman"/>
            <w:sz w:val="28"/>
            <w:szCs w:val="28"/>
          </w:rPr>
          <w:t>СП 42.13330.2016</w:t>
        </w:r>
      </w:hyperlink>
      <w:r w:rsidRPr="002437E8">
        <w:rPr>
          <w:rFonts w:ascii="Times New Roman" w:hAnsi="Times New Roman" w:cs="Times New Roman"/>
          <w:sz w:val="28"/>
          <w:szCs w:val="28"/>
        </w:rPr>
        <w:t>.</w:t>
      </w:r>
    </w:p>
    <w:p w:rsidR="006A5C88" w:rsidRPr="006A5C88" w:rsidRDefault="006A5C88" w:rsidP="006A5C88">
      <w:pPr>
        <w:autoSpaceDE w:val="0"/>
        <w:autoSpaceDN w:val="0"/>
        <w:adjustRightInd w:val="0"/>
        <w:spacing w:after="0" w:line="240" w:lineRule="auto"/>
        <w:ind w:firstLine="540"/>
        <w:jc w:val="both"/>
        <w:rPr>
          <w:rFonts w:ascii="Times New Roman" w:hAnsi="Times New Roman" w:cs="Times New Roman"/>
          <w:sz w:val="28"/>
          <w:szCs w:val="28"/>
        </w:rPr>
      </w:pPr>
    </w:p>
    <w:p w:rsidR="006A5C88" w:rsidRPr="006A5C88" w:rsidRDefault="006A5C88" w:rsidP="006A5C88">
      <w:pPr>
        <w:autoSpaceDE w:val="0"/>
        <w:autoSpaceDN w:val="0"/>
        <w:adjustRightInd w:val="0"/>
        <w:spacing w:after="0" w:line="240" w:lineRule="auto"/>
        <w:rPr>
          <w:rFonts w:ascii="Times New Roman" w:hAnsi="Times New Roman" w:cs="Times New Roman"/>
          <w:sz w:val="28"/>
          <w:szCs w:val="28"/>
        </w:rPr>
        <w:sectPr w:rsidR="006A5C88" w:rsidRPr="006A5C88">
          <w:pgSz w:w="11905" w:h="16838"/>
          <w:pgMar w:top="1134" w:right="565" w:bottom="1134" w:left="1701" w:header="0" w:footer="0" w:gutter="0"/>
          <w:cols w:space="720"/>
          <w:noEndnote/>
        </w:sectPr>
      </w:pPr>
    </w:p>
    <w:tbl>
      <w:tblPr>
        <w:tblW w:w="14737" w:type="dxa"/>
        <w:tblLayout w:type="fixed"/>
        <w:tblCellMar>
          <w:top w:w="102" w:type="dxa"/>
          <w:left w:w="62" w:type="dxa"/>
          <w:bottom w:w="102" w:type="dxa"/>
          <w:right w:w="62" w:type="dxa"/>
        </w:tblCellMar>
        <w:tblLook w:val="0000" w:firstRow="0" w:lastRow="0" w:firstColumn="0" w:lastColumn="0" w:noHBand="0" w:noVBand="0"/>
      </w:tblPr>
      <w:tblGrid>
        <w:gridCol w:w="737"/>
        <w:gridCol w:w="3511"/>
        <w:gridCol w:w="1276"/>
        <w:gridCol w:w="1134"/>
        <w:gridCol w:w="1275"/>
        <w:gridCol w:w="1560"/>
        <w:gridCol w:w="1842"/>
        <w:gridCol w:w="1843"/>
        <w:gridCol w:w="1559"/>
      </w:tblGrid>
      <w:tr w:rsidR="006A5C88" w:rsidRPr="006A5C88" w:rsidTr="002437E8">
        <w:tc>
          <w:tcPr>
            <w:tcW w:w="737" w:type="dxa"/>
            <w:tcBorders>
              <w:top w:val="single" w:sz="4" w:space="0" w:color="auto"/>
              <w:left w:val="single" w:sz="4" w:space="0" w:color="auto"/>
              <w:bottom w:val="single" w:sz="4" w:space="0" w:color="auto"/>
              <w:right w:val="single" w:sz="4" w:space="0" w:color="auto"/>
            </w:tcBorders>
            <w:vAlign w:val="center"/>
          </w:tcPr>
          <w:p w:rsidR="006A5C88" w:rsidRPr="002437E8" w:rsidRDefault="002437E8" w:rsidP="006A5C88">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w:t>
            </w:r>
          </w:p>
        </w:tc>
        <w:tc>
          <w:tcPr>
            <w:tcW w:w="3511" w:type="dxa"/>
            <w:tcBorders>
              <w:top w:val="single" w:sz="4" w:space="0" w:color="auto"/>
              <w:left w:val="single" w:sz="4" w:space="0" w:color="auto"/>
              <w:bottom w:val="single" w:sz="4" w:space="0" w:color="auto"/>
              <w:right w:val="single" w:sz="4" w:space="0" w:color="auto"/>
            </w:tcBorders>
            <w:vAlign w:val="center"/>
          </w:tcPr>
          <w:p w:rsidR="006A5C88" w:rsidRPr="002437E8" w:rsidRDefault="006A5C88" w:rsidP="006A5C88">
            <w:pPr>
              <w:autoSpaceDE w:val="0"/>
              <w:autoSpaceDN w:val="0"/>
              <w:adjustRightInd w:val="0"/>
              <w:spacing w:after="0" w:line="240" w:lineRule="auto"/>
              <w:jc w:val="center"/>
              <w:rPr>
                <w:rFonts w:ascii="Times New Roman" w:hAnsi="Times New Roman" w:cs="Times New Roman"/>
                <w:b/>
                <w:sz w:val="24"/>
                <w:szCs w:val="24"/>
              </w:rPr>
            </w:pPr>
            <w:r w:rsidRPr="002437E8">
              <w:rPr>
                <w:rFonts w:ascii="Times New Roman" w:hAnsi="Times New Roman" w:cs="Times New Roman"/>
                <w:b/>
                <w:sz w:val="24"/>
                <w:szCs w:val="24"/>
              </w:rPr>
              <w:t>Категория дорог и улиц</w:t>
            </w:r>
          </w:p>
        </w:tc>
        <w:tc>
          <w:tcPr>
            <w:tcW w:w="1276" w:type="dxa"/>
            <w:tcBorders>
              <w:top w:val="single" w:sz="4" w:space="0" w:color="auto"/>
              <w:left w:val="single" w:sz="4" w:space="0" w:color="auto"/>
              <w:bottom w:val="single" w:sz="4" w:space="0" w:color="auto"/>
              <w:right w:val="single" w:sz="4" w:space="0" w:color="auto"/>
            </w:tcBorders>
            <w:vAlign w:val="center"/>
          </w:tcPr>
          <w:p w:rsidR="006A5C88" w:rsidRPr="002437E8" w:rsidRDefault="006A5C88" w:rsidP="006A5C88">
            <w:pPr>
              <w:autoSpaceDE w:val="0"/>
              <w:autoSpaceDN w:val="0"/>
              <w:adjustRightInd w:val="0"/>
              <w:spacing w:after="0" w:line="240" w:lineRule="auto"/>
              <w:jc w:val="center"/>
              <w:rPr>
                <w:rFonts w:ascii="Times New Roman" w:hAnsi="Times New Roman" w:cs="Times New Roman"/>
                <w:b/>
                <w:sz w:val="24"/>
                <w:szCs w:val="24"/>
              </w:rPr>
            </w:pPr>
            <w:r w:rsidRPr="002437E8">
              <w:rPr>
                <w:rFonts w:ascii="Times New Roman" w:hAnsi="Times New Roman" w:cs="Times New Roman"/>
                <w:b/>
                <w:sz w:val="24"/>
                <w:szCs w:val="24"/>
              </w:rPr>
              <w:t>Расчетная скорость движения (км/ч)</w:t>
            </w:r>
          </w:p>
        </w:tc>
        <w:tc>
          <w:tcPr>
            <w:tcW w:w="1134" w:type="dxa"/>
            <w:tcBorders>
              <w:top w:val="single" w:sz="4" w:space="0" w:color="auto"/>
              <w:left w:val="single" w:sz="4" w:space="0" w:color="auto"/>
              <w:bottom w:val="single" w:sz="4" w:space="0" w:color="auto"/>
              <w:right w:val="single" w:sz="4" w:space="0" w:color="auto"/>
            </w:tcBorders>
            <w:vAlign w:val="center"/>
          </w:tcPr>
          <w:p w:rsidR="006A5C88" w:rsidRPr="002437E8" w:rsidRDefault="006A5C88" w:rsidP="006A5C88">
            <w:pPr>
              <w:autoSpaceDE w:val="0"/>
              <w:autoSpaceDN w:val="0"/>
              <w:adjustRightInd w:val="0"/>
              <w:spacing w:after="0" w:line="240" w:lineRule="auto"/>
              <w:jc w:val="center"/>
              <w:rPr>
                <w:rFonts w:ascii="Times New Roman" w:hAnsi="Times New Roman" w:cs="Times New Roman"/>
                <w:b/>
                <w:sz w:val="24"/>
                <w:szCs w:val="24"/>
              </w:rPr>
            </w:pPr>
            <w:r w:rsidRPr="002437E8">
              <w:rPr>
                <w:rFonts w:ascii="Times New Roman" w:hAnsi="Times New Roman" w:cs="Times New Roman"/>
                <w:b/>
                <w:sz w:val="24"/>
                <w:szCs w:val="24"/>
              </w:rPr>
              <w:t>Ширина в красных линиях (м)</w:t>
            </w:r>
          </w:p>
        </w:tc>
        <w:tc>
          <w:tcPr>
            <w:tcW w:w="1275" w:type="dxa"/>
            <w:tcBorders>
              <w:top w:val="single" w:sz="4" w:space="0" w:color="auto"/>
              <w:left w:val="single" w:sz="4" w:space="0" w:color="auto"/>
              <w:bottom w:val="single" w:sz="4" w:space="0" w:color="auto"/>
              <w:right w:val="single" w:sz="4" w:space="0" w:color="auto"/>
            </w:tcBorders>
            <w:vAlign w:val="center"/>
          </w:tcPr>
          <w:p w:rsidR="006A5C88" w:rsidRPr="002437E8" w:rsidRDefault="006A5C88" w:rsidP="006A5C88">
            <w:pPr>
              <w:autoSpaceDE w:val="0"/>
              <w:autoSpaceDN w:val="0"/>
              <w:adjustRightInd w:val="0"/>
              <w:spacing w:after="0" w:line="240" w:lineRule="auto"/>
              <w:jc w:val="center"/>
              <w:rPr>
                <w:rFonts w:ascii="Times New Roman" w:hAnsi="Times New Roman" w:cs="Times New Roman"/>
                <w:b/>
                <w:sz w:val="24"/>
                <w:szCs w:val="24"/>
              </w:rPr>
            </w:pPr>
            <w:r w:rsidRPr="002437E8">
              <w:rPr>
                <w:rFonts w:ascii="Times New Roman" w:hAnsi="Times New Roman" w:cs="Times New Roman"/>
                <w:b/>
                <w:sz w:val="24"/>
                <w:szCs w:val="24"/>
              </w:rPr>
              <w:t>Ширина полосы движения (м)</w:t>
            </w:r>
          </w:p>
        </w:tc>
        <w:tc>
          <w:tcPr>
            <w:tcW w:w="1560" w:type="dxa"/>
            <w:tcBorders>
              <w:top w:val="single" w:sz="4" w:space="0" w:color="auto"/>
              <w:left w:val="single" w:sz="4" w:space="0" w:color="auto"/>
              <w:bottom w:val="single" w:sz="4" w:space="0" w:color="auto"/>
              <w:right w:val="single" w:sz="4" w:space="0" w:color="auto"/>
            </w:tcBorders>
            <w:vAlign w:val="center"/>
          </w:tcPr>
          <w:p w:rsidR="006A5C88" w:rsidRPr="002437E8" w:rsidRDefault="006A5C88" w:rsidP="006A5C88">
            <w:pPr>
              <w:autoSpaceDE w:val="0"/>
              <w:autoSpaceDN w:val="0"/>
              <w:adjustRightInd w:val="0"/>
              <w:spacing w:after="0" w:line="240" w:lineRule="auto"/>
              <w:jc w:val="center"/>
              <w:rPr>
                <w:rFonts w:ascii="Times New Roman" w:hAnsi="Times New Roman" w:cs="Times New Roman"/>
                <w:b/>
                <w:sz w:val="24"/>
                <w:szCs w:val="24"/>
              </w:rPr>
            </w:pPr>
            <w:r w:rsidRPr="002437E8">
              <w:rPr>
                <w:rFonts w:ascii="Times New Roman" w:hAnsi="Times New Roman" w:cs="Times New Roman"/>
                <w:b/>
                <w:sz w:val="24"/>
                <w:szCs w:val="24"/>
              </w:rPr>
              <w:t>Число полос движения</w:t>
            </w:r>
          </w:p>
        </w:tc>
        <w:tc>
          <w:tcPr>
            <w:tcW w:w="1842" w:type="dxa"/>
            <w:tcBorders>
              <w:top w:val="single" w:sz="4" w:space="0" w:color="auto"/>
              <w:left w:val="single" w:sz="4" w:space="0" w:color="auto"/>
              <w:bottom w:val="single" w:sz="4" w:space="0" w:color="auto"/>
              <w:right w:val="single" w:sz="4" w:space="0" w:color="auto"/>
            </w:tcBorders>
            <w:vAlign w:val="center"/>
          </w:tcPr>
          <w:p w:rsidR="006A5C88" w:rsidRPr="002437E8" w:rsidRDefault="006A5C88" w:rsidP="006A5C88">
            <w:pPr>
              <w:autoSpaceDE w:val="0"/>
              <w:autoSpaceDN w:val="0"/>
              <w:adjustRightInd w:val="0"/>
              <w:spacing w:after="0" w:line="240" w:lineRule="auto"/>
              <w:jc w:val="center"/>
              <w:rPr>
                <w:rFonts w:ascii="Times New Roman" w:hAnsi="Times New Roman" w:cs="Times New Roman"/>
                <w:b/>
                <w:sz w:val="24"/>
                <w:szCs w:val="24"/>
              </w:rPr>
            </w:pPr>
            <w:r w:rsidRPr="002437E8">
              <w:rPr>
                <w:rFonts w:ascii="Times New Roman" w:hAnsi="Times New Roman" w:cs="Times New Roman"/>
                <w:b/>
                <w:sz w:val="24"/>
                <w:szCs w:val="24"/>
              </w:rPr>
              <w:t>Наименьший радиус кривых в плане (м)</w:t>
            </w:r>
          </w:p>
        </w:tc>
        <w:tc>
          <w:tcPr>
            <w:tcW w:w="1843" w:type="dxa"/>
            <w:tcBorders>
              <w:top w:val="single" w:sz="4" w:space="0" w:color="auto"/>
              <w:left w:val="single" w:sz="4" w:space="0" w:color="auto"/>
              <w:bottom w:val="single" w:sz="4" w:space="0" w:color="auto"/>
              <w:right w:val="single" w:sz="4" w:space="0" w:color="auto"/>
            </w:tcBorders>
            <w:vAlign w:val="center"/>
          </w:tcPr>
          <w:p w:rsidR="006A5C88" w:rsidRPr="002437E8" w:rsidRDefault="006A5C88" w:rsidP="006A5C88">
            <w:pPr>
              <w:autoSpaceDE w:val="0"/>
              <w:autoSpaceDN w:val="0"/>
              <w:adjustRightInd w:val="0"/>
              <w:spacing w:after="0" w:line="240" w:lineRule="auto"/>
              <w:jc w:val="center"/>
              <w:rPr>
                <w:rFonts w:ascii="Times New Roman" w:hAnsi="Times New Roman" w:cs="Times New Roman"/>
                <w:b/>
                <w:sz w:val="24"/>
                <w:szCs w:val="24"/>
              </w:rPr>
            </w:pPr>
            <w:r w:rsidRPr="002437E8">
              <w:rPr>
                <w:rFonts w:ascii="Times New Roman" w:hAnsi="Times New Roman" w:cs="Times New Roman"/>
                <w:b/>
                <w:sz w:val="24"/>
                <w:szCs w:val="24"/>
              </w:rPr>
              <w:t>Наибольший продольный уклон (</w:t>
            </w:r>
            <w:r w:rsidRPr="002437E8">
              <w:rPr>
                <w:rFonts w:ascii="Times New Roman" w:hAnsi="Times New Roman" w:cs="Times New Roman"/>
                <w:b/>
                <w:sz w:val="24"/>
                <w:szCs w:val="24"/>
                <w:vertAlign w:val="superscript"/>
              </w:rPr>
              <w:t>0</w:t>
            </w:r>
            <w:r w:rsidRPr="002437E8">
              <w:rPr>
                <w:rFonts w:ascii="Times New Roman" w:hAnsi="Times New Roman" w:cs="Times New Roman"/>
                <w:b/>
                <w:sz w:val="24"/>
                <w:szCs w:val="24"/>
              </w:rPr>
              <w:t>/</w:t>
            </w:r>
            <w:r w:rsidRPr="002437E8">
              <w:rPr>
                <w:rFonts w:ascii="Times New Roman" w:hAnsi="Times New Roman" w:cs="Times New Roman"/>
                <w:b/>
                <w:sz w:val="24"/>
                <w:szCs w:val="24"/>
                <w:vertAlign w:val="subscript"/>
              </w:rPr>
              <w:t>00</w:t>
            </w:r>
            <w:r w:rsidRPr="002437E8">
              <w:rPr>
                <w:rFonts w:ascii="Times New Roman" w:hAnsi="Times New Roman" w:cs="Times New Roman"/>
                <w:b/>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rsidR="006A5C88" w:rsidRPr="002437E8" w:rsidRDefault="006A5C88" w:rsidP="006A5C88">
            <w:pPr>
              <w:autoSpaceDE w:val="0"/>
              <w:autoSpaceDN w:val="0"/>
              <w:adjustRightInd w:val="0"/>
              <w:spacing w:after="0" w:line="240" w:lineRule="auto"/>
              <w:jc w:val="center"/>
              <w:rPr>
                <w:rFonts w:ascii="Times New Roman" w:hAnsi="Times New Roman" w:cs="Times New Roman"/>
                <w:b/>
                <w:sz w:val="24"/>
                <w:szCs w:val="24"/>
              </w:rPr>
            </w:pPr>
            <w:r w:rsidRPr="002437E8">
              <w:rPr>
                <w:rFonts w:ascii="Times New Roman" w:hAnsi="Times New Roman" w:cs="Times New Roman"/>
                <w:b/>
                <w:sz w:val="24"/>
                <w:szCs w:val="24"/>
              </w:rPr>
              <w:t>Ширина пешеходной части тротуара (м)</w:t>
            </w:r>
          </w:p>
        </w:tc>
      </w:tr>
      <w:tr w:rsidR="006A5C88" w:rsidRPr="006A5C88" w:rsidTr="002437E8">
        <w:tc>
          <w:tcPr>
            <w:tcW w:w="737" w:type="dxa"/>
            <w:tcBorders>
              <w:top w:val="single" w:sz="4" w:space="0" w:color="auto"/>
              <w:left w:val="single" w:sz="4" w:space="0" w:color="auto"/>
              <w:bottom w:val="single" w:sz="4" w:space="0" w:color="auto"/>
              <w:right w:val="single" w:sz="4" w:space="0" w:color="auto"/>
            </w:tcBorders>
          </w:tcPr>
          <w:p w:rsidR="006A5C88" w:rsidRPr="002437E8"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2437E8">
              <w:rPr>
                <w:rFonts w:ascii="Times New Roman" w:hAnsi="Times New Roman" w:cs="Times New Roman"/>
                <w:sz w:val="24"/>
                <w:szCs w:val="24"/>
              </w:rPr>
              <w:t>1</w:t>
            </w:r>
          </w:p>
        </w:tc>
        <w:tc>
          <w:tcPr>
            <w:tcW w:w="14000" w:type="dxa"/>
            <w:gridSpan w:val="8"/>
            <w:tcBorders>
              <w:top w:val="single" w:sz="4" w:space="0" w:color="auto"/>
              <w:left w:val="single" w:sz="4" w:space="0" w:color="auto"/>
              <w:bottom w:val="single" w:sz="4" w:space="0" w:color="auto"/>
              <w:right w:val="single" w:sz="4" w:space="0" w:color="auto"/>
            </w:tcBorders>
          </w:tcPr>
          <w:p w:rsidR="006A5C88" w:rsidRPr="002437E8" w:rsidRDefault="006A5C88" w:rsidP="006A5C88">
            <w:pPr>
              <w:autoSpaceDE w:val="0"/>
              <w:autoSpaceDN w:val="0"/>
              <w:adjustRightInd w:val="0"/>
              <w:spacing w:after="0" w:line="240" w:lineRule="auto"/>
              <w:jc w:val="both"/>
              <w:rPr>
                <w:rFonts w:ascii="Times New Roman" w:hAnsi="Times New Roman" w:cs="Times New Roman"/>
                <w:sz w:val="24"/>
                <w:szCs w:val="24"/>
              </w:rPr>
            </w:pPr>
            <w:r w:rsidRPr="002437E8">
              <w:rPr>
                <w:rFonts w:ascii="Times New Roman" w:hAnsi="Times New Roman" w:cs="Times New Roman"/>
                <w:sz w:val="24"/>
                <w:szCs w:val="24"/>
              </w:rPr>
              <w:t>Магистральные улицы и дороги:</w:t>
            </w:r>
          </w:p>
        </w:tc>
      </w:tr>
      <w:tr w:rsidR="006A5C88" w:rsidRPr="006A5C88" w:rsidTr="002437E8">
        <w:tc>
          <w:tcPr>
            <w:tcW w:w="737" w:type="dxa"/>
            <w:tcBorders>
              <w:top w:val="single" w:sz="4" w:space="0" w:color="auto"/>
              <w:left w:val="single" w:sz="4" w:space="0" w:color="auto"/>
              <w:bottom w:val="single" w:sz="4" w:space="0" w:color="auto"/>
              <w:right w:val="single" w:sz="4" w:space="0" w:color="auto"/>
            </w:tcBorders>
          </w:tcPr>
          <w:p w:rsidR="006A5C88" w:rsidRPr="002437E8"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2437E8">
              <w:rPr>
                <w:rFonts w:ascii="Times New Roman" w:hAnsi="Times New Roman" w:cs="Times New Roman"/>
                <w:sz w:val="24"/>
                <w:szCs w:val="24"/>
              </w:rPr>
              <w:t>1.1</w:t>
            </w:r>
          </w:p>
        </w:tc>
        <w:tc>
          <w:tcPr>
            <w:tcW w:w="14000" w:type="dxa"/>
            <w:gridSpan w:val="8"/>
            <w:tcBorders>
              <w:top w:val="single" w:sz="4" w:space="0" w:color="auto"/>
              <w:left w:val="single" w:sz="4" w:space="0" w:color="auto"/>
              <w:bottom w:val="single" w:sz="4" w:space="0" w:color="auto"/>
              <w:right w:val="single" w:sz="4" w:space="0" w:color="auto"/>
            </w:tcBorders>
          </w:tcPr>
          <w:p w:rsidR="006A5C88" w:rsidRPr="002437E8" w:rsidRDefault="006A5C88" w:rsidP="006A5C88">
            <w:pPr>
              <w:autoSpaceDE w:val="0"/>
              <w:autoSpaceDN w:val="0"/>
              <w:adjustRightInd w:val="0"/>
              <w:spacing w:after="0" w:line="240" w:lineRule="auto"/>
              <w:jc w:val="both"/>
              <w:rPr>
                <w:rFonts w:ascii="Times New Roman" w:hAnsi="Times New Roman" w:cs="Times New Roman"/>
                <w:sz w:val="24"/>
                <w:szCs w:val="24"/>
              </w:rPr>
            </w:pPr>
            <w:r w:rsidRPr="002437E8">
              <w:rPr>
                <w:rFonts w:ascii="Times New Roman" w:hAnsi="Times New Roman" w:cs="Times New Roman"/>
                <w:sz w:val="24"/>
                <w:szCs w:val="24"/>
              </w:rPr>
              <w:t>Магистральные городские дороги:</w:t>
            </w:r>
          </w:p>
        </w:tc>
      </w:tr>
      <w:tr w:rsidR="006A5C88" w:rsidRPr="006A5C88" w:rsidTr="002437E8">
        <w:tc>
          <w:tcPr>
            <w:tcW w:w="737" w:type="dxa"/>
            <w:tcBorders>
              <w:top w:val="single" w:sz="4" w:space="0" w:color="auto"/>
              <w:left w:val="single" w:sz="4" w:space="0" w:color="auto"/>
              <w:bottom w:val="single" w:sz="4" w:space="0" w:color="auto"/>
              <w:right w:val="single" w:sz="4" w:space="0" w:color="auto"/>
            </w:tcBorders>
          </w:tcPr>
          <w:p w:rsidR="006A5C88" w:rsidRPr="002437E8" w:rsidRDefault="006A5C88" w:rsidP="006A5C88">
            <w:pPr>
              <w:autoSpaceDE w:val="0"/>
              <w:autoSpaceDN w:val="0"/>
              <w:adjustRightInd w:val="0"/>
              <w:spacing w:after="0" w:line="240" w:lineRule="auto"/>
              <w:rPr>
                <w:rFonts w:ascii="Times New Roman" w:hAnsi="Times New Roman" w:cs="Times New Roman"/>
                <w:sz w:val="24"/>
                <w:szCs w:val="24"/>
              </w:rPr>
            </w:pPr>
          </w:p>
        </w:tc>
        <w:tc>
          <w:tcPr>
            <w:tcW w:w="3511" w:type="dxa"/>
            <w:tcBorders>
              <w:top w:val="single" w:sz="4" w:space="0" w:color="auto"/>
              <w:left w:val="single" w:sz="4" w:space="0" w:color="auto"/>
              <w:bottom w:val="single" w:sz="4" w:space="0" w:color="auto"/>
              <w:right w:val="single" w:sz="4" w:space="0" w:color="auto"/>
            </w:tcBorders>
          </w:tcPr>
          <w:p w:rsidR="006A5C88" w:rsidRPr="002437E8" w:rsidRDefault="006A5C88" w:rsidP="006A5C88">
            <w:pPr>
              <w:autoSpaceDE w:val="0"/>
              <w:autoSpaceDN w:val="0"/>
              <w:adjustRightInd w:val="0"/>
              <w:spacing w:after="0" w:line="240" w:lineRule="auto"/>
              <w:jc w:val="both"/>
              <w:rPr>
                <w:rFonts w:ascii="Times New Roman" w:hAnsi="Times New Roman" w:cs="Times New Roman"/>
                <w:sz w:val="24"/>
                <w:szCs w:val="24"/>
              </w:rPr>
            </w:pPr>
            <w:r w:rsidRPr="002437E8">
              <w:rPr>
                <w:rFonts w:ascii="Times New Roman" w:hAnsi="Times New Roman" w:cs="Times New Roman"/>
                <w:sz w:val="24"/>
                <w:szCs w:val="24"/>
              </w:rPr>
              <w:t>1-го класса</w:t>
            </w:r>
          </w:p>
        </w:tc>
        <w:tc>
          <w:tcPr>
            <w:tcW w:w="1276" w:type="dxa"/>
            <w:tcBorders>
              <w:top w:val="single" w:sz="4" w:space="0" w:color="auto"/>
              <w:left w:val="single" w:sz="4" w:space="0" w:color="auto"/>
              <w:bottom w:val="single" w:sz="4" w:space="0" w:color="auto"/>
              <w:right w:val="single" w:sz="4" w:space="0" w:color="auto"/>
            </w:tcBorders>
            <w:vAlign w:val="bottom"/>
          </w:tcPr>
          <w:p w:rsidR="006A5C88" w:rsidRPr="002437E8"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2437E8">
              <w:rPr>
                <w:rFonts w:ascii="Times New Roman" w:hAnsi="Times New Roman" w:cs="Times New Roman"/>
                <w:sz w:val="24"/>
                <w:szCs w:val="24"/>
              </w:rPr>
              <w:t>90</w:t>
            </w:r>
          </w:p>
        </w:tc>
        <w:tc>
          <w:tcPr>
            <w:tcW w:w="1134" w:type="dxa"/>
            <w:tcBorders>
              <w:top w:val="single" w:sz="4" w:space="0" w:color="auto"/>
              <w:left w:val="single" w:sz="4" w:space="0" w:color="auto"/>
              <w:bottom w:val="single" w:sz="4" w:space="0" w:color="auto"/>
              <w:right w:val="single" w:sz="4" w:space="0" w:color="auto"/>
            </w:tcBorders>
            <w:vAlign w:val="bottom"/>
          </w:tcPr>
          <w:p w:rsidR="006A5C88" w:rsidRPr="002437E8"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2437E8">
              <w:rPr>
                <w:rFonts w:ascii="Times New Roman" w:hAnsi="Times New Roman" w:cs="Times New Roman"/>
                <w:sz w:val="24"/>
                <w:szCs w:val="24"/>
              </w:rPr>
              <w:t>50 - 100</w:t>
            </w:r>
          </w:p>
        </w:tc>
        <w:tc>
          <w:tcPr>
            <w:tcW w:w="1275" w:type="dxa"/>
            <w:tcBorders>
              <w:top w:val="single" w:sz="4" w:space="0" w:color="auto"/>
              <w:left w:val="single" w:sz="4" w:space="0" w:color="auto"/>
              <w:bottom w:val="single" w:sz="4" w:space="0" w:color="auto"/>
              <w:right w:val="single" w:sz="4" w:space="0" w:color="auto"/>
            </w:tcBorders>
            <w:vAlign w:val="bottom"/>
          </w:tcPr>
          <w:p w:rsidR="006A5C88" w:rsidRPr="002437E8"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2437E8">
              <w:rPr>
                <w:rFonts w:ascii="Times New Roman" w:hAnsi="Times New Roman" w:cs="Times New Roman"/>
                <w:sz w:val="24"/>
                <w:szCs w:val="24"/>
              </w:rPr>
              <w:t>3,75</w:t>
            </w:r>
          </w:p>
        </w:tc>
        <w:tc>
          <w:tcPr>
            <w:tcW w:w="1560" w:type="dxa"/>
            <w:tcBorders>
              <w:top w:val="single" w:sz="4" w:space="0" w:color="auto"/>
              <w:left w:val="single" w:sz="4" w:space="0" w:color="auto"/>
              <w:bottom w:val="single" w:sz="4" w:space="0" w:color="auto"/>
              <w:right w:val="single" w:sz="4" w:space="0" w:color="auto"/>
            </w:tcBorders>
            <w:vAlign w:val="bottom"/>
          </w:tcPr>
          <w:p w:rsidR="006A5C88" w:rsidRPr="002437E8"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2437E8">
              <w:rPr>
                <w:rFonts w:ascii="Times New Roman" w:hAnsi="Times New Roman" w:cs="Times New Roman"/>
                <w:sz w:val="24"/>
                <w:szCs w:val="24"/>
              </w:rPr>
              <w:t>4 - 10</w:t>
            </w:r>
          </w:p>
        </w:tc>
        <w:tc>
          <w:tcPr>
            <w:tcW w:w="1842" w:type="dxa"/>
            <w:tcBorders>
              <w:top w:val="single" w:sz="4" w:space="0" w:color="auto"/>
              <w:left w:val="single" w:sz="4" w:space="0" w:color="auto"/>
              <w:bottom w:val="single" w:sz="4" w:space="0" w:color="auto"/>
              <w:right w:val="single" w:sz="4" w:space="0" w:color="auto"/>
            </w:tcBorders>
            <w:vAlign w:val="bottom"/>
          </w:tcPr>
          <w:p w:rsidR="006A5C88" w:rsidRPr="002437E8"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2437E8">
              <w:rPr>
                <w:rFonts w:ascii="Times New Roman" w:hAnsi="Times New Roman" w:cs="Times New Roman"/>
                <w:sz w:val="24"/>
                <w:szCs w:val="24"/>
              </w:rPr>
              <w:t>430/580</w:t>
            </w:r>
          </w:p>
        </w:tc>
        <w:tc>
          <w:tcPr>
            <w:tcW w:w="1843" w:type="dxa"/>
            <w:tcBorders>
              <w:top w:val="single" w:sz="4" w:space="0" w:color="auto"/>
              <w:left w:val="single" w:sz="4" w:space="0" w:color="auto"/>
              <w:bottom w:val="single" w:sz="4" w:space="0" w:color="auto"/>
              <w:right w:val="single" w:sz="4" w:space="0" w:color="auto"/>
            </w:tcBorders>
            <w:vAlign w:val="bottom"/>
          </w:tcPr>
          <w:p w:rsidR="006A5C88" w:rsidRPr="002437E8"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2437E8">
              <w:rPr>
                <w:rFonts w:ascii="Times New Roman" w:hAnsi="Times New Roman" w:cs="Times New Roman"/>
                <w:sz w:val="24"/>
                <w:szCs w:val="24"/>
              </w:rPr>
              <w:t>55</w:t>
            </w:r>
          </w:p>
        </w:tc>
        <w:tc>
          <w:tcPr>
            <w:tcW w:w="1559" w:type="dxa"/>
            <w:tcBorders>
              <w:top w:val="single" w:sz="4" w:space="0" w:color="auto"/>
              <w:left w:val="single" w:sz="4" w:space="0" w:color="auto"/>
              <w:bottom w:val="single" w:sz="4" w:space="0" w:color="auto"/>
              <w:right w:val="single" w:sz="4" w:space="0" w:color="auto"/>
            </w:tcBorders>
            <w:vAlign w:val="bottom"/>
          </w:tcPr>
          <w:p w:rsidR="006A5C88" w:rsidRPr="002437E8"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2437E8">
              <w:rPr>
                <w:rFonts w:ascii="Times New Roman" w:hAnsi="Times New Roman" w:cs="Times New Roman"/>
                <w:sz w:val="24"/>
                <w:szCs w:val="24"/>
              </w:rPr>
              <w:t>-</w:t>
            </w:r>
          </w:p>
        </w:tc>
      </w:tr>
      <w:tr w:rsidR="006A5C88" w:rsidRPr="006A5C88" w:rsidTr="002437E8">
        <w:tc>
          <w:tcPr>
            <w:tcW w:w="737" w:type="dxa"/>
            <w:tcBorders>
              <w:top w:val="single" w:sz="4" w:space="0" w:color="auto"/>
              <w:left w:val="single" w:sz="4" w:space="0" w:color="auto"/>
              <w:bottom w:val="single" w:sz="4" w:space="0" w:color="auto"/>
              <w:right w:val="single" w:sz="4" w:space="0" w:color="auto"/>
            </w:tcBorders>
          </w:tcPr>
          <w:p w:rsidR="006A5C88" w:rsidRPr="002437E8" w:rsidRDefault="006A5C88" w:rsidP="006A5C88">
            <w:pPr>
              <w:autoSpaceDE w:val="0"/>
              <w:autoSpaceDN w:val="0"/>
              <w:adjustRightInd w:val="0"/>
              <w:spacing w:after="0" w:line="240" w:lineRule="auto"/>
              <w:rPr>
                <w:rFonts w:ascii="Times New Roman" w:hAnsi="Times New Roman" w:cs="Times New Roman"/>
                <w:sz w:val="24"/>
                <w:szCs w:val="24"/>
              </w:rPr>
            </w:pPr>
          </w:p>
        </w:tc>
        <w:tc>
          <w:tcPr>
            <w:tcW w:w="3511" w:type="dxa"/>
            <w:tcBorders>
              <w:top w:val="single" w:sz="4" w:space="0" w:color="auto"/>
              <w:left w:val="single" w:sz="4" w:space="0" w:color="auto"/>
              <w:bottom w:val="single" w:sz="4" w:space="0" w:color="auto"/>
              <w:right w:val="single" w:sz="4" w:space="0" w:color="auto"/>
            </w:tcBorders>
          </w:tcPr>
          <w:p w:rsidR="006A5C88" w:rsidRPr="002437E8" w:rsidRDefault="006A5C88" w:rsidP="006A5C88">
            <w:pPr>
              <w:autoSpaceDE w:val="0"/>
              <w:autoSpaceDN w:val="0"/>
              <w:adjustRightInd w:val="0"/>
              <w:spacing w:after="0" w:line="240" w:lineRule="auto"/>
              <w:jc w:val="both"/>
              <w:rPr>
                <w:rFonts w:ascii="Times New Roman" w:hAnsi="Times New Roman" w:cs="Times New Roman"/>
                <w:sz w:val="24"/>
                <w:szCs w:val="24"/>
              </w:rPr>
            </w:pPr>
            <w:r w:rsidRPr="002437E8">
              <w:rPr>
                <w:rFonts w:ascii="Times New Roman" w:hAnsi="Times New Roman" w:cs="Times New Roman"/>
                <w:sz w:val="24"/>
                <w:szCs w:val="24"/>
              </w:rPr>
              <w:t>2-го класса</w:t>
            </w:r>
          </w:p>
        </w:tc>
        <w:tc>
          <w:tcPr>
            <w:tcW w:w="1276" w:type="dxa"/>
            <w:tcBorders>
              <w:top w:val="single" w:sz="4" w:space="0" w:color="auto"/>
              <w:left w:val="single" w:sz="4" w:space="0" w:color="auto"/>
              <w:bottom w:val="single" w:sz="4" w:space="0" w:color="auto"/>
              <w:right w:val="single" w:sz="4" w:space="0" w:color="auto"/>
            </w:tcBorders>
            <w:vAlign w:val="bottom"/>
          </w:tcPr>
          <w:p w:rsidR="006A5C88" w:rsidRPr="002437E8"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2437E8">
              <w:rPr>
                <w:rFonts w:ascii="Times New Roman" w:hAnsi="Times New Roman" w:cs="Times New Roman"/>
                <w:sz w:val="24"/>
                <w:szCs w:val="24"/>
              </w:rPr>
              <w:t>70</w:t>
            </w:r>
          </w:p>
        </w:tc>
        <w:tc>
          <w:tcPr>
            <w:tcW w:w="1134" w:type="dxa"/>
            <w:tcBorders>
              <w:top w:val="single" w:sz="4" w:space="0" w:color="auto"/>
              <w:left w:val="single" w:sz="4" w:space="0" w:color="auto"/>
              <w:bottom w:val="single" w:sz="4" w:space="0" w:color="auto"/>
              <w:right w:val="single" w:sz="4" w:space="0" w:color="auto"/>
            </w:tcBorders>
            <w:vAlign w:val="bottom"/>
          </w:tcPr>
          <w:p w:rsidR="006A5C88" w:rsidRPr="002437E8"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2437E8">
              <w:rPr>
                <w:rFonts w:ascii="Times New Roman" w:hAnsi="Times New Roman" w:cs="Times New Roman"/>
                <w:sz w:val="24"/>
                <w:szCs w:val="24"/>
              </w:rPr>
              <w:t>50 - 75</w:t>
            </w:r>
          </w:p>
        </w:tc>
        <w:tc>
          <w:tcPr>
            <w:tcW w:w="1275" w:type="dxa"/>
            <w:tcBorders>
              <w:top w:val="single" w:sz="4" w:space="0" w:color="auto"/>
              <w:left w:val="single" w:sz="4" w:space="0" w:color="auto"/>
              <w:bottom w:val="single" w:sz="4" w:space="0" w:color="auto"/>
              <w:right w:val="single" w:sz="4" w:space="0" w:color="auto"/>
            </w:tcBorders>
            <w:vAlign w:val="bottom"/>
          </w:tcPr>
          <w:p w:rsidR="006A5C88" w:rsidRPr="002437E8"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2437E8">
              <w:rPr>
                <w:rFonts w:ascii="Times New Roman" w:hAnsi="Times New Roman" w:cs="Times New Roman"/>
                <w:sz w:val="24"/>
                <w:szCs w:val="24"/>
              </w:rPr>
              <w:t>3,50</w:t>
            </w:r>
          </w:p>
        </w:tc>
        <w:tc>
          <w:tcPr>
            <w:tcW w:w="1560" w:type="dxa"/>
            <w:tcBorders>
              <w:top w:val="single" w:sz="4" w:space="0" w:color="auto"/>
              <w:left w:val="single" w:sz="4" w:space="0" w:color="auto"/>
              <w:bottom w:val="single" w:sz="4" w:space="0" w:color="auto"/>
              <w:right w:val="single" w:sz="4" w:space="0" w:color="auto"/>
            </w:tcBorders>
            <w:vAlign w:val="bottom"/>
          </w:tcPr>
          <w:p w:rsidR="006A5C88" w:rsidRPr="002437E8"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2437E8">
              <w:rPr>
                <w:rFonts w:ascii="Times New Roman" w:hAnsi="Times New Roman" w:cs="Times New Roman"/>
                <w:sz w:val="24"/>
                <w:szCs w:val="24"/>
              </w:rPr>
              <w:t>4 - 8</w:t>
            </w:r>
          </w:p>
        </w:tc>
        <w:tc>
          <w:tcPr>
            <w:tcW w:w="1842" w:type="dxa"/>
            <w:tcBorders>
              <w:top w:val="single" w:sz="4" w:space="0" w:color="auto"/>
              <w:left w:val="single" w:sz="4" w:space="0" w:color="auto"/>
              <w:bottom w:val="single" w:sz="4" w:space="0" w:color="auto"/>
              <w:right w:val="single" w:sz="4" w:space="0" w:color="auto"/>
            </w:tcBorders>
            <w:vAlign w:val="bottom"/>
          </w:tcPr>
          <w:p w:rsidR="006A5C88" w:rsidRPr="002437E8"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2437E8">
              <w:rPr>
                <w:rFonts w:ascii="Times New Roman" w:hAnsi="Times New Roman" w:cs="Times New Roman"/>
                <w:sz w:val="24"/>
                <w:szCs w:val="24"/>
              </w:rPr>
              <w:t>230/310</w:t>
            </w:r>
          </w:p>
        </w:tc>
        <w:tc>
          <w:tcPr>
            <w:tcW w:w="1843" w:type="dxa"/>
            <w:tcBorders>
              <w:top w:val="single" w:sz="4" w:space="0" w:color="auto"/>
              <w:left w:val="single" w:sz="4" w:space="0" w:color="auto"/>
              <w:bottom w:val="single" w:sz="4" w:space="0" w:color="auto"/>
              <w:right w:val="single" w:sz="4" w:space="0" w:color="auto"/>
            </w:tcBorders>
            <w:vAlign w:val="bottom"/>
          </w:tcPr>
          <w:p w:rsidR="006A5C88" w:rsidRPr="002437E8"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2437E8">
              <w:rPr>
                <w:rFonts w:ascii="Times New Roman" w:hAnsi="Times New Roman" w:cs="Times New Roman"/>
                <w:sz w:val="24"/>
                <w:szCs w:val="24"/>
              </w:rPr>
              <w:t>65</w:t>
            </w:r>
          </w:p>
        </w:tc>
        <w:tc>
          <w:tcPr>
            <w:tcW w:w="1559" w:type="dxa"/>
            <w:tcBorders>
              <w:top w:val="single" w:sz="4" w:space="0" w:color="auto"/>
              <w:left w:val="single" w:sz="4" w:space="0" w:color="auto"/>
              <w:bottom w:val="single" w:sz="4" w:space="0" w:color="auto"/>
              <w:right w:val="single" w:sz="4" w:space="0" w:color="auto"/>
            </w:tcBorders>
            <w:vAlign w:val="bottom"/>
          </w:tcPr>
          <w:p w:rsidR="006A5C88" w:rsidRPr="002437E8"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2437E8">
              <w:rPr>
                <w:rFonts w:ascii="Times New Roman" w:hAnsi="Times New Roman" w:cs="Times New Roman"/>
                <w:sz w:val="24"/>
                <w:szCs w:val="24"/>
              </w:rPr>
              <w:t>-</w:t>
            </w:r>
          </w:p>
        </w:tc>
      </w:tr>
      <w:tr w:rsidR="006A5C88" w:rsidRPr="006A5C88" w:rsidTr="002437E8">
        <w:tc>
          <w:tcPr>
            <w:tcW w:w="737" w:type="dxa"/>
            <w:tcBorders>
              <w:top w:val="single" w:sz="4" w:space="0" w:color="auto"/>
              <w:left w:val="single" w:sz="4" w:space="0" w:color="auto"/>
              <w:bottom w:val="single" w:sz="4" w:space="0" w:color="auto"/>
              <w:right w:val="single" w:sz="4" w:space="0" w:color="auto"/>
            </w:tcBorders>
          </w:tcPr>
          <w:p w:rsidR="006A5C88" w:rsidRPr="002437E8"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2437E8">
              <w:rPr>
                <w:rFonts w:ascii="Times New Roman" w:hAnsi="Times New Roman" w:cs="Times New Roman"/>
                <w:sz w:val="24"/>
                <w:szCs w:val="24"/>
              </w:rPr>
              <w:t>1.2</w:t>
            </w:r>
          </w:p>
        </w:tc>
        <w:tc>
          <w:tcPr>
            <w:tcW w:w="14000" w:type="dxa"/>
            <w:gridSpan w:val="8"/>
            <w:tcBorders>
              <w:top w:val="single" w:sz="4" w:space="0" w:color="auto"/>
              <w:left w:val="single" w:sz="4" w:space="0" w:color="auto"/>
              <w:bottom w:val="single" w:sz="4" w:space="0" w:color="auto"/>
              <w:right w:val="single" w:sz="4" w:space="0" w:color="auto"/>
            </w:tcBorders>
          </w:tcPr>
          <w:p w:rsidR="006A5C88" w:rsidRPr="002437E8" w:rsidRDefault="006A5C88" w:rsidP="006A5C88">
            <w:pPr>
              <w:autoSpaceDE w:val="0"/>
              <w:autoSpaceDN w:val="0"/>
              <w:adjustRightInd w:val="0"/>
              <w:spacing w:after="0" w:line="240" w:lineRule="auto"/>
              <w:jc w:val="both"/>
              <w:rPr>
                <w:rFonts w:ascii="Times New Roman" w:hAnsi="Times New Roman" w:cs="Times New Roman"/>
                <w:sz w:val="24"/>
                <w:szCs w:val="24"/>
              </w:rPr>
            </w:pPr>
            <w:r w:rsidRPr="002437E8">
              <w:rPr>
                <w:rFonts w:ascii="Times New Roman" w:hAnsi="Times New Roman" w:cs="Times New Roman"/>
                <w:sz w:val="24"/>
                <w:szCs w:val="24"/>
              </w:rPr>
              <w:t>Магистральные улицы общегородского значения:</w:t>
            </w:r>
          </w:p>
        </w:tc>
      </w:tr>
      <w:tr w:rsidR="006A5C88" w:rsidRPr="006A5C88" w:rsidTr="002437E8">
        <w:tc>
          <w:tcPr>
            <w:tcW w:w="737" w:type="dxa"/>
            <w:tcBorders>
              <w:top w:val="single" w:sz="4" w:space="0" w:color="auto"/>
              <w:left w:val="single" w:sz="4" w:space="0" w:color="auto"/>
              <w:bottom w:val="single" w:sz="4" w:space="0" w:color="auto"/>
              <w:right w:val="single" w:sz="4" w:space="0" w:color="auto"/>
            </w:tcBorders>
          </w:tcPr>
          <w:p w:rsidR="006A5C88" w:rsidRPr="002437E8" w:rsidRDefault="006A5C88" w:rsidP="006A5C88">
            <w:pPr>
              <w:autoSpaceDE w:val="0"/>
              <w:autoSpaceDN w:val="0"/>
              <w:adjustRightInd w:val="0"/>
              <w:spacing w:after="0" w:line="240" w:lineRule="auto"/>
              <w:rPr>
                <w:rFonts w:ascii="Times New Roman" w:hAnsi="Times New Roman" w:cs="Times New Roman"/>
                <w:sz w:val="24"/>
                <w:szCs w:val="24"/>
              </w:rPr>
            </w:pPr>
          </w:p>
        </w:tc>
        <w:tc>
          <w:tcPr>
            <w:tcW w:w="3511" w:type="dxa"/>
            <w:tcBorders>
              <w:top w:val="single" w:sz="4" w:space="0" w:color="auto"/>
              <w:left w:val="single" w:sz="4" w:space="0" w:color="auto"/>
              <w:bottom w:val="single" w:sz="4" w:space="0" w:color="auto"/>
              <w:right w:val="single" w:sz="4" w:space="0" w:color="auto"/>
            </w:tcBorders>
          </w:tcPr>
          <w:p w:rsidR="006A5C88" w:rsidRPr="002437E8" w:rsidRDefault="006A5C88" w:rsidP="006A5C88">
            <w:pPr>
              <w:autoSpaceDE w:val="0"/>
              <w:autoSpaceDN w:val="0"/>
              <w:adjustRightInd w:val="0"/>
              <w:spacing w:after="0" w:line="240" w:lineRule="auto"/>
              <w:jc w:val="both"/>
              <w:rPr>
                <w:rFonts w:ascii="Times New Roman" w:hAnsi="Times New Roman" w:cs="Times New Roman"/>
                <w:sz w:val="24"/>
                <w:szCs w:val="24"/>
              </w:rPr>
            </w:pPr>
            <w:r w:rsidRPr="002437E8">
              <w:rPr>
                <w:rFonts w:ascii="Times New Roman" w:hAnsi="Times New Roman" w:cs="Times New Roman"/>
                <w:sz w:val="24"/>
                <w:szCs w:val="24"/>
              </w:rPr>
              <w:t>1-го класса</w:t>
            </w:r>
          </w:p>
        </w:tc>
        <w:tc>
          <w:tcPr>
            <w:tcW w:w="1276" w:type="dxa"/>
            <w:tcBorders>
              <w:top w:val="single" w:sz="4" w:space="0" w:color="auto"/>
              <w:left w:val="single" w:sz="4" w:space="0" w:color="auto"/>
              <w:bottom w:val="single" w:sz="4" w:space="0" w:color="auto"/>
              <w:right w:val="single" w:sz="4" w:space="0" w:color="auto"/>
            </w:tcBorders>
            <w:vAlign w:val="bottom"/>
          </w:tcPr>
          <w:p w:rsidR="006A5C88" w:rsidRPr="002437E8"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2437E8">
              <w:rPr>
                <w:rFonts w:ascii="Times New Roman" w:hAnsi="Times New Roman" w:cs="Times New Roman"/>
                <w:sz w:val="24"/>
                <w:szCs w:val="24"/>
              </w:rPr>
              <w:t>70</w:t>
            </w:r>
          </w:p>
        </w:tc>
        <w:tc>
          <w:tcPr>
            <w:tcW w:w="1134" w:type="dxa"/>
            <w:tcBorders>
              <w:top w:val="single" w:sz="4" w:space="0" w:color="auto"/>
              <w:left w:val="single" w:sz="4" w:space="0" w:color="auto"/>
              <w:bottom w:val="single" w:sz="4" w:space="0" w:color="auto"/>
              <w:right w:val="single" w:sz="4" w:space="0" w:color="auto"/>
            </w:tcBorders>
            <w:vAlign w:val="bottom"/>
          </w:tcPr>
          <w:p w:rsidR="006A5C88" w:rsidRPr="002437E8"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2437E8">
              <w:rPr>
                <w:rFonts w:ascii="Times New Roman" w:hAnsi="Times New Roman" w:cs="Times New Roman"/>
                <w:sz w:val="24"/>
                <w:szCs w:val="24"/>
              </w:rPr>
              <w:t>40 - 100</w:t>
            </w:r>
          </w:p>
        </w:tc>
        <w:tc>
          <w:tcPr>
            <w:tcW w:w="1275" w:type="dxa"/>
            <w:tcBorders>
              <w:top w:val="single" w:sz="4" w:space="0" w:color="auto"/>
              <w:left w:val="single" w:sz="4" w:space="0" w:color="auto"/>
              <w:bottom w:val="single" w:sz="4" w:space="0" w:color="auto"/>
              <w:right w:val="single" w:sz="4" w:space="0" w:color="auto"/>
            </w:tcBorders>
            <w:vAlign w:val="bottom"/>
          </w:tcPr>
          <w:p w:rsidR="006A5C88" w:rsidRPr="002437E8"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2437E8">
              <w:rPr>
                <w:rFonts w:ascii="Times New Roman" w:hAnsi="Times New Roman" w:cs="Times New Roman"/>
                <w:sz w:val="24"/>
                <w:szCs w:val="24"/>
              </w:rPr>
              <w:t>3,75</w:t>
            </w:r>
          </w:p>
        </w:tc>
        <w:tc>
          <w:tcPr>
            <w:tcW w:w="1560" w:type="dxa"/>
            <w:tcBorders>
              <w:top w:val="single" w:sz="4" w:space="0" w:color="auto"/>
              <w:left w:val="single" w:sz="4" w:space="0" w:color="auto"/>
              <w:bottom w:val="single" w:sz="4" w:space="0" w:color="auto"/>
              <w:right w:val="single" w:sz="4" w:space="0" w:color="auto"/>
            </w:tcBorders>
            <w:vAlign w:val="bottom"/>
          </w:tcPr>
          <w:p w:rsidR="006A5C88" w:rsidRPr="002437E8"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2437E8">
              <w:rPr>
                <w:rFonts w:ascii="Times New Roman" w:hAnsi="Times New Roman" w:cs="Times New Roman"/>
                <w:sz w:val="24"/>
                <w:szCs w:val="24"/>
              </w:rPr>
              <w:t>4 - 10</w:t>
            </w:r>
          </w:p>
        </w:tc>
        <w:tc>
          <w:tcPr>
            <w:tcW w:w="1842" w:type="dxa"/>
            <w:tcBorders>
              <w:top w:val="single" w:sz="4" w:space="0" w:color="auto"/>
              <w:left w:val="single" w:sz="4" w:space="0" w:color="auto"/>
              <w:bottom w:val="single" w:sz="4" w:space="0" w:color="auto"/>
              <w:right w:val="single" w:sz="4" w:space="0" w:color="auto"/>
            </w:tcBorders>
            <w:vAlign w:val="bottom"/>
          </w:tcPr>
          <w:p w:rsidR="006A5C88" w:rsidRPr="002437E8"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2437E8">
              <w:rPr>
                <w:rFonts w:ascii="Times New Roman" w:hAnsi="Times New Roman" w:cs="Times New Roman"/>
                <w:sz w:val="24"/>
                <w:szCs w:val="24"/>
              </w:rPr>
              <w:t>230/310</w:t>
            </w:r>
          </w:p>
        </w:tc>
        <w:tc>
          <w:tcPr>
            <w:tcW w:w="1843" w:type="dxa"/>
            <w:tcBorders>
              <w:top w:val="single" w:sz="4" w:space="0" w:color="auto"/>
              <w:left w:val="single" w:sz="4" w:space="0" w:color="auto"/>
              <w:bottom w:val="single" w:sz="4" w:space="0" w:color="auto"/>
              <w:right w:val="single" w:sz="4" w:space="0" w:color="auto"/>
            </w:tcBorders>
            <w:vAlign w:val="bottom"/>
          </w:tcPr>
          <w:p w:rsidR="006A5C88" w:rsidRPr="002437E8"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2437E8">
              <w:rPr>
                <w:rFonts w:ascii="Times New Roman" w:hAnsi="Times New Roman" w:cs="Times New Roman"/>
                <w:sz w:val="24"/>
                <w:szCs w:val="24"/>
              </w:rPr>
              <w:t>65</w:t>
            </w:r>
          </w:p>
        </w:tc>
        <w:tc>
          <w:tcPr>
            <w:tcW w:w="1559" w:type="dxa"/>
            <w:tcBorders>
              <w:top w:val="single" w:sz="4" w:space="0" w:color="auto"/>
              <w:left w:val="single" w:sz="4" w:space="0" w:color="auto"/>
              <w:bottom w:val="single" w:sz="4" w:space="0" w:color="auto"/>
              <w:right w:val="single" w:sz="4" w:space="0" w:color="auto"/>
            </w:tcBorders>
            <w:vAlign w:val="bottom"/>
          </w:tcPr>
          <w:p w:rsidR="006A5C88" w:rsidRPr="002437E8"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2437E8">
              <w:rPr>
                <w:rFonts w:ascii="Times New Roman" w:hAnsi="Times New Roman" w:cs="Times New Roman"/>
                <w:sz w:val="24"/>
                <w:szCs w:val="24"/>
              </w:rPr>
              <w:t>4,5</w:t>
            </w:r>
          </w:p>
        </w:tc>
      </w:tr>
      <w:tr w:rsidR="006A5C88" w:rsidRPr="006A5C88" w:rsidTr="002437E8">
        <w:tc>
          <w:tcPr>
            <w:tcW w:w="737" w:type="dxa"/>
            <w:tcBorders>
              <w:top w:val="single" w:sz="4" w:space="0" w:color="auto"/>
              <w:left w:val="single" w:sz="4" w:space="0" w:color="auto"/>
              <w:bottom w:val="single" w:sz="4" w:space="0" w:color="auto"/>
              <w:right w:val="single" w:sz="4" w:space="0" w:color="auto"/>
            </w:tcBorders>
          </w:tcPr>
          <w:p w:rsidR="006A5C88" w:rsidRPr="002437E8" w:rsidRDefault="006A5C88" w:rsidP="006A5C88">
            <w:pPr>
              <w:autoSpaceDE w:val="0"/>
              <w:autoSpaceDN w:val="0"/>
              <w:adjustRightInd w:val="0"/>
              <w:spacing w:after="0" w:line="240" w:lineRule="auto"/>
              <w:rPr>
                <w:rFonts w:ascii="Times New Roman" w:hAnsi="Times New Roman" w:cs="Times New Roman"/>
                <w:sz w:val="24"/>
                <w:szCs w:val="24"/>
              </w:rPr>
            </w:pPr>
          </w:p>
        </w:tc>
        <w:tc>
          <w:tcPr>
            <w:tcW w:w="3511" w:type="dxa"/>
            <w:tcBorders>
              <w:top w:val="single" w:sz="4" w:space="0" w:color="auto"/>
              <w:left w:val="single" w:sz="4" w:space="0" w:color="auto"/>
              <w:bottom w:val="single" w:sz="4" w:space="0" w:color="auto"/>
              <w:right w:val="single" w:sz="4" w:space="0" w:color="auto"/>
            </w:tcBorders>
          </w:tcPr>
          <w:p w:rsidR="006A5C88" w:rsidRPr="002437E8" w:rsidRDefault="006A5C88" w:rsidP="006A5C88">
            <w:pPr>
              <w:autoSpaceDE w:val="0"/>
              <w:autoSpaceDN w:val="0"/>
              <w:adjustRightInd w:val="0"/>
              <w:spacing w:after="0" w:line="240" w:lineRule="auto"/>
              <w:jc w:val="both"/>
              <w:rPr>
                <w:rFonts w:ascii="Times New Roman" w:hAnsi="Times New Roman" w:cs="Times New Roman"/>
                <w:sz w:val="24"/>
                <w:szCs w:val="24"/>
              </w:rPr>
            </w:pPr>
            <w:r w:rsidRPr="002437E8">
              <w:rPr>
                <w:rFonts w:ascii="Times New Roman" w:hAnsi="Times New Roman" w:cs="Times New Roman"/>
                <w:sz w:val="24"/>
                <w:szCs w:val="24"/>
              </w:rPr>
              <w:t>2-го класса</w:t>
            </w:r>
          </w:p>
        </w:tc>
        <w:tc>
          <w:tcPr>
            <w:tcW w:w="1276" w:type="dxa"/>
            <w:tcBorders>
              <w:top w:val="single" w:sz="4" w:space="0" w:color="auto"/>
              <w:left w:val="single" w:sz="4" w:space="0" w:color="auto"/>
              <w:bottom w:val="single" w:sz="4" w:space="0" w:color="auto"/>
              <w:right w:val="single" w:sz="4" w:space="0" w:color="auto"/>
            </w:tcBorders>
            <w:vAlign w:val="bottom"/>
          </w:tcPr>
          <w:p w:rsidR="006A5C88" w:rsidRPr="002437E8"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2437E8">
              <w:rPr>
                <w:rFonts w:ascii="Times New Roman" w:hAnsi="Times New Roman" w:cs="Times New Roman"/>
                <w:sz w:val="24"/>
                <w:szCs w:val="24"/>
              </w:rPr>
              <w:t>60</w:t>
            </w:r>
          </w:p>
        </w:tc>
        <w:tc>
          <w:tcPr>
            <w:tcW w:w="1134" w:type="dxa"/>
            <w:tcBorders>
              <w:top w:val="single" w:sz="4" w:space="0" w:color="auto"/>
              <w:left w:val="single" w:sz="4" w:space="0" w:color="auto"/>
              <w:bottom w:val="single" w:sz="4" w:space="0" w:color="auto"/>
              <w:right w:val="single" w:sz="4" w:space="0" w:color="auto"/>
            </w:tcBorders>
            <w:vAlign w:val="bottom"/>
          </w:tcPr>
          <w:p w:rsidR="006A5C88" w:rsidRPr="002437E8"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2437E8">
              <w:rPr>
                <w:rFonts w:ascii="Times New Roman" w:hAnsi="Times New Roman" w:cs="Times New Roman"/>
                <w:sz w:val="24"/>
                <w:szCs w:val="24"/>
              </w:rPr>
              <w:t>40 - 100</w:t>
            </w:r>
          </w:p>
        </w:tc>
        <w:tc>
          <w:tcPr>
            <w:tcW w:w="1275" w:type="dxa"/>
            <w:tcBorders>
              <w:top w:val="single" w:sz="4" w:space="0" w:color="auto"/>
              <w:left w:val="single" w:sz="4" w:space="0" w:color="auto"/>
              <w:bottom w:val="single" w:sz="4" w:space="0" w:color="auto"/>
              <w:right w:val="single" w:sz="4" w:space="0" w:color="auto"/>
            </w:tcBorders>
            <w:vAlign w:val="bottom"/>
          </w:tcPr>
          <w:p w:rsidR="006A5C88" w:rsidRPr="002437E8"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2437E8">
              <w:rPr>
                <w:rFonts w:ascii="Times New Roman" w:hAnsi="Times New Roman" w:cs="Times New Roman"/>
                <w:sz w:val="24"/>
                <w:szCs w:val="24"/>
              </w:rPr>
              <w:t>3,50</w:t>
            </w:r>
          </w:p>
        </w:tc>
        <w:tc>
          <w:tcPr>
            <w:tcW w:w="1560" w:type="dxa"/>
            <w:tcBorders>
              <w:top w:val="single" w:sz="4" w:space="0" w:color="auto"/>
              <w:left w:val="single" w:sz="4" w:space="0" w:color="auto"/>
              <w:bottom w:val="single" w:sz="4" w:space="0" w:color="auto"/>
              <w:right w:val="single" w:sz="4" w:space="0" w:color="auto"/>
            </w:tcBorders>
            <w:vAlign w:val="bottom"/>
          </w:tcPr>
          <w:p w:rsidR="006A5C88" w:rsidRPr="002437E8"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2437E8">
              <w:rPr>
                <w:rFonts w:ascii="Times New Roman" w:hAnsi="Times New Roman" w:cs="Times New Roman"/>
                <w:sz w:val="24"/>
                <w:szCs w:val="24"/>
              </w:rPr>
              <w:t>4 - 10</w:t>
            </w:r>
          </w:p>
        </w:tc>
        <w:tc>
          <w:tcPr>
            <w:tcW w:w="1842" w:type="dxa"/>
            <w:tcBorders>
              <w:top w:val="single" w:sz="4" w:space="0" w:color="auto"/>
              <w:left w:val="single" w:sz="4" w:space="0" w:color="auto"/>
              <w:bottom w:val="single" w:sz="4" w:space="0" w:color="auto"/>
              <w:right w:val="single" w:sz="4" w:space="0" w:color="auto"/>
            </w:tcBorders>
            <w:vAlign w:val="bottom"/>
          </w:tcPr>
          <w:p w:rsidR="006A5C88" w:rsidRPr="002437E8"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2437E8">
              <w:rPr>
                <w:rFonts w:ascii="Times New Roman" w:hAnsi="Times New Roman" w:cs="Times New Roman"/>
                <w:sz w:val="24"/>
                <w:szCs w:val="24"/>
              </w:rPr>
              <w:t>170/220</w:t>
            </w:r>
          </w:p>
        </w:tc>
        <w:tc>
          <w:tcPr>
            <w:tcW w:w="1843" w:type="dxa"/>
            <w:tcBorders>
              <w:top w:val="single" w:sz="4" w:space="0" w:color="auto"/>
              <w:left w:val="single" w:sz="4" w:space="0" w:color="auto"/>
              <w:bottom w:val="single" w:sz="4" w:space="0" w:color="auto"/>
              <w:right w:val="single" w:sz="4" w:space="0" w:color="auto"/>
            </w:tcBorders>
            <w:vAlign w:val="bottom"/>
          </w:tcPr>
          <w:p w:rsidR="006A5C88" w:rsidRPr="002437E8"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2437E8">
              <w:rPr>
                <w:rFonts w:ascii="Times New Roman" w:hAnsi="Times New Roman" w:cs="Times New Roman"/>
                <w:sz w:val="24"/>
                <w:szCs w:val="24"/>
              </w:rPr>
              <w:t>70</w:t>
            </w:r>
          </w:p>
        </w:tc>
        <w:tc>
          <w:tcPr>
            <w:tcW w:w="1559" w:type="dxa"/>
            <w:tcBorders>
              <w:top w:val="single" w:sz="4" w:space="0" w:color="auto"/>
              <w:left w:val="single" w:sz="4" w:space="0" w:color="auto"/>
              <w:bottom w:val="single" w:sz="4" w:space="0" w:color="auto"/>
              <w:right w:val="single" w:sz="4" w:space="0" w:color="auto"/>
            </w:tcBorders>
            <w:vAlign w:val="bottom"/>
          </w:tcPr>
          <w:p w:rsidR="006A5C88" w:rsidRPr="002437E8"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2437E8">
              <w:rPr>
                <w:rFonts w:ascii="Times New Roman" w:hAnsi="Times New Roman" w:cs="Times New Roman"/>
                <w:sz w:val="24"/>
                <w:szCs w:val="24"/>
              </w:rPr>
              <w:t>3,0</w:t>
            </w:r>
          </w:p>
        </w:tc>
      </w:tr>
      <w:tr w:rsidR="006A5C88" w:rsidRPr="006A5C88" w:rsidTr="002437E8">
        <w:tc>
          <w:tcPr>
            <w:tcW w:w="737" w:type="dxa"/>
            <w:tcBorders>
              <w:top w:val="single" w:sz="4" w:space="0" w:color="auto"/>
              <w:left w:val="single" w:sz="4" w:space="0" w:color="auto"/>
              <w:bottom w:val="single" w:sz="4" w:space="0" w:color="auto"/>
              <w:right w:val="single" w:sz="4" w:space="0" w:color="auto"/>
            </w:tcBorders>
          </w:tcPr>
          <w:p w:rsidR="006A5C88" w:rsidRPr="002437E8" w:rsidRDefault="006A5C88" w:rsidP="006A5C88">
            <w:pPr>
              <w:autoSpaceDE w:val="0"/>
              <w:autoSpaceDN w:val="0"/>
              <w:adjustRightInd w:val="0"/>
              <w:spacing w:after="0" w:line="240" w:lineRule="auto"/>
              <w:rPr>
                <w:rFonts w:ascii="Times New Roman" w:hAnsi="Times New Roman" w:cs="Times New Roman"/>
                <w:sz w:val="24"/>
                <w:szCs w:val="24"/>
              </w:rPr>
            </w:pPr>
          </w:p>
        </w:tc>
        <w:tc>
          <w:tcPr>
            <w:tcW w:w="3511" w:type="dxa"/>
            <w:tcBorders>
              <w:top w:val="single" w:sz="4" w:space="0" w:color="auto"/>
              <w:left w:val="single" w:sz="4" w:space="0" w:color="auto"/>
              <w:bottom w:val="single" w:sz="4" w:space="0" w:color="auto"/>
              <w:right w:val="single" w:sz="4" w:space="0" w:color="auto"/>
            </w:tcBorders>
          </w:tcPr>
          <w:p w:rsidR="006A5C88" w:rsidRPr="002437E8" w:rsidRDefault="006A5C88" w:rsidP="006A5C88">
            <w:pPr>
              <w:autoSpaceDE w:val="0"/>
              <w:autoSpaceDN w:val="0"/>
              <w:adjustRightInd w:val="0"/>
              <w:spacing w:after="0" w:line="240" w:lineRule="auto"/>
              <w:jc w:val="both"/>
              <w:rPr>
                <w:rFonts w:ascii="Times New Roman" w:hAnsi="Times New Roman" w:cs="Times New Roman"/>
                <w:sz w:val="24"/>
                <w:szCs w:val="24"/>
              </w:rPr>
            </w:pPr>
            <w:r w:rsidRPr="002437E8">
              <w:rPr>
                <w:rFonts w:ascii="Times New Roman" w:hAnsi="Times New Roman" w:cs="Times New Roman"/>
                <w:sz w:val="24"/>
                <w:szCs w:val="24"/>
              </w:rPr>
              <w:t>3-го класса</w:t>
            </w:r>
          </w:p>
        </w:tc>
        <w:tc>
          <w:tcPr>
            <w:tcW w:w="1276" w:type="dxa"/>
            <w:tcBorders>
              <w:top w:val="single" w:sz="4" w:space="0" w:color="auto"/>
              <w:left w:val="single" w:sz="4" w:space="0" w:color="auto"/>
              <w:bottom w:val="single" w:sz="4" w:space="0" w:color="auto"/>
              <w:right w:val="single" w:sz="4" w:space="0" w:color="auto"/>
            </w:tcBorders>
            <w:vAlign w:val="bottom"/>
          </w:tcPr>
          <w:p w:rsidR="006A5C88" w:rsidRPr="002437E8"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2437E8">
              <w:rPr>
                <w:rFonts w:ascii="Times New Roman" w:hAnsi="Times New Roman" w:cs="Times New Roman"/>
                <w:sz w:val="24"/>
                <w:szCs w:val="24"/>
              </w:rPr>
              <w:t>50</w:t>
            </w:r>
          </w:p>
        </w:tc>
        <w:tc>
          <w:tcPr>
            <w:tcW w:w="1134" w:type="dxa"/>
            <w:tcBorders>
              <w:top w:val="single" w:sz="4" w:space="0" w:color="auto"/>
              <w:left w:val="single" w:sz="4" w:space="0" w:color="auto"/>
              <w:bottom w:val="single" w:sz="4" w:space="0" w:color="auto"/>
              <w:right w:val="single" w:sz="4" w:space="0" w:color="auto"/>
            </w:tcBorders>
            <w:vAlign w:val="bottom"/>
          </w:tcPr>
          <w:p w:rsidR="006A5C88" w:rsidRPr="002437E8"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2437E8">
              <w:rPr>
                <w:rFonts w:ascii="Times New Roman" w:hAnsi="Times New Roman" w:cs="Times New Roman"/>
                <w:sz w:val="24"/>
                <w:szCs w:val="24"/>
              </w:rPr>
              <w:t>40 - 75</w:t>
            </w:r>
          </w:p>
        </w:tc>
        <w:tc>
          <w:tcPr>
            <w:tcW w:w="1275" w:type="dxa"/>
            <w:tcBorders>
              <w:top w:val="single" w:sz="4" w:space="0" w:color="auto"/>
              <w:left w:val="single" w:sz="4" w:space="0" w:color="auto"/>
              <w:bottom w:val="single" w:sz="4" w:space="0" w:color="auto"/>
              <w:right w:val="single" w:sz="4" w:space="0" w:color="auto"/>
            </w:tcBorders>
            <w:vAlign w:val="bottom"/>
          </w:tcPr>
          <w:p w:rsidR="006A5C88" w:rsidRPr="002437E8"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2437E8">
              <w:rPr>
                <w:rFonts w:ascii="Times New Roman" w:hAnsi="Times New Roman" w:cs="Times New Roman"/>
                <w:sz w:val="24"/>
                <w:szCs w:val="24"/>
              </w:rPr>
              <w:t>3,50</w:t>
            </w:r>
          </w:p>
        </w:tc>
        <w:tc>
          <w:tcPr>
            <w:tcW w:w="1560" w:type="dxa"/>
            <w:tcBorders>
              <w:top w:val="single" w:sz="4" w:space="0" w:color="auto"/>
              <w:left w:val="single" w:sz="4" w:space="0" w:color="auto"/>
              <w:bottom w:val="single" w:sz="4" w:space="0" w:color="auto"/>
              <w:right w:val="single" w:sz="4" w:space="0" w:color="auto"/>
            </w:tcBorders>
            <w:vAlign w:val="bottom"/>
          </w:tcPr>
          <w:p w:rsidR="006A5C88" w:rsidRPr="002437E8"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2437E8">
              <w:rPr>
                <w:rFonts w:ascii="Times New Roman" w:hAnsi="Times New Roman" w:cs="Times New Roman"/>
                <w:sz w:val="24"/>
                <w:szCs w:val="24"/>
              </w:rPr>
              <w:t>4 - 6</w:t>
            </w:r>
          </w:p>
        </w:tc>
        <w:tc>
          <w:tcPr>
            <w:tcW w:w="1842" w:type="dxa"/>
            <w:tcBorders>
              <w:top w:val="single" w:sz="4" w:space="0" w:color="auto"/>
              <w:left w:val="single" w:sz="4" w:space="0" w:color="auto"/>
              <w:bottom w:val="single" w:sz="4" w:space="0" w:color="auto"/>
              <w:right w:val="single" w:sz="4" w:space="0" w:color="auto"/>
            </w:tcBorders>
            <w:vAlign w:val="bottom"/>
          </w:tcPr>
          <w:p w:rsidR="006A5C88" w:rsidRPr="002437E8"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2437E8">
              <w:rPr>
                <w:rFonts w:ascii="Times New Roman" w:hAnsi="Times New Roman" w:cs="Times New Roman"/>
                <w:sz w:val="24"/>
                <w:szCs w:val="24"/>
              </w:rPr>
              <w:t>110/140</w:t>
            </w:r>
          </w:p>
        </w:tc>
        <w:tc>
          <w:tcPr>
            <w:tcW w:w="1843" w:type="dxa"/>
            <w:tcBorders>
              <w:top w:val="single" w:sz="4" w:space="0" w:color="auto"/>
              <w:left w:val="single" w:sz="4" w:space="0" w:color="auto"/>
              <w:bottom w:val="single" w:sz="4" w:space="0" w:color="auto"/>
              <w:right w:val="single" w:sz="4" w:space="0" w:color="auto"/>
            </w:tcBorders>
            <w:vAlign w:val="bottom"/>
          </w:tcPr>
          <w:p w:rsidR="006A5C88" w:rsidRPr="002437E8"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2437E8">
              <w:rPr>
                <w:rFonts w:ascii="Times New Roman" w:hAnsi="Times New Roman" w:cs="Times New Roman"/>
                <w:sz w:val="24"/>
                <w:szCs w:val="24"/>
              </w:rPr>
              <w:t>70</w:t>
            </w:r>
          </w:p>
        </w:tc>
        <w:tc>
          <w:tcPr>
            <w:tcW w:w="1559" w:type="dxa"/>
            <w:tcBorders>
              <w:top w:val="single" w:sz="4" w:space="0" w:color="auto"/>
              <w:left w:val="single" w:sz="4" w:space="0" w:color="auto"/>
              <w:bottom w:val="single" w:sz="4" w:space="0" w:color="auto"/>
              <w:right w:val="single" w:sz="4" w:space="0" w:color="auto"/>
            </w:tcBorders>
            <w:vAlign w:val="bottom"/>
          </w:tcPr>
          <w:p w:rsidR="006A5C88" w:rsidRPr="002437E8"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2437E8">
              <w:rPr>
                <w:rFonts w:ascii="Times New Roman" w:hAnsi="Times New Roman" w:cs="Times New Roman"/>
                <w:sz w:val="24"/>
                <w:szCs w:val="24"/>
              </w:rPr>
              <w:t>3,0</w:t>
            </w:r>
          </w:p>
        </w:tc>
      </w:tr>
      <w:tr w:rsidR="006A5C88" w:rsidRPr="006A5C88" w:rsidTr="002437E8">
        <w:tc>
          <w:tcPr>
            <w:tcW w:w="737" w:type="dxa"/>
            <w:tcBorders>
              <w:top w:val="single" w:sz="4" w:space="0" w:color="auto"/>
              <w:left w:val="single" w:sz="4" w:space="0" w:color="auto"/>
              <w:bottom w:val="single" w:sz="4" w:space="0" w:color="auto"/>
              <w:right w:val="single" w:sz="4" w:space="0" w:color="auto"/>
            </w:tcBorders>
          </w:tcPr>
          <w:p w:rsidR="006A5C88" w:rsidRPr="002437E8"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2437E8">
              <w:rPr>
                <w:rFonts w:ascii="Times New Roman" w:hAnsi="Times New Roman" w:cs="Times New Roman"/>
                <w:sz w:val="24"/>
                <w:szCs w:val="24"/>
              </w:rPr>
              <w:t>1.3</w:t>
            </w:r>
          </w:p>
        </w:tc>
        <w:tc>
          <w:tcPr>
            <w:tcW w:w="3511" w:type="dxa"/>
            <w:tcBorders>
              <w:top w:val="single" w:sz="4" w:space="0" w:color="auto"/>
              <w:left w:val="single" w:sz="4" w:space="0" w:color="auto"/>
              <w:bottom w:val="single" w:sz="4" w:space="0" w:color="auto"/>
              <w:right w:val="single" w:sz="4" w:space="0" w:color="auto"/>
            </w:tcBorders>
          </w:tcPr>
          <w:p w:rsidR="006A5C88" w:rsidRPr="002437E8" w:rsidRDefault="006A5C88" w:rsidP="006A5C88">
            <w:pPr>
              <w:autoSpaceDE w:val="0"/>
              <w:autoSpaceDN w:val="0"/>
              <w:adjustRightInd w:val="0"/>
              <w:spacing w:after="0" w:line="240" w:lineRule="auto"/>
              <w:jc w:val="both"/>
              <w:rPr>
                <w:rFonts w:ascii="Times New Roman" w:hAnsi="Times New Roman" w:cs="Times New Roman"/>
                <w:sz w:val="24"/>
                <w:szCs w:val="24"/>
              </w:rPr>
            </w:pPr>
            <w:r w:rsidRPr="002437E8">
              <w:rPr>
                <w:rFonts w:ascii="Times New Roman" w:hAnsi="Times New Roman" w:cs="Times New Roman"/>
                <w:sz w:val="24"/>
                <w:szCs w:val="24"/>
              </w:rPr>
              <w:t>Магистральные улицы районного значения:</w:t>
            </w:r>
          </w:p>
        </w:tc>
        <w:tc>
          <w:tcPr>
            <w:tcW w:w="1276" w:type="dxa"/>
            <w:tcBorders>
              <w:top w:val="single" w:sz="4" w:space="0" w:color="auto"/>
              <w:left w:val="single" w:sz="4" w:space="0" w:color="auto"/>
              <w:bottom w:val="single" w:sz="4" w:space="0" w:color="auto"/>
              <w:right w:val="single" w:sz="4" w:space="0" w:color="auto"/>
            </w:tcBorders>
            <w:vAlign w:val="bottom"/>
          </w:tcPr>
          <w:p w:rsidR="006A5C88" w:rsidRPr="002437E8"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2437E8">
              <w:rPr>
                <w:rFonts w:ascii="Times New Roman" w:hAnsi="Times New Roman" w:cs="Times New Roman"/>
                <w:sz w:val="24"/>
                <w:szCs w:val="24"/>
              </w:rPr>
              <w:t>50</w:t>
            </w:r>
          </w:p>
        </w:tc>
        <w:tc>
          <w:tcPr>
            <w:tcW w:w="1134" w:type="dxa"/>
            <w:tcBorders>
              <w:top w:val="single" w:sz="4" w:space="0" w:color="auto"/>
              <w:left w:val="single" w:sz="4" w:space="0" w:color="auto"/>
              <w:bottom w:val="single" w:sz="4" w:space="0" w:color="auto"/>
              <w:right w:val="single" w:sz="4" w:space="0" w:color="auto"/>
            </w:tcBorders>
            <w:vAlign w:val="bottom"/>
          </w:tcPr>
          <w:p w:rsidR="006A5C88" w:rsidRPr="002437E8"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2437E8">
              <w:rPr>
                <w:rFonts w:ascii="Times New Roman" w:hAnsi="Times New Roman" w:cs="Times New Roman"/>
                <w:sz w:val="24"/>
                <w:szCs w:val="24"/>
              </w:rPr>
              <w:t>40 - 75</w:t>
            </w:r>
          </w:p>
        </w:tc>
        <w:tc>
          <w:tcPr>
            <w:tcW w:w="1275" w:type="dxa"/>
            <w:tcBorders>
              <w:top w:val="single" w:sz="4" w:space="0" w:color="auto"/>
              <w:left w:val="single" w:sz="4" w:space="0" w:color="auto"/>
              <w:bottom w:val="single" w:sz="4" w:space="0" w:color="auto"/>
              <w:right w:val="single" w:sz="4" w:space="0" w:color="auto"/>
            </w:tcBorders>
            <w:vAlign w:val="bottom"/>
          </w:tcPr>
          <w:p w:rsidR="006A5C88" w:rsidRPr="002437E8"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2437E8">
              <w:rPr>
                <w:rFonts w:ascii="Times New Roman" w:hAnsi="Times New Roman" w:cs="Times New Roman"/>
                <w:sz w:val="24"/>
                <w:szCs w:val="24"/>
              </w:rPr>
              <w:t>3,50</w:t>
            </w:r>
          </w:p>
        </w:tc>
        <w:tc>
          <w:tcPr>
            <w:tcW w:w="1560" w:type="dxa"/>
            <w:tcBorders>
              <w:top w:val="single" w:sz="4" w:space="0" w:color="auto"/>
              <w:left w:val="single" w:sz="4" w:space="0" w:color="auto"/>
              <w:bottom w:val="single" w:sz="4" w:space="0" w:color="auto"/>
              <w:right w:val="single" w:sz="4" w:space="0" w:color="auto"/>
            </w:tcBorders>
            <w:vAlign w:val="bottom"/>
          </w:tcPr>
          <w:p w:rsidR="006A5C88" w:rsidRPr="002437E8"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2437E8">
              <w:rPr>
                <w:rFonts w:ascii="Times New Roman" w:hAnsi="Times New Roman" w:cs="Times New Roman"/>
                <w:sz w:val="24"/>
                <w:szCs w:val="24"/>
              </w:rPr>
              <w:t>2 - 4</w:t>
            </w:r>
          </w:p>
        </w:tc>
        <w:tc>
          <w:tcPr>
            <w:tcW w:w="1842" w:type="dxa"/>
            <w:tcBorders>
              <w:top w:val="single" w:sz="4" w:space="0" w:color="auto"/>
              <w:left w:val="single" w:sz="4" w:space="0" w:color="auto"/>
              <w:bottom w:val="single" w:sz="4" w:space="0" w:color="auto"/>
              <w:right w:val="single" w:sz="4" w:space="0" w:color="auto"/>
            </w:tcBorders>
            <w:vAlign w:val="bottom"/>
          </w:tcPr>
          <w:p w:rsidR="006A5C88" w:rsidRPr="002437E8"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2437E8">
              <w:rPr>
                <w:rFonts w:ascii="Times New Roman" w:hAnsi="Times New Roman" w:cs="Times New Roman"/>
                <w:sz w:val="24"/>
                <w:szCs w:val="24"/>
              </w:rPr>
              <w:t>110/140</w:t>
            </w:r>
          </w:p>
        </w:tc>
        <w:tc>
          <w:tcPr>
            <w:tcW w:w="1843" w:type="dxa"/>
            <w:tcBorders>
              <w:top w:val="single" w:sz="4" w:space="0" w:color="auto"/>
              <w:left w:val="single" w:sz="4" w:space="0" w:color="auto"/>
              <w:bottom w:val="single" w:sz="4" w:space="0" w:color="auto"/>
              <w:right w:val="single" w:sz="4" w:space="0" w:color="auto"/>
            </w:tcBorders>
            <w:vAlign w:val="bottom"/>
          </w:tcPr>
          <w:p w:rsidR="006A5C88" w:rsidRPr="002437E8"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2437E8">
              <w:rPr>
                <w:rFonts w:ascii="Times New Roman" w:hAnsi="Times New Roman" w:cs="Times New Roman"/>
                <w:sz w:val="24"/>
                <w:szCs w:val="24"/>
              </w:rPr>
              <w:t>70</w:t>
            </w:r>
          </w:p>
        </w:tc>
        <w:tc>
          <w:tcPr>
            <w:tcW w:w="1559" w:type="dxa"/>
            <w:tcBorders>
              <w:top w:val="single" w:sz="4" w:space="0" w:color="auto"/>
              <w:left w:val="single" w:sz="4" w:space="0" w:color="auto"/>
              <w:bottom w:val="single" w:sz="4" w:space="0" w:color="auto"/>
              <w:right w:val="single" w:sz="4" w:space="0" w:color="auto"/>
            </w:tcBorders>
            <w:vAlign w:val="bottom"/>
          </w:tcPr>
          <w:p w:rsidR="006A5C88" w:rsidRPr="002437E8"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2437E8">
              <w:rPr>
                <w:rFonts w:ascii="Times New Roman" w:hAnsi="Times New Roman" w:cs="Times New Roman"/>
                <w:sz w:val="24"/>
                <w:szCs w:val="24"/>
              </w:rPr>
              <w:t>2,25</w:t>
            </w:r>
          </w:p>
        </w:tc>
      </w:tr>
      <w:tr w:rsidR="006A5C88" w:rsidRPr="006A5C88" w:rsidTr="002437E8">
        <w:tc>
          <w:tcPr>
            <w:tcW w:w="737" w:type="dxa"/>
            <w:tcBorders>
              <w:top w:val="single" w:sz="4" w:space="0" w:color="auto"/>
              <w:left w:val="single" w:sz="4" w:space="0" w:color="auto"/>
              <w:bottom w:val="single" w:sz="4" w:space="0" w:color="auto"/>
              <w:right w:val="single" w:sz="4" w:space="0" w:color="auto"/>
            </w:tcBorders>
          </w:tcPr>
          <w:p w:rsidR="006A5C88" w:rsidRPr="002437E8"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2437E8">
              <w:rPr>
                <w:rFonts w:ascii="Times New Roman" w:hAnsi="Times New Roman" w:cs="Times New Roman"/>
                <w:sz w:val="24"/>
                <w:szCs w:val="24"/>
              </w:rPr>
              <w:t>2</w:t>
            </w:r>
          </w:p>
        </w:tc>
        <w:tc>
          <w:tcPr>
            <w:tcW w:w="14000" w:type="dxa"/>
            <w:gridSpan w:val="8"/>
            <w:tcBorders>
              <w:top w:val="single" w:sz="4" w:space="0" w:color="auto"/>
              <w:left w:val="single" w:sz="4" w:space="0" w:color="auto"/>
              <w:bottom w:val="single" w:sz="4" w:space="0" w:color="auto"/>
              <w:right w:val="single" w:sz="4" w:space="0" w:color="auto"/>
            </w:tcBorders>
          </w:tcPr>
          <w:p w:rsidR="006A5C88" w:rsidRPr="002437E8" w:rsidRDefault="006A5C88" w:rsidP="006A5C88">
            <w:pPr>
              <w:autoSpaceDE w:val="0"/>
              <w:autoSpaceDN w:val="0"/>
              <w:adjustRightInd w:val="0"/>
              <w:spacing w:after="0" w:line="240" w:lineRule="auto"/>
              <w:jc w:val="both"/>
              <w:rPr>
                <w:rFonts w:ascii="Times New Roman" w:hAnsi="Times New Roman" w:cs="Times New Roman"/>
                <w:sz w:val="24"/>
                <w:szCs w:val="24"/>
              </w:rPr>
            </w:pPr>
            <w:r w:rsidRPr="002437E8">
              <w:rPr>
                <w:rFonts w:ascii="Times New Roman" w:hAnsi="Times New Roman" w:cs="Times New Roman"/>
                <w:sz w:val="24"/>
                <w:szCs w:val="24"/>
              </w:rPr>
              <w:t>Улицы и дороги местного значения:</w:t>
            </w:r>
          </w:p>
        </w:tc>
      </w:tr>
      <w:tr w:rsidR="006A5C88" w:rsidRPr="006A5C88" w:rsidTr="002437E8">
        <w:tc>
          <w:tcPr>
            <w:tcW w:w="737" w:type="dxa"/>
            <w:tcBorders>
              <w:top w:val="single" w:sz="4" w:space="0" w:color="auto"/>
              <w:left w:val="single" w:sz="4" w:space="0" w:color="auto"/>
              <w:bottom w:val="single" w:sz="4" w:space="0" w:color="auto"/>
              <w:right w:val="single" w:sz="4" w:space="0" w:color="auto"/>
            </w:tcBorders>
          </w:tcPr>
          <w:p w:rsidR="006A5C88" w:rsidRPr="002437E8"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2437E8">
              <w:rPr>
                <w:rFonts w:ascii="Times New Roman" w:hAnsi="Times New Roman" w:cs="Times New Roman"/>
                <w:sz w:val="24"/>
                <w:szCs w:val="24"/>
              </w:rPr>
              <w:t>2.1</w:t>
            </w:r>
          </w:p>
        </w:tc>
        <w:tc>
          <w:tcPr>
            <w:tcW w:w="3511" w:type="dxa"/>
            <w:tcBorders>
              <w:top w:val="single" w:sz="4" w:space="0" w:color="auto"/>
              <w:left w:val="single" w:sz="4" w:space="0" w:color="auto"/>
              <w:bottom w:val="single" w:sz="4" w:space="0" w:color="auto"/>
              <w:right w:val="single" w:sz="4" w:space="0" w:color="auto"/>
            </w:tcBorders>
          </w:tcPr>
          <w:p w:rsidR="006A5C88" w:rsidRPr="002437E8" w:rsidRDefault="006A5C88" w:rsidP="006A5C88">
            <w:pPr>
              <w:autoSpaceDE w:val="0"/>
              <w:autoSpaceDN w:val="0"/>
              <w:adjustRightInd w:val="0"/>
              <w:spacing w:after="0" w:line="240" w:lineRule="auto"/>
              <w:jc w:val="both"/>
              <w:rPr>
                <w:rFonts w:ascii="Times New Roman" w:hAnsi="Times New Roman" w:cs="Times New Roman"/>
                <w:sz w:val="24"/>
                <w:szCs w:val="24"/>
              </w:rPr>
            </w:pPr>
            <w:r w:rsidRPr="002437E8">
              <w:rPr>
                <w:rFonts w:ascii="Times New Roman" w:hAnsi="Times New Roman" w:cs="Times New Roman"/>
                <w:sz w:val="24"/>
                <w:szCs w:val="24"/>
              </w:rPr>
              <w:t>Улицы в зонах жилой застройки</w:t>
            </w:r>
          </w:p>
        </w:tc>
        <w:tc>
          <w:tcPr>
            <w:tcW w:w="1276" w:type="dxa"/>
            <w:tcBorders>
              <w:top w:val="single" w:sz="4" w:space="0" w:color="auto"/>
              <w:left w:val="single" w:sz="4" w:space="0" w:color="auto"/>
              <w:bottom w:val="single" w:sz="4" w:space="0" w:color="auto"/>
              <w:right w:val="single" w:sz="4" w:space="0" w:color="auto"/>
            </w:tcBorders>
            <w:vAlign w:val="bottom"/>
          </w:tcPr>
          <w:p w:rsidR="006A5C88" w:rsidRPr="002437E8"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2437E8">
              <w:rPr>
                <w:rFonts w:ascii="Times New Roman" w:hAnsi="Times New Roman" w:cs="Times New Roman"/>
                <w:sz w:val="24"/>
                <w:szCs w:val="24"/>
              </w:rPr>
              <w:t>30</w:t>
            </w:r>
          </w:p>
        </w:tc>
        <w:tc>
          <w:tcPr>
            <w:tcW w:w="1134" w:type="dxa"/>
            <w:tcBorders>
              <w:top w:val="single" w:sz="4" w:space="0" w:color="auto"/>
              <w:left w:val="single" w:sz="4" w:space="0" w:color="auto"/>
              <w:bottom w:val="single" w:sz="4" w:space="0" w:color="auto"/>
              <w:right w:val="single" w:sz="4" w:space="0" w:color="auto"/>
            </w:tcBorders>
            <w:vAlign w:val="bottom"/>
          </w:tcPr>
          <w:p w:rsidR="006A5C88" w:rsidRPr="002437E8"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2437E8">
              <w:rPr>
                <w:rFonts w:ascii="Times New Roman" w:hAnsi="Times New Roman" w:cs="Times New Roman"/>
                <w:sz w:val="24"/>
                <w:szCs w:val="24"/>
              </w:rPr>
              <w:t>15 - 30</w:t>
            </w:r>
          </w:p>
        </w:tc>
        <w:tc>
          <w:tcPr>
            <w:tcW w:w="1275" w:type="dxa"/>
            <w:tcBorders>
              <w:top w:val="single" w:sz="4" w:space="0" w:color="auto"/>
              <w:left w:val="single" w:sz="4" w:space="0" w:color="auto"/>
              <w:bottom w:val="single" w:sz="4" w:space="0" w:color="auto"/>
              <w:right w:val="single" w:sz="4" w:space="0" w:color="auto"/>
            </w:tcBorders>
            <w:vAlign w:val="bottom"/>
          </w:tcPr>
          <w:p w:rsidR="006A5C88" w:rsidRPr="002437E8"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2437E8">
              <w:rPr>
                <w:rFonts w:ascii="Times New Roman" w:hAnsi="Times New Roman" w:cs="Times New Roman"/>
                <w:sz w:val="24"/>
                <w:szCs w:val="24"/>
              </w:rPr>
              <w:t>3,0</w:t>
            </w:r>
          </w:p>
        </w:tc>
        <w:tc>
          <w:tcPr>
            <w:tcW w:w="1560" w:type="dxa"/>
            <w:tcBorders>
              <w:top w:val="single" w:sz="4" w:space="0" w:color="auto"/>
              <w:left w:val="single" w:sz="4" w:space="0" w:color="auto"/>
              <w:bottom w:val="single" w:sz="4" w:space="0" w:color="auto"/>
              <w:right w:val="single" w:sz="4" w:space="0" w:color="auto"/>
            </w:tcBorders>
            <w:vAlign w:val="bottom"/>
          </w:tcPr>
          <w:p w:rsidR="006A5C88" w:rsidRPr="002437E8"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2437E8">
              <w:rPr>
                <w:rFonts w:ascii="Times New Roman" w:hAnsi="Times New Roman" w:cs="Times New Roman"/>
                <w:sz w:val="24"/>
                <w:szCs w:val="24"/>
              </w:rPr>
              <w:t>2 - 4</w:t>
            </w:r>
          </w:p>
        </w:tc>
        <w:tc>
          <w:tcPr>
            <w:tcW w:w="1842" w:type="dxa"/>
            <w:tcBorders>
              <w:top w:val="single" w:sz="4" w:space="0" w:color="auto"/>
              <w:left w:val="single" w:sz="4" w:space="0" w:color="auto"/>
              <w:bottom w:val="single" w:sz="4" w:space="0" w:color="auto"/>
              <w:right w:val="single" w:sz="4" w:space="0" w:color="auto"/>
            </w:tcBorders>
            <w:vAlign w:val="bottom"/>
          </w:tcPr>
          <w:p w:rsidR="006A5C88" w:rsidRPr="002437E8"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2437E8">
              <w:rPr>
                <w:rFonts w:ascii="Times New Roman" w:hAnsi="Times New Roman" w:cs="Times New Roman"/>
                <w:sz w:val="24"/>
                <w:szCs w:val="24"/>
              </w:rPr>
              <w:t>40/40</w:t>
            </w:r>
          </w:p>
        </w:tc>
        <w:tc>
          <w:tcPr>
            <w:tcW w:w="1843" w:type="dxa"/>
            <w:tcBorders>
              <w:top w:val="single" w:sz="4" w:space="0" w:color="auto"/>
              <w:left w:val="single" w:sz="4" w:space="0" w:color="auto"/>
              <w:bottom w:val="single" w:sz="4" w:space="0" w:color="auto"/>
              <w:right w:val="single" w:sz="4" w:space="0" w:color="auto"/>
            </w:tcBorders>
            <w:vAlign w:val="bottom"/>
          </w:tcPr>
          <w:p w:rsidR="006A5C88" w:rsidRPr="002437E8"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2437E8">
              <w:rPr>
                <w:rFonts w:ascii="Times New Roman" w:hAnsi="Times New Roman" w:cs="Times New Roman"/>
                <w:sz w:val="24"/>
                <w:szCs w:val="24"/>
              </w:rPr>
              <w:t>80</w:t>
            </w:r>
          </w:p>
        </w:tc>
        <w:tc>
          <w:tcPr>
            <w:tcW w:w="1559" w:type="dxa"/>
            <w:tcBorders>
              <w:top w:val="single" w:sz="4" w:space="0" w:color="auto"/>
              <w:left w:val="single" w:sz="4" w:space="0" w:color="auto"/>
              <w:bottom w:val="single" w:sz="4" w:space="0" w:color="auto"/>
              <w:right w:val="single" w:sz="4" w:space="0" w:color="auto"/>
            </w:tcBorders>
            <w:vAlign w:val="bottom"/>
          </w:tcPr>
          <w:p w:rsidR="006A5C88" w:rsidRPr="002437E8"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2437E8">
              <w:rPr>
                <w:rFonts w:ascii="Times New Roman" w:hAnsi="Times New Roman" w:cs="Times New Roman"/>
                <w:sz w:val="24"/>
                <w:szCs w:val="24"/>
              </w:rPr>
              <w:t>2,0</w:t>
            </w:r>
          </w:p>
        </w:tc>
      </w:tr>
      <w:tr w:rsidR="006A5C88" w:rsidRPr="006A5C88" w:rsidTr="002437E8">
        <w:tc>
          <w:tcPr>
            <w:tcW w:w="737" w:type="dxa"/>
            <w:tcBorders>
              <w:top w:val="single" w:sz="4" w:space="0" w:color="auto"/>
              <w:left w:val="single" w:sz="4" w:space="0" w:color="auto"/>
              <w:bottom w:val="single" w:sz="4" w:space="0" w:color="auto"/>
              <w:right w:val="single" w:sz="4" w:space="0" w:color="auto"/>
            </w:tcBorders>
          </w:tcPr>
          <w:p w:rsidR="006A5C88" w:rsidRPr="002437E8"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2437E8">
              <w:rPr>
                <w:rFonts w:ascii="Times New Roman" w:hAnsi="Times New Roman" w:cs="Times New Roman"/>
                <w:sz w:val="24"/>
                <w:szCs w:val="24"/>
              </w:rPr>
              <w:t>2.2</w:t>
            </w:r>
          </w:p>
        </w:tc>
        <w:tc>
          <w:tcPr>
            <w:tcW w:w="3511" w:type="dxa"/>
            <w:tcBorders>
              <w:top w:val="single" w:sz="4" w:space="0" w:color="auto"/>
              <w:left w:val="single" w:sz="4" w:space="0" w:color="auto"/>
              <w:bottom w:val="single" w:sz="4" w:space="0" w:color="auto"/>
              <w:right w:val="single" w:sz="4" w:space="0" w:color="auto"/>
            </w:tcBorders>
          </w:tcPr>
          <w:p w:rsidR="006A5C88" w:rsidRPr="002437E8" w:rsidRDefault="006A5C88" w:rsidP="006A5C88">
            <w:pPr>
              <w:autoSpaceDE w:val="0"/>
              <w:autoSpaceDN w:val="0"/>
              <w:adjustRightInd w:val="0"/>
              <w:spacing w:after="0" w:line="240" w:lineRule="auto"/>
              <w:jc w:val="both"/>
              <w:rPr>
                <w:rFonts w:ascii="Times New Roman" w:hAnsi="Times New Roman" w:cs="Times New Roman"/>
                <w:sz w:val="24"/>
                <w:szCs w:val="24"/>
              </w:rPr>
            </w:pPr>
            <w:r w:rsidRPr="002437E8">
              <w:rPr>
                <w:rFonts w:ascii="Times New Roman" w:hAnsi="Times New Roman" w:cs="Times New Roman"/>
                <w:sz w:val="24"/>
                <w:szCs w:val="24"/>
              </w:rPr>
              <w:t>Улицы в общественно-деловых и торговых зонах</w:t>
            </w:r>
          </w:p>
        </w:tc>
        <w:tc>
          <w:tcPr>
            <w:tcW w:w="1276" w:type="dxa"/>
            <w:tcBorders>
              <w:top w:val="single" w:sz="4" w:space="0" w:color="auto"/>
              <w:left w:val="single" w:sz="4" w:space="0" w:color="auto"/>
              <w:bottom w:val="single" w:sz="4" w:space="0" w:color="auto"/>
              <w:right w:val="single" w:sz="4" w:space="0" w:color="auto"/>
            </w:tcBorders>
            <w:vAlign w:val="bottom"/>
          </w:tcPr>
          <w:p w:rsidR="006A5C88" w:rsidRPr="002437E8"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2437E8">
              <w:rPr>
                <w:rFonts w:ascii="Times New Roman" w:hAnsi="Times New Roman" w:cs="Times New Roman"/>
                <w:sz w:val="24"/>
                <w:szCs w:val="24"/>
              </w:rPr>
              <w:t>30</w:t>
            </w:r>
          </w:p>
        </w:tc>
        <w:tc>
          <w:tcPr>
            <w:tcW w:w="1134" w:type="dxa"/>
            <w:tcBorders>
              <w:top w:val="single" w:sz="4" w:space="0" w:color="auto"/>
              <w:left w:val="single" w:sz="4" w:space="0" w:color="auto"/>
              <w:bottom w:val="single" w:sz="4" w:space="0" w:color="auto"/>
              <w:right w:val="single" w:sz="4" w:space="0" w:color="auto"/>
            </w:tcBorders>
            <w:vAlign w:val="bottom"/>
          </w:tcPr>
          <w:p w:rsidR="006A5C88" w:rsidRPr="002437E8"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2437E8">
              <w:rPr>
                <w:rFonts w:ascii="Times New Roman" w:hAnsi="Times New Roman" w:cs="Times New Roman"/>
                <w:sz w:val="24"/>
                <w:szCs w:val="24"/>
              </w:rPr>
              <w:t>15 - 30</w:t>
            </w:r>
          </w:p>
        </w:tc>
        <w:tc>
          <w:tcPr>
            <w:tcW w:w="1275" w:type="dxa"/>
            <w:tcBorders>
              <w:top w:val="single" w:sz="4" w:space="0" w:color="auto"/>
              <w:left w:val="single" w:sz="4" w:space="0" w:color="auto"/>
              <w:bottom w:val="single" w:sz="4" w:space="0" w:color="auto"/>
              <w:right w:val="single" w:sz="4" w:space="0" w:color="auto"/>
            </w:tcBorders>
            <w:vAlign w:val="bottom"/>
          </w:tcPr>
          <w:p w:rsidR="006A5C88" w:rsidRPr="002437E8"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2437E8">
              <w:rPr>
                <w:rFonts w:ascii="Times New Roman" w:hAnsi="Times New Roman" w:cs="Times New Roman"/>
                <w:sz w:val="24"/>
                <w:szCs w:val="24"/>
              </w:rPr>
              <w:t>3,0</w:t>
            </w:r>
          </w:p>
        </w:tc>
        <w:tc>
          <w:tcPr>
            <w:tcW w:w="1560" w:type="dxa"/>
            <w:tcBorders>
              <w:top w:val="single" w:sz="4" w:space="0" w:color="auto"/>
              <w:left w:val="single" w:sz="4" w:space="0" w:color="auto"/>
              <w:bottom w:val="single" w:sz="4" w:space="0" w:color="auto"/>
              <w:right w:val="single" w:sz="4" w:space="0" w:color="auto"/>
            </w:tcBorders>
            <w:vAlign w:val="bottom"/>
          </w:tcPr>
          <w:p w:rsidR="006A5C88" w:rsidRPr="002437E8"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2437E8">
              <w:rPr>
                <w:rFonts w:ascii="Times New Roman" w:hAnsi="Times New Roman" w:cs="Times New Roman"/>
                <w:sz w:val="24"/>
                <w:szCs w:val="24"/>
              </w:rPr>
              <w:t>2 - 4</w:t>
            </w:r>
          </w:p>
        </w:tc>
        <w:tc>
          <w:tcPr>
            <w:tcW w:w="1842" w:type="dxa"/>
            <w:tcBorders>
              <w:top w:val="single" w:sz="4" w:space="0" w:color="auto"/>
              <w:left w:val="single" w:sz="4" w:space="0" w:color="auto"/>
              <w:bottom w:val="single" w:sz="4" w:space="0" w:color="auto"/>
              <w:right w:val="single" w:sz="4" w:space="0" w:color="auto"/>
            </w:tcBorders>
            <w:vAlign w:val="bottom"/>
          </w:tcPr>
          <w:p w:rsidR="006A5C88" w:rsidRPr="002437E8"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2437E8">
              <w:rPr>
                <w:rFonts w:ascii="Times New Roman" w:hAnsi="Times New Roman" w:cs="Times New Roman"/>
                <w:sz w:val="24"/>
                <w:szCs w:val="24"/>
              </w:rPr>
              <w:t>40/40</w:t>
            </w:r>
          </w:p>
        </w:tc>
        <w:tc>
          <w:tcPr>
            <w:tcW w:w="1843" w:type="dxa"/>
            <w:tcBorders>
              <w:top w:val="single" w:sz="4" w:space="0" w:color="auto"/>
              <w:left w:val="single" w:sz="4" w:space="0" w:color="auto"/>
              <w:bottom w:val="single" w:sz="4" w:space="0" w:color="auto"/>
              <w:right w:val="single" w:sz="4" w:space="0" w:color="auto"/>
            </w:tcBorders>
            <w:vAlign w:val="bottom"/>
          </w:tcPr>
          <w:p w:rsidR="006A5C88" w:rsidRPr="002437E8"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2437E8">
              <w:rPr>
                <w:rFonts w:ascii="Times New Roman" w:hAnsi="Times New Roman" w:cs="Times New Roman"/>
                <w:sz w:val="24"/>
                <w:szCs w:val="24"/>
              </w:rPr>
              <w:t>80</w:t>
            </w:r>
          </w:p>
        </w:tc>
        <w:tc>
          <w:tcPr>
            <w:tcW w:w="1559" w:type="dxa"/>
            <w:tcBorders>
              <w:top w:val="single" w:sz="4" w:space="0" w:color="auto"/>
              <w:left w:val="single" w:sz="4" w:space="0" w:color="auto"/>
              <w:bottom w:val="single" w:sz="4" w:space="0" w:color="auto"/>
              <w:right w:val="single" w:sz="4" w:space="0" w:color="auto"/>
            </w:tcBorders>
            <w:vAlign w:val="bottom"/>
          </w:tcPr>
          <w:p w:rsidR="006A5C88" w:rsidRPr="002437E8"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2437E8">
              <w:rPr>
                <w:rFonts w:ascii="Times New Roman" w:hAnsi="Times New Roman" w:cs="Times New Roman"/>
                <w:sz w:val="24"/>
                <w:szCs w:val="24"/>
              </w:rPr>
              <w:t>2,0</w:t>
            </w:r>
          </w:p>
        </w:tc>
      </w:tr>
      <w:tr w:rsidR="006A5C88" w:rsidRPr="006A5C88" w:rsidTr="002437E8">
        <w:tc>
          <w:tcPr>
            <w:tcW w:w="737" w:type="dxa"/>
            <w:tcBorders>
              <w:top w:val="single" w:sz="4" w:space="0" w:color="auto"/>
              <w:left w:val="single" w:sz="4" w:space="0" w:color="auto"/>
              <w:bottom w:val="single" w:sz="4" w:space="0" w:color="auto"/>
              <w:right w:val="single" w:sz="4" w:space="0" w:color="auto"/>
            </w:tcBorders>
          </w:tcPr>
          <w:p w:rsidR="006A5C88" w:rsidRPr="002437E8"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2437E8">
              <w:rPr>
                <w:rFonts w:ascii="Times New Roman" w:hAnsi="Times New Roman" w:cs="Times New Roman"/>
                <w:sz w:val="24"/>
                <w:szCs w:val="24"/>
              </w:rPr>
              <w:t>2.3</w:t>
            </w:r>
          </w:p>
        </w:tc>
        <w:tc>
          <w:tcPr>
            <w:tcW w:w="3511" w:type="dxa"/>
            <w:tcBorders>
              <w:top w:val="single" w:sz="4" w:space="0" w:color="auto"/>
              <w:left w:val="single" w:sz="4" w:space="0" w:color="auto"/>
              <w:bottom w:val="single" w:sz="4" w:space="0" w:color="auto"/>
              <w:right w:val="single" w:sz="4" w:space="0" w:color="auto"/>
            </w:tcBorders>
          </w:tcPr>
          <w:p w:rsidR="006A5C88" w:rsidRPr="002437E8" w:rsidRDefault="006A5C88" w:rsidP="006A5C88">
            <w:pPr>
              <w:autoSpaceDE w:val="0"/>
              <w:autoSpaceDN w:val="0"/>
              <w:adjustRightInd w:val="0"/>
              <w:spacing w:after="0" w:line="240" w:lineRule="auto"/>
              <w:jc w:val="both"/>
              <w:rPr>
                <w:rFonts w:ascii="Times New Roman" w:hAnsi="Times New Roman" w:cs="Times New Roman"/>
                <w:sz w:val="24"/>
                <w:szCs w:val="24"/>
              </w:rPr>
            </w:pPr>
            <w:r w:rsidRPr="002437E8">
              <w:rPr>
                <w:rFonts w:ascii="Times New Roman" w:hAnsi="Times New Roman" w:cs="Times New Roman"/>
                <w:sz w:val="24"/>
                <w:szCs w:val="24"/>
              </w:rPr>
              <w:t>Улицы и дороги в производственных зонах</w:t>
            </w:r>
          </w:p>
        </w:tc>
        <w:tc>
          <w:tcPr>
            <w:tcW w:w="1276" w:type="dxa"/>
            <w:tcBorders>
              <w:top w:val="single" w:sz="4" w:space="0" w:color="auto"/>
              <w:left w:val="single" w:sz="4" w:space="0" w:color="auto"/>
              <w:bottom w:val="single" w:sz="4" w:space="0" w:color="auto"/>
              <w:right w:val="single" w:sz="4" w:space="0" w:color="auto"/>
            </w:tcBorders>
            <w:vAlign w:val="bottom"/>
          </w:tcPr>
          <w:p w:rsidR="006A5C88" w:rsidRPr="002437E8"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2437E8">
              <w:rPr>
                <w:rFonts w:ascii="Times New Roman" w:hAnsi="Times New Roman" w:cs="Times New Roman"/>
                <w:sz w:val="24"/>
                <w:szCs w:val="24"/>
              </w:rPr>
              <w:t>50</w:t>
            </w:r>
          </w:p>
        </w:tc>
        <w:tc>
          <w:tcPr>
            <w:tcW w:w="1134" w:type="dxa"/>
            <w:tcBorders>
              <w:top w:val="single" w:sz="4" w:space="0" w:color="auto"/>
              <w:left w:val="single" w:sz="4" w:space="0" w:color="auto"/>
              <w:bottom w:val="single" w:sz="4" w:space="0" w:color="auto"/>
              <w:right w:val="single" w:sz="4" w:space="0" w:color="auto"/>
            </w:tcBorders>
            <w:vAlign w:val="bottom"/>
          </w:tcPr>
          <w:p w:rsidR="006A5C88" w:rsidRPr="002437E8"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2437E8">
              <w:rPr>
                <w:rFonts w:ascii="Times New Roman" w:hAnsi="Times New Roman" w:cs="Times New Roman"/>
                <w:sz w:val="24"/>
                <w:szCs w:val="24"/>
              </w:rPr>
              <w:t>15 - 30</w:t>
            </w:r>
          </w:p>
        </w:tc>
        <w:tc>
          <w:tcPr>
            <w:tcW w:w="1275" w:type="dxa"/>
            <w:tcBorders>
              <w:top w:val="single" w:sz="4" w:space="0" w:color="auto"/>
              <w:left w:val="single" w:sz="4" w:space="0" w:color="auto"/>
              <w:bottom w:val="single" w:sz="4" w:space="0" w:color="auto"/>
              <w:right w:val="single" w:sz="4" w:space="0" w:color="auto"/>
            </w:tcBorders>
            <w:vAlign w:val="bottom"/>
          </w:tcPr>
          <w:p w:rsidR="006A5C88" w:rsidRPr="002437E8"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2437E8">
              <w:rPr>
                <w:rFonts w:ascii="Times New Roman" w:hAnsi="Times New Roman" w:cs="Times New Roman"/>
                <w:sz w:val="24"/>
                <w:szCs w:val="24"/>
              </w:rPr>
              <w:t>3,5</w:t>
            </w:r>
          </w:p>
        </w:tc>
        <w:tc>
          <w:tcPr>
            <w:tcW w:w="1560" w:type="dxa"/>
            <w:tcBorders>
              <w:top w:val="single" w:sz="4" w:space="0" w:color="auto"/>
              <w:left w:val="single" w:sz="4" w:space="0" w:color="auto"/>
              <w:bottom w:val="single" w:sz="4" w:space="0" w:color="auto"/>
              <w:right w:val="single" w:sz="4" w:space="0" w:color="auto"/>
            </w:tcBorders>
            <w:vAlign w:val="bottom"/>
          </w:tcPr>
          <w:p w:rsidR="006A5C88" w:rsidRPr="002437E8"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2437E8">
              <w:rPr>
                <w:rFonts w:ascii="Times New Roman" w:hAnsi="Times New Roman" w:cs="Times New Roman"/>
                <w:sz w:val="24"/>
                <w:szCs w:val="24"/>
              </w:rPr>
              <w:t>2 - 4</w:t>
            </w:r>
          </w:p>
        </w:tc>
        <w:tc>
          <w:tcPr>
            <w:tcW w:w="1842" w:type="dxa"/>
            <w:tcBorders>
              <w:top w:val="single" w:sz="4" w:space="0" w:color="auto"/>
              <w:left w:val="single" w:sz="4" w:space="0" w:color="auto"/>
              <w:bottom w:val="single" w:sz="4" w:space="0" w:color="auto"/>
              <w:right w:val="single" w:sz="4" w:space="0" w:color="auto"/>
            </w:tcBorders>
            <w:vAlign w:val="bottom"/>
          </w:tcPr>
          <w:p w:rsidR="006A5C88" w:rsidRPr="002437E8"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2437E8">
              <w:rPr>
                <w:rFonts w:ascii="Times New Roman" w:hAnsi="Times New Roman" w:cs="Times New Roman"/>
                <w:sz w:val="24"/>
                <w:szCs w:val="24"/>
              </w:rPr>
              <w:t>110/140</w:t>
            </w:r>
          </w:p>
        </w:tc>
        <w:tc>
          <w:tcPr>
            <w:tcW w:w="1843" w:type="dxa"/>
            <w:tcBorders>
              <w:top w:val="single" w:sz="4" w:space="0" w:color="auto"/>
              <w:left w:val="single" w:sz="4" w:space="0" w:color="auto"/>
              <w:bottom w:val="single" w:sz="4" w:space="0" w:color="auto"/>
              <w:right w:val="single" w:sz="4" w:space="0" w:color="auto"/>
            </w:tcBorders>
            <w:vAlign w:val="bottom"/>
          </w:tcPr>
          <w:p w:rsidR="006A5C88" w:rsidRPr="002437E8"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2437E8">
              <w:rPr>
                <w:rFonts w:ascii="Times New Roman" w:hAnsi="Times New Roman" w:cs="Times New Roman"/>
                <w:sz w:val="24"/>
                <w:szCs w:val="24"/>
              </w:rPr>
              <w:t>60</w:t>
            </w:r>
          </w:p>
        </w:tc>
        <w:tc>
          <w:tcPr>
            <w:tcW w:w="1559" w:type="dxa"/>
            <w:tcBorders>
              <w:top w:val="single" w:sz="4" w:space="0" w:color="auto"/>
              <w:left w:val="single" w:sz="4" w:space="0" w:color="auto"/>
              <w:bottom w:val="single" w:sz="4" w:space="0" w:color="auto"/>
              <w:right w:val="single" w:sz="4" w:space="0" w:color="auto"/>
            </w:tcBorders>
            <w:vAlign w:val="bottom"/>
          </w:tcPr>
          <w:p w:rsidR="006A5C88" w:rsidRPr="002437E8"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2437E8">
              <w:rPr>
                <w:rFonts w:ascii="Times New Roman" w:hAnsi="Times New Roman" w:cs="Times New Roman"/>
                <w:sz w:val="24"/>
                <w:szCs w:val="24"/>
              </w:rPr>
              <w:t>2,0</w:t>
            </w:r>
          </w:p>
        </w:tc>
      </w:tr>
      <w:tr w:rsidR="006A5C88" w:rsidRPr="006A5C88" w:rsidTr="002437E8">
        <w:tc>
          <w:tcPr>
            <w:tcW w:w="737" w:type="dxa"/>
            <w:tcBorders>
              <w:top w:val="single" w:sz="4" w:space="0" w:color="auto"/>
              <w:left w:val="single" w:sz="4" w:space="0" w:color="auto"/>
              <w:bottom w:val="single" w:sz="4" w:space="0" w:color="auto"/>
              <w:right w:val="single" w:sz="4" w:space="0" w:color="auto"/>
            </w:tcBorders>
          </w:tcPr>
          <w:p w:rsidR="006A5C88" w:rsidRPr="002437E8"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2437E8">
              <w:rPr>
                <w:rFonts w:ascii="Times New Roman" w:hAnsi="Times New Roman" w:cs="Times New Roman"/>
                <w:sz w:val="24"/>
                <w:szCs w:val="24"/>
              </w:rPr>
              <w:t>3</w:t>
            </w:r>
          </w:p>
        </w:tc>
        <w:tc>
          <w:tcPr>
            <w:tcW w:w="14000" w:type="dxa"/>
            <w:gridSpan w:val="8"/>
            <w:tcBorders>
              <w:top w:val="single" w:sz="4" w:space="0" w:color="auto"/>
              <w:left w:val="single" w:sz="4" w:space="0" w:color="auto"/>
              <w:bottom w:val="single" w:sz="4" w:space="0" w:color="auto"/>
              <w:right w:val="single" w:sz="4" w:space="0" w:color="auto"/>
            </w:tcBorders>
          </w:tcPr>
          <w:p w:rsidR="006A5C88" w:rsidRPr="002437E8" w:rsidRDefault="006A5C88" w:rsidP="006A5C88">
            <w:pPr>
              <w:autoSpaceDE w:val="0"/>
              <w:autoSpaceDN w:val="0"/>
              <w:adjustRightInd w:val="0"/>
              <w:spacing w:after="0" w:line="240" w:lineRule="auto"/>
              <w:jc w:val="both"/>
              <w:rPr>
                <w:rFonts w:ascii="Times New Roman" w:hAnsi="Times New Roman" w:cs="Times New Roman"/>
                <w:sz w:val="24"/>
                <w:szCs w:val="24"/>
              </w:rPr>
            </w:pPr>
            <w:r w:rsidRPr="002437E8">
              <w:rPr>
                <w:rFonts w:ascii="Times New Roman" w:hAnsi="Times New Roman" w:cs="Times New Roman"/>
                <w:sz w:val="24"/>
                <w:szCs w:val="24"/>
              </w:rPr>
              <w:t>Пешеходные улицы и площади:</w:t>
            </w:r>
          </w:p>
        </w:tc>
      </w:tr>
      <w:tr w:rsidR="006A5C88" w:rsidRPr="006A5C88" w:rsidTr="002437E8">
        <w:tc>
          <w:tcPr>
            <w:tcW w:w="737" w:type="dxa"/>
            <w:tcBorders>
              <w:top w:val="single" w:sz="4" w:space="0" w:color="auto"/>
              <w:left w:val="single" w:sz="4" w:space="0" w:color="auto"/>
              <w:bottom w:val="single" w:sz="4" w:space="0" w:color="auto"/>
              <w:right w:val="single" w:sz="4" w:space="0" w:color="auto"/>
            </w:tcBorders>
          </w:tcPr>
          <w:p w:rsidR="006A5C88" w:rsidRPr="002437E8"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2437E8">
              <w:rPr>
                <w:rFonts w:ascii="Times New Roman" w:hAnsi="Times New Roman" w:cs="Times New Roman"/>
                <w:sz w:val="24"/>
                <w:szCs w:val="24"/>
              </w:rPr>
              <w:lastRenderedPageBreak/>
              <w:t>3.1</w:t>
            </w:r>
          </w:p>
        </w:tc>
        <w:tc>
          <w:tcPr>
            <w:tcW w:w="3511" w:type="dxa"/>
            <w:tcBorders>
              <w:top w:val="single" w:sz="4" w:space="0" w:color="auto"/>
              <w:left w:val="single" w:sz="4" w:space="0" w:color="auto"/>
              <w:bottom w:val="single" w:sz="4" w:space="0" w:color="auto"/>
              <w:right w:val="single" w:sz="4" w:space="0" w:color="auto"/>
            </w:tcBorders>
          </w:tcPr>
          <w:p w:rsidR="006A5C88" w:rsidRPr="002437E8" w:rsidRDefault="006A5C88" w:rsidP="006A5C88">
            <w:pPr>
              <w:autoSpaceDE w:val="0"/>
              <w:autoSpaceDN w:val="0"/>
              <w:adjustRightInd w:val="0"/>
              <w:spacing w:after="0" w:line="240" w:lineRule="auto"/>
              <w:jc w:val="both"/>
              <w:rPr>
                <w:rFonts w:ascii="Times New Roman" w:hAnsi="Times New Roman" w:cs="Times New Roman"/>
                <w:sz w:val="24"/>
                <w:szCs w:val="24"/>
              </w:rPr>
            </w:pPr>
            <w:r w:rsidRPr="002437E8">
              <w:rPr>
                <w:rFonts w:ascii="Times New Roman" w:hAnsi="Times New Roman" w:cs="Times New Roman"/>
                <w:sz w:val="24"/>
                <w:szCs w:val="24"/>
              </w:rPr>
              <w:t>Пешеходные улицы и площади</w:t>
            </w:r>
          </w:p>
        </w:tc>
        <w:tc>
          <w:tcPr>
            <w:tcW w:w="1276" w:type="dxa"/>
            <w:tcBorders>
              <w:top w:val="single" w:sz="4" w:space="0" w:color="auto"/>
              <w:left w:val="single" w:sz="4" w:space="0" w:color="auto"/>
              <w:bottom w:val="single" w:sz="4" w:space="0" w:color="auto"/>
              <w:right w:val="single" w:sz="4" w:space="0" w:color="auto"/>
            </w:tcBorders>
            <w:vAlign w:val="bottom"/>
          </w:tcPr>
          <w:p w:rsidR="006A5C88" w:rsidRPr="002437E8"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2437E8">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vAlign w:val="bottom"/>
          </w:tcPr>
          <w:p w:rsidR="006A5C88" w:rsidRPr="002437E8"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2437E8">
              <w:rPr>
                <w:rFonts w:ascii="Times New Roman" w:hAnsi="Times New Roman" w:cs="Times New Roman"/>
                <w:sz w:val="24"/>
                <w:szCs w:val="24"/>
              </w:rPr>
              <w:t>По расчету</w:t>
            </w:r>
          </w:p>
        </w:tc>
        <w:tc>
          <w:tcPr>
            <w:tcW w:w="1275" w:type="dxa"/>
            <w:tcBorders>
              <w:top w:val="single" w:sz="4" w:space="0" w:color="auto"/>
              <w:left w:val="single" w:sz="4" w:space="0" w:color="auto"/>
              <w:bottom w:val="single" w:sz="4" w:space="0" w:color="auto"/>
              <w:right w:val="single" w:sz="4" w:space="0" w:color="auto"/>
            </w:tcBorders>
            <w:vAlign w:val="bottom"/>
          </w:tcPr>
          <w:p w:rsidR="006A5C88" w:rsidRPr="002437E8"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2437E8">
              <w:rPr>
                <w:rFonts w:ascii="Times New Roman" w:hAnsi="Times New Roman" w:cs="Times New Roman"/>
                <w:sz w:val="24"/>
                <w:szCs w:val="24"/>
              </w:rPr>
              <w:t>По расчету</w:t>
            </w:r>
          </w:p>
        </w:tc>
        <w:tc>
          <w:tcPr>
            <w:tcW w:w="1560" w:type="dxa"/>
            <w:tcBorders>
              <w:top w:val="single" w:sz="4" w:space="0" w:color="auto"/>
              <w:left w:val="single" w:sz="4" w:space="0" w:color="auto"/>
              <w:bottom w:val="single" w:sz="4" w:space="0" w:color="auto"/>
              <w:right w:val="single" w:sz="4" w:space="0" w:color="auto"/>
            </w:tcBorders>
            <w:vAlign w:val="bottom"/>
          </w:tcPr>
          <w:p w:rsidR="006A5C88" w:rsidRPr="002437E8"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2437E8">
              <w:rPr>
                <w:rFonts w:ascii="Times New Roman" w:hAnsi="Times New Roman" w:cs="Times New Roman"/>
                <w:sz w:val="24"/>
                <w:szCs w:val="24"/>
              </w:rPr>
              <w:t>По расчету</w:t>
            </w:r>
          </w:p>
        </w:tc>
        <w:tc>
          <w:tcPr>
            <w:tcW w:w="1842" w:type="dxa"/>
            <w:tcBorders>
              <w:top w:val="single" w:sz="4" w:space="0" w:color="auto"/>
              <w:left w:val="single" w:sz="4" w:space="0" w:color="auto"/>
              <w:bottom w:val="single" w:sz="4" w:space="0" w:color="auto"/>
              <w:right w:val="single" w:sz="4" w:space="0" w:color="auto"/>
            </w:tcBorders>
            <w:vAlign w:val="bottom"/>
          </w:tcPr>
          <w:p w:rsidR="006A5C88" w:rsidRPr="002437E8"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2437E8">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vAlign w:val="bottom"/>
          </w:tcPr>
          <w:p w:rsidR="006A5C88" w:rsidRPr="002437E8"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2437E8">
              <w:rPr>
                <w:rFonts w:ascii="Times New Roman" w:hAnsi="Times New Roman" w:cs="Times New Roman"/>
                <w:sz w:val="24"/>
                <w:szCs w:val="24"/>
              </w:rPr>
              <w:t>50</w:t>
            </w:r>
          </w:p>
        </w:tc>
        <w:tc>
          <w:tcPr>
            <w:tcW w:w="1559" w:type="dxa"/>
            <w:tcBorders>
              <w:top w:val="single" w:sz="4" w:space="0" w:color="auto"/>
              <w:left w:val="single" w:sz="4" w:space="0" w:color="auto"/>
              <w:bottom w:val="single" w:sz="4" w:space="0" w:color="auto"/>
              <w:right w:val="single" w:sz="4" w:space="0" w:color="auto"/>
            </w:tcBorders>
            <w:vAlign w:val="bottom"/>
          </w:tcPr>
          <w:p w:rsidR="006A5C88" w:rsidRPr="002437E8"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2437E8">
              <w:rPr>
                <w:rFonts w:ascii="Times New Roman" w:hAnsi="Times New Roman" w:cs="Times New Roman"/>
                <w:sz w:val="24"/>
                <w:szCs w:val="24"/>
              </w:rPr>
              <w:t>По проекту</w:t>
            </w:r>
          </w:p>
        </w:tc>
      </w:tr>
    </w:tbl>
    <w:p w:rsidR="006A5C88" w:rsidRPr="006A5C88" w:rsidRDefault="006A5C88" w:rsidP="006A5C88">
      <w:pPr>
        <w:autoSpaceDE w:val="0"/>
        <w:autoSpaceDN w:val="0"/>
        <w:adjustRightInd w:val="0"/>
        <w:spacing w:after="0" w:line="240" w:lineRule="auto"/>
        <w:rPr>
          <w:rFonts w:ascii="Times New Roman" w:hAnsi="Times New Roman" w:cs="Times New Roman"/>
          <w:sz w:val="28"/>
          <w:szCs w:val="28"/>
        </w:rPr>
        <w:sectPr w:rsidR="006A5C88" w:rsidRPr="006A5C88">
          <w:pgSz w:w="16838" w:h="11905" w:orient="landscape"/>
          <w:pgMar w:top="1701" w:right="1134" w:bottom="565" w:left="1134" w:header="0" w:footer="0" w:gutter="0"/>
          <w:cols w:space="720"/>
          <w:noEndnote/>
        </w:sectPr>
      </w:pPr>
    </w:p>
    <w:p w:rsidR="006A5C88" w:rsidRPr="006A5C88" w:rsidRDefault="006A5C88" w:rsidP="006A5C88">
      <w:pPr>
        <w:autoSpaceDE w:val="0"/>
        <w:autoSpaceDN w:val="0"/>
        <w:adjustRightInd w:val="0"/>
        <w:spacing w:after="0" w:line="240" w:lineRule="auto"/>
        <w:ind w:firstLine="540"/>
        <w:jc w:val="both"/>
        <w:rPr>
          <w:rFonts w:ascii="Times New Roman" w:hAnsi="Times New Roman" w:cs="Times New Roman"/>
          <w:sz w:val="28"/>
          <w:szCs w:val="28"/>
        </w:rPr>
      </w:pPr>
    </w:p>
    <w:p w:rsidR="006A5C88" w:rsidRPr="006A5C88" w:rsidRDefault="006A5C88" w:rsidP="006A5C88">
      <w:pPr>
        <w:autoSpaceDE w:val="0"/>
        <w:autoSpaceDN w:val="0"/>
        <w:adjustRightInd w:val="0"/>
        <w:spacing w:after="0" w:line="240" w:lineRule="auto"/>
        <w:ind w:firstLine="540"/>
        <w:jc w:val="both"/>
        <w:rPr>
          <w:rFonts w:ascii="Times New Roman" w:hAnsi="Times New Roman" w:cs="Times New Roman"/>
          <w:sz w:val="28"/>
          <w:szCs w:val="28"/>
        </w:rPr>
      </w:pPr>
      <w:r w:rsidRPr="006A5C88">
        <w:rPr>
          <w:rFonts w:ascii="Times New Roman" w:hAnsi="Times New Roman" w:cs="Times New Roman"/>
          <w:sz w:val="28"/>
          <w:szCs w:val="28"/>
        </w:rPr>
        <w:t xml:space="preserve">Проектирование парковых дорог, проездов, велосипедных дорожек следует осуществлять в соответствии с характеристиками, </w:t>
      </w:r>
      <w:r w:rsidR="000A4716">
        <w:rPr>
          <w:rFonts w:ascii="Times New Roman" w:hAnsi="Times New Roman" w:cs="Times New Roman"/>
          <w:sz w:val="28"/>
          <w:szCs w:val="28"/>
        </w:rPr>
        <w:t>приведенными в СП 42.13330.2016.</w:t>
      </w: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454"/>
        <w:gridCol w:w="2721"/>
        <w:gridCol w:w="6459"/>
      </w:tblGrid>
      <w:tr w:rsidR="006A5C88" w:rsidRPr="006A5C88" w:rsidTr="002437E8">
        <w:tc>
          <w:tcPr>
            <w:tcW w:w="454" w:type="dxa"/>
            <w:tcBorders>
              <w:top w:val="single" w:sz="4" w:space="0" w:color="auto"/>
              <w:left w:val="single" w:sz="4" w:space="0" w:color="auto"/>
              <w:bottom w:val="single" w:sz="4" w:space="0" w:color="auto"/>
              <w:right w:val="single" w:sz="4" w:space="0" w:color="auto"/>
            </w:tcBorders>
          </w:tcPr>
          <w:p w:rsidR="006A5C88" w:rsidRPr="000A4716" w:rsidRDefault="000A4716" w:rsidP="006A5C88">
            <w:pPr>
              <w:autoSpaceDE w:val="0"/>
              <w:autoSpaceDN w:val="0"/>
              <w:adjustRightInd w:val="0"/>
              <w:spacing w:after="0" w:line="240" w:lineRule="auto"/>
              <w:jc w:val="center"/>
              <w:rPr>
                <w:rFonts w:ascii="Times New Roman" w:hAnsi="Times New Roman" w:cs="Times New Roman"/>
                <w:b/>
                <w:sz w:val="24"/>
                <w:szCs w:val="24"/>
              </w:rPr>
            </w:pPr>
            <w:r w:rsidRPr="000A4716">
              <w:rPr>
                <w:rFonts w:ascii="Times New Roman" w:hAnsi="Times New Roman" w:cs="Times New Roman"/>
                <w:b/>
                <w:sz w:val="24"/>
                <w:szCs w:val="24"/>
              </w:rPr>
              <w:t>№</w:t>
            </w:r>
          </w:p>
        </w:tc>
        <w:tc>
          <w:tcPr>
            <w:tcW w:w="2721" w:type="dxa"/>
            <w:tcBorders>
              <w:top w:val="single" w:sz="4" w:space="0" w:color="auto"/>
              <w:left w:val="single" w:sz="4" w:space="0" w:color="auto"/>
              <w:bottom w:val="single" w:sz="4" w:space="0" w:color="auto"/>
              <w:right w:val="single" w:sz="4" w:space="0" w:color="auto"/>
            </w:tcBorders>
          </w:tcPr>
          <w:p w:rsidR="006A5C88" w:rsidRPr="000A4716" w:rsidRDefault="006A5C88" w:rsidP="006A5C88">
            <w:pPr>
              <w:autoSpaceDE w:val="0"/>
              <w:autoSpaceDN w:val="0"/>
              <w:adjustRightInd w:val="0"/>
              <w:spacing w:after="0" w:line="240" w:lineRule="auto"/>
              <w:jc w:val="center"/>
              <w:rPr>
                <w:rFonts w:ascii="Times New Roman" w:hAnsi="Times New Roman" w:cs="Times New Roman"/>
                <w:b/>
                <w:sz w:val="24"/>
                <w:szCs w:val="24"/>
              </w:rPr>
            </w:pPr>
            <w:r w:rsidRPr="000A4716">
              <w:rPr>
                <w:rFonts w:ascii="Times New Roman" w:hAnsi="Times New Roman" w:cs="Times New Roman"/>
                <w:b/>
                <w:sz w:val="24"/>
                <w:szCs w:val="24"/>
              </w:rPr>
              <w:t>Категория дорог и улиц</w:t>
            </w:r>
          </w:p>
        </w:tc>
        <w:tc>
          <w:tcPr>
            <w:tcW w:w="6459" w:type="dxa"/>
            <w:tcBorders>
              <w:top w:val="single" w:sz="4" w:space="0" w:color="auto"/>
              <w:left w:val="single" w:sz="4" w:space="0" w:color="auto"/>
              <w:bottom w:val="single" w:sz="4" w:space="0" w:color="auto"/>
              <w:right w:val="single" w:sz="4" w:space="0" w:color="auto"/>
            </w:tcBorders>
          </w:tcPr>
          <w:p w:rsidR="006A5C88" w:rsidRPr="000A4716" w:rsidRDefault="006A5C88" w:rsidP="006A5C88">
            <w:pPr>
              <w:autoSpaceDE w:val="0"/>
              <w:autoSpaceDN w:val="0"/>
              <w:adjustRightInd w:val="0"/>
              <w:spacing w:after="0" w:line="240" w:lineRule="auto"/>
              <w:jc w:val="center"/>
              <w:rPr>
                <w:rFonts w:ascii="Times New Roman" w:hAnsi="Times New Roman" w:cs="Times New Roman"/>
                <w:b/>
                <w:sz w:val="24"/>
                <w:szCs w:val="24"/>
              </w:rPr>
            </w:pPr>
            <w:r w:rsidRPr="000A4716">
              <w:rPr>
                <w:rFonts w:ascii="Times New Roman" w:hAnsi="Times New Roman" w:cs="Times New Roman"/>
                <w:b/>
                <w:sz w:val="24"/>
                <w:szCs w:val="24"/>
              </w:rPr>
              <w:t>Основное назначение дорог и улиц</w:t>
            </w:r>
          </w:p>
        </w:tc>
      </w:tr>
      <w:tr w:rsidR="006A5C88" w:rsidRPr="006A5C88" w:rsidTr="002437E8">
        <w:tc>
          <w:tcPr>
            <w:tcW w:w="454" w:type="dxa"/>
            <w:tcBorders>
              <w:top w:val="single" w:sz="4" w:space="0" w:color="auto"/>
              <w:left w:val="single" w:sz="4" w:space="0" w:color="auto"/>
              <w:bottom w:val="single" w:sz="4" w:space="0" w:color="auto"/>
              <w:right w:val="single" w:sz="4" w:space="0" w:color="auto"/>
            </w:tcBorders>
          </w:tcPr>
          <w:p w:rsidR="006A5C88" w:rsidRPr="002437E8" w:rsidRDefault="006A5C88" w:rsidP="006A5C88">
            <w:pPr>
              <w:autoSpaceDE w:val="0"/>
              <w:autoSpaceDN w:val="0"/>
              <w:adjustRightInd w:val="0"/>
              <w:spacing w:after="0" w:line="240" w:lineRule="auto"/>
              <w:rPr>
                <w:rFonts w:ascii="Times New Roman" w:hAnsi="Times New Roman" w:cs="Times New Roman"/>
                <w:sz w:val="24"/>
                <w:szCs w:val="24"/>
              </w:rPr>
            </w:pPr>
            <w:r w:rsidRPr="002437E8">
              <w:rPr>
                <w:rFonts w:ascii="Times New Roman" w:hAnsi="Times New Roman" w:cs="Times New Roman"/>
                <w:sz w:val="24"/>
                <w:szCs w:val="24"/>
              </w:rPr>
              <w:t>1</w:t>
            </w:r>
          </w:p>
        </w:tc>
        <w:tc>
          <w:tcPr>
            <w:tcW w:w="2721" w:type="dxa"/>
            <w:tcBorders>
              <w:top w:val="single" w:sz="4" w:space="0" w:color="auto"/>
              <w:left w:val="single" w:sz="4" w:space="0" w:color="auto"/>
              <w:bottom w:val="single" w:sz="4" w:space="0" w:color="auto"/>
              <w:right w:val="single" w:sz="4" w:space="0" w:color="auto"/>
            </w:tcBorders>
          </w:tcPr>
          <w:p w:rsidR="006A5C88" w:rsidRPr="002437E8" w:rsidRDefault="006A5C88" w:rsidP="006A5C88">
            <w:pPr>
              <w:autoSpaceDE w:val="0"/>
              <w:autoSpaceDN w:val="0"/>
              <w:adjustRightInd w:val="0"/>
              <w:spacing w:after="0" w:line="240" w:lineRule="auto"/>
              <w:rPr>
                <w:rFonts w:ascii="Times New Roman" w:hAnsi="Times New Roman" w:cs="Times New Roman"/>
                <w:sz w:val="24"/>
                <w:szCs w:val="24"/>
              </w:rPr>
            </w:pPr>
            <w:r w:rsidRPr="002437E8">
              <w:rPr>
                <w:rFonts w:ascii="Times New Roman" w:hAnsi="Times New Roman" w:cs="Times New Roman"/>
                <w:sz w:val="24"/>
                <w:szCs w:val="24"/>
              </w:rPr>
              <w:t>Парковые дороги</w:t>
            </w:r>
          </w:p>
        </w:tc>
        <w:tc>
          <w:tcPr>
            <w:tcW w:w="6459" w:type="dxa"/>
            <w:tcBorders>
              <w:top w:val="single" w:sz="4" w:space="0" w:color="auto"/>
              <w:left w:val="single" w:sz="4" w:space="0" w:color="auto"/>
              <w:bottom w:val="single" w:sz="4" w:space="0" w:color="auto"/>
              <w:right w:val="single" w:sz="4" w:space="0" w:color="auto"/>
            </w:tcBorders>
          </w:tcPr>
          <w:p w:rsidR="006A5C88" w:rsidRPr="002437E8" w:rsidRDefault="006A5C88" w:rsidP="006A5C88">
            <w:pPr>
              <w:autoSpaceDE w:val="0"/>
              <w:autoSpaceDN w:val="0"/>
              <w:adjustRightInd w:val="0"/>
              <w:spacing w:after="0" w:line="240" w:lineRule="auto"/>
              <w:rPr>
                <w:rFonts w:ascii="Times New Roman" w:hAnsi="Times New Roman" w:cs="Times New Roman"/>
                <w:sz w:val="24"/>
                <w:szCs w:val="24"/>
              </w:rPr>
            </w:pPr>
            <w:r w:rsidRPr="002437E8">
              <w:rPr>
                <w:rFonts w:ascii="Times New Roman" w:hAnsi="Times New Roman" w:cs="Times New Roman"/>
                <w:sz w:val="24"/>
                <w:szCs w:val="24"/>
              </w:rPr>
              <w:t>Дороги предназначены для обслуживания посетителей и территории парка, проезда экологически чистого транспорта, велосипедов, а также спецтранспорта (уборочная техника, скорая помощь, полиция)</w:t>
            </w:r>
          </w:p>
        </w:tc>
      </w:tr>
      <w:tr w:rsidR="006A5C88" w:rsidRPr="006A5C88" w:rsidTr="002437E8">
        <w:tc>
          <w:tcPr>
            <w:tcW w:w="454" w:type="dxa"/>
            <w:tcBorders>
              <w:top w:val="single" w:sz="4" w:space="0" w:color="auto"/>
              <w:left w:val="single" w:sz="4" w:space="0" w:color="auto"/>
              <w:bottom w:val="single" w:sz="4" w:space="0" w:color="auto"/>
              <w:right w:val="single" w:sz="4" w:space="0" w:color="auto"/>
            </w:tcBorders>
          </w:tcPr>
          <w:p w:rsidR="006A5C88" w:rsidRPr="002437E8" w:rsidRDefault="006A5C88" w:rsidP="006A5C88">
            <w:pPr>
              <w:autoSpaceDE w:val="0"/>
              <w:autoSpaceDN w:val="0"/>
              <w:adjustRightInd w:val="0"/>
              <w:spacing w:after="0" w:line="240" w:lineRule="auto"/>
              <w:rPr>
                <w:rFonts w:ascii="Times New Roman" w:hAnsi="Times New Roman" w:cs="Times New Roman"/>
                <w:sz w:val="24"/>
                <w:szCs w:val="24"/>
              </w:rPr>
            </w:pPr>
            <w:r w:rsidRPr="002437E8">
              <w:rPr>
                <w:rFonts w:ascii="Times New Roman" w:hAnsi="Times New Roman" w:cs="Times New Roman"/>
                <w:sz w:val="24"/>
                <w:szCs w:val="24"/>
              </w:rPr>
              <w:t>2</w:t>
            </w:r>
          </w:p>
        </w:tc>
        <w:tc>
          <w:tcPr>
            <w:tcW w:w="2721" w:type="dxa"/>
            <w:tcBorders>
              <w:top w:val="single" w:sz="4" w:space="0" w:color="auto"/>
              <w:left w:val="single" w:sz="4" w:space="0" w:color="auto"/>
              <w:bottom w:val="single" w:sz="4" w:space="0" w:color="auto"/>
              <w:right w:val="single" w:sz="4" w:space="0" w:color="auto"/>
            </w:tcBorders>
          </w:tcPr>
          <w:p w:rsidR="006A5C88" w:rsidRPr="002437E8" w:rsidRDefault="006A5C88" w:rsidP="006A5C88">
            <w:pPr>
              <w:autoSpaceDE w:val="0"/>
              <w:autoSpaceDN w:val="0"/>
              <w:adjustRightInd w:val="0"/>
              <w:spacing w:after="0" w:line="240" w:lineRule="auto"/>
              <w:rPr>
                <w:rFonts w:ascii="Times New Roman" w:hAnsi="Times New Roman" w:cs="Times New Roman"/>
                <w:sz w:val="24"/>
                <w:szCs w:val="24"/>
              </w:rPr>
            </w:pPr>
            <w:r w:rsidRPr="002437E8">
              <w:rPr>
                <w:rFonts w:ascii="Times New Roman" w:hAnsi="Times New Roman" w:cs="Times New Roman"/>
                <w:sz w:val="24"/>
                <w:szCs w:val="24"/>
              </w:rPr>
              <w:t>Проезды</w:t>
            </w:r>
          </w:p>
        </w:tc>
        <w:tc>
          <w:tcPr>
            <w:tcW w:w="6459" w:type="dxa"/>
            <w:tcBorders>
              <w:top w:val="single" w:sz="4" w:space="0" w:color="auto"/>
              <w:left w:val="single" w:sz="4" w:space="0" w:color="auto"/>
              <w:bottom w:val="single" w:sz="4" w:space="0" w:color="auto"/>
              <w:right w:val="single" w:sz="4" w:space="0" w:color="auto"/>
            </w:tcBorders>
          </w:tcPr>
          <w:p w:rsidR="006A5C88" w:rsidRPr="002437E8" w:rsidRDefault="006A5C88" w:rsidP="006A5C88">
            <w:pPr>
              <w:autoSpaceDE w:val="0"/>
              <w:autoSpaceDN w:val="0"/>
              <w:adjustRightInd w:val="0"/>
              <w:spacing w:after="0" w:line="240" w:lineRule="auto"/>
              <w:rPr>
                <w:rFonts w:ascii="Times New Roman" w:hAnsi="Times New Roman" w:cs="Times New Roman"/>
                <w:sz w:val="24"/>
                <w:szCs w:val="24"/>
              </w:rPr>
            </w:pPr>
            <w:r w:rsidRPr="002437E8">
              <w:rPr>
                <w:rFonts w:ascii="Times New Roman" w:hAnsi="Times New Roman" w:cs="Times New Roman"/>
                <w:sz w:val="24"/>
                <w:szCs w:val="24"/>
              </w:rPr>
              <w:t>Подъезд транспортных средств к жилым и общественным зданиям, учреждениям, предприятиям и другим объектам городской застройки внутри районов, микрорайонов (кварталов)</w:t>
            </w:r>
          </w:p>
        </w:tc>
      </w:tr>
      <w:tr w:rsidR="006A5C88" w:rsidRPr="006A5C88" w:rsidTr="002437E8">
        <w:tc>
          <w:tcPr>
            <w:tcW w:w="454" w:type="dxa"/>
            <w:tcBorders>
              <w:top w:val="single" w:sz="4" w:space="0" w:color="auto"/>
              <w:left w:val="single" w:sz="4" w:space="0" w:color="auto"/>
              <w:bottom w:val="single" w:sz="4" w:space="0" w:color="auto"/>
              <w:right w:val="single" w:sz="4" w:space="0" w:color="auto"/>
            </w:tcBorders>
          </w:tcPr>
          <w:p w:rsidR="006A5C88" w:rsidRPr="002437E8" w:rsidRDefault="006A5C88" w:rsidP="006A5C88">
            <w:pPr>
              <w:autoSpaceDE w:val="0"/>
              <w:autoSpaceDN w:val="0"/>
              <w:adjustRightInd w:val="0"/>
              <w:spacing w:after="0" w:line="240" w:lineRule="auto"/>
              <w:rPr>
                <w:rFonts w:ascii="Times New Roman" w:hAnsi="Times New Roman" w:cs="Times New Roman"/>
                <w:sz w:val="24"/>
                <w:szCs w:val="24"/>
              </w:rPr>
            </w:pPr>
            <w:r w:rsidRPr="002437E8">
              <w:rPr>
                <w:rFonts w:ascii="Times New Roman" w:hAnsi="Times New Roman" w:cs="Times New Roman"/>
                <w:sz w:val="24"/>
                <w:szCs w:val="24"/>
              </w:rPr>
              <w:t>3</w:t>
            </w:r>
          </w:p>
        </w:tc>
        <w:tc>
          <w:tcPr>
            <w:tcW w:w="2721" w:type="dxa"/>
            <w:tcBorders>
              <w:top w:val="single" w:sz="4" w:space="0" w:color="auto"/>
              <w:left w:val="single" w:sz="4" w:space="0" w:color="auto"/>
              <w:bottom w:val="single" w:sz="4" w:space="0" w:color="auto"/>
              <w:right w:val="single" w:sz="4" w:space="0" w:color="auto"/>
            </w:tcBorders>
          </w:tcPr>
          <w:p w:rsidR="006A5C88" w:rsidRPr="002437E8" w:rsidRDefault="006A5C88" w:rsidP="006A5C88">
            <w:pPr>
              <w:autoSpaceDE w:val="0"/>
              <w:autoSpaceDN w:val="0"/>
              <w:adjustRightInd w:val="0"/>
              <w:spacing w:after="0" w:line="240" w:lineRule="auto"/>
              <w:rPr>
                <w:rFonts w:ascii="Times New Roman" w:hAnsi="Times New Roman" w:cs="Times New Roman"/>
                <w:sz w:val="24"/>
                <w:szCs w:val="24"/>
              </w:rPr>
            </w:pPr>
            <w:r w:rsidRPr="002437E8">
              <w:rPr>
                <w:rFonts w:ascii="Times New Roman" w:hAnsi="Times New Roman" w:cs="Times New Roman"/>
                <w:sz w:val="24"/>
                <w:szCs w:val="24"/>
              </w:rPr>
              <w:t>Велосипедные дорожки:</w:t>
            </w:r>
          </w:p>
        </w:tc>
        <w:tc>
          <w:tcPr>
            <w:tcW w:w="6459" w:type="dxa"/>
            <w:tcBorders>
              <w:top w:val="single" w:sz="4" w:space="0" w:color="auto"/>
              <w:left w:val="single" w:sz="4" w:space="0" w:color="auto"/>
              <w:bottom w:val="single" w:sz="4" w:space="0" w:color="auto"/>
              <w:right w:val="single" w:sz="4" w:space="0" w:color="auto"/>
            </w:tcBorders>
          </w:tcPr>
          <w:p w:rsidR="006A5C88" w:rsidRPr="002437E8" w:rsidRDefault="006A5C88" w:rsidP="006A5C88">
            <w:pPr>
              <w:autoSpaceDE w:val="0"/>
              <w:autoSpaceDN w:val="0"/>
              <w:adjustRightInd w:val="0"/>
              <w:spacing w:after="0" w:line="240" w:lineRule="auto"/>
              <w:rPr>
                <w:rFonts w:ascii="Times New Roman" w:hAnsi="Times New Roman" w:cs="Times New Roman"/>
                <w:sz w:val="24"/>
                <w:szCs w:val="24"/>
              </w:rPr>
            </w:pPr>
          </w:p>
        </w:tc>
      </w:tr>
      <w:tr w:rsidR="006A5C88" w:rsidRPr="006A5C88" w:rsidTr="002437E8">
        <w:tc>
          <w:tcPr>
            <w:tcW w:w="454" w:type="dxa"/>
            <w:tcBorders>
              <w:top w:val="single" w:sz="4" w:space="0" w:color="auto"/>
              <w:left w:val="single" w:sz="4" w:space="0" w:color="auto"/>
              <w:bottom w:val="single" w:sz="4" w:space="0" w:color="auto"/>
              <w:right w:val="single" w:sz="4" w:space="0" w:color="auto"/>
            </w:tcBorders>
          </w:tcPr>
          <w:p w:rsidR="006A5C88" w:rsidRPr="002437E8" w:rsidRDefault="006A5C88" w:rsidP="006A5C88">
            <w:pPr>
              <w:autoSpaceDE w:val="0"/>
              <w:autoSpaceDN w:val="0"/>
              <w:adjustRightInd w:val="0"/>
              <w:spacing w:after="0" w:line="240" w:lineRule="auto"/>
              <w:rPr>
                <w:rFonts w:ascii="Times New Roman" w:hAnsi="Times New Roman" w:cs="Times New Roman"/>
                <w:sz w:val="24"/>
                <w:szCs w:val="24"/>
              </w:rPr>
            </w:pPr>
            <w:r w:rsidRPr="002437E8">
              <w:rPr>
                <w:rFonts w:ascii="Times New Roman" w:hAnsi="Times New Roman" w:cs="Times New Roman"/>
                <w:sz w:val="24"/>
                <w:szCs w:val="24"/>
              </w:rPr>
              <w:t>4</w:t>
            </w:r>
          </w:p>
        </w:tc>
        <w:tc>
          <w:tcPr>
            <w:tcW w:w="2721" w:type="dxa"/>
            <w:tcBorders>
              <w:top w:val="single" w:sz="4" w:space="0" w:color="auto"/>
              <w:left w:val="single" w:sz="4" w:space="0" w:color="auto"/>
              <w:bottom w:val="single" w:sz="4" w:space="0" w:color="auto"/>
              <w:right w:val="single" w:sz="4" w:space="0" w:color="auto"/>
            </w:tcBorders>
          </w:tcPr>
          <w:p w:rsidR="006A5C88" w:rsidRPr="002437E8" w:rsidRDefault="006A5C88" w:rsidP="006A5C88">
            <w:pPr>
              <w:autoSpaceDE w:val="0"/>
              <w:autoSpaceDN w:val="0"/>
              <w:adjustRightInd w:val="0"/>
              <w:spacing w:after="0" w:line="240" w:lineRule="auto"/>
              <w:rPr>
                <w:rFonts w:ascii="Times New Roman" w:hAnsi="Times New Roman" w:cs="Times New Roman"/>
                <w:sz w:val="24"/>
                <w:szCs w:val="24"/>
              </w:rPr>
            </w:pPr>
            <w:r w:rsidRPr="002437E8">
              <w:rPr>
                <w:rFonts w:ascii="Times New Roman" w:hAnsi="Times New Roman" w:cs="Times New Roman"/>
                <w:sz w:val="24"/>
                <w:szCs w:val="24"/>
              </w:rPr>
              <w:t>- в составе поперечного профиля УДС</w:t>
            </w:r>
          </w:p>
        </w:tc>
        <w:tc>
          <w:tcPr>
            <w:tcW w:w="6459" w:type="dxa"/>
            <w:tcBorders>
              <w:top w:val="single" w:sz="4" w:space="0" w:color="auto"/>
              <w:left w:val="single" w:sz="4" w:space="0" w:color="auto"/>
              <w:bottom w:val="single" w:sz="4" w:space="0" w:color="auto"/>
              <w:right w:val="single" w:sz="4" w:space="0" w:color="auto"/>
            </w:tcBorders>
          </w:tcPr>
          <w:p w:rsidR="006A5C88" w:rsidRPr="002437E8" w:rsidRDefault="006A5C88" w:rsidP="006A5C88">
            <w:pPr>
              <w:autoSpaceDE w:val="0"/>
              <w:autoSpaceDN w:val="0"/>
              <w:adjustRightInd w:val="0"/>
              <w:spacing w:after="0" w:line="240" w:lineRule="auto"/>
              <w:rPr>
                <w:rFonts w:ascii="Times New Roman" w:hAnsi="Times New Roman" w:cs="Times New Roman"/>
                <w:sz w:val="24"/>
                <w:szCs w:val="24"/>
              </w:rPr>
            </w:pPr>
            <w:r w:rsidRPr="002437E8">
              <w:rPr>
                <w:rFonts w:ascii="Times New Roman" w:hAnsi="Times New Roman" w:cs="Times New Roman"/>
                <w:sz w:val="24"/>
                <w:szCs w:val="24"/>
              </w:rPr>
              <w:t>Специально выделенная полоса, предназначенная для движения велосипедного транспорта. Может устраиваться на магистральных улицах общегородского значения 2-го и 3-го классов районного значения и жилых улицах</w:t>
            </w:r>
          </w:p>
        </w:tc>
      </w:tr>
      <w:tr w:rsidR="006A5C88" w:rsidRPr="006A5C88" w:rsidTr="002437E8">
        <w:tc>
          <w:tcPr>
            <w:tcW w:w="454" w:type="dxa"/>
            <w:tcBorders>
              <w:top w:val="single" w:sz="4" w:space="0" w:color="auto"/>
              <w:left w:val="single" w:sz="4" w:space="0" w:color="auto"/>
              <w:bottom w:val="single" w:sz="4" w:space="0" w:color="auto"/>
              <w:right w:val="single" w:sz="4" w:space="0" w:color="auto"/>
            </w:tcBorders>
          </w:tcPr>
          <w:p w:rsidR="006A5C88" w:rsidRPr="002437E8" w:rsidRDefault="006A5C88" w:rsidP="006A5C88">
            <w:pPr>
              <w:autoSpaceDE w:val="0"/>
              <w:autoSpaceDN w:val="0"/>
              <w:adjustRightInd w:val="0"/>
              <w:spacing w:after="0" w:line="240" w:lineRule="auto"/>
              <w:rPr>
                <w:rFonts w:ascii="Times New Roman" w:hAnsi="Times New Roman" w:cs="Times New Roman"/>
                <w:sz w:val="24"/>
                <w:szCs w:val="24"/>
              </w:rPr>
            </w:pPr>
            <w:r w:rsidRPr="002437E8">
              <w:rPr>
                <w:rFonts w:ascii="Times New Roman" w:hAnsi="Times New Roman" w:cs="Times New Roman"/>
                <w:sz w:val="24"/>
                <w:szCs w:val="24"/>
              </w:rPr>
              <w:t>5</w:t>
            </w:r>
          </w:p>
        </w:tc>
        <w:tc>
          <w:tcPr>
            <w:tcW w:w="2721" w:type="dxa"/>
            <w:tcBorders>
              <w:top w:val="single" w:sz="4" w:space="0" w:color="auto"/>
              <w:left w:val="single" w:sz="4" w:space="0" w:color="auto"/>
              <w:bottom w:val="single" w:sz="4" w:space="0" w:color="auto"/>
              <w:right w:val="single" w:sz="4" w:space="0" w:color="auto"/>
            </w:tcBorders>
          </w:tcPr>
          <w:p w:rsidR="006A5C88" w:rsidRPr="002437E8" w:rsidRDefault="006A5C88" w:rsidP="006A5C88">
            <w:pPr>
              <w:autoSpaceDE w:val="0"/>
              <w:autoSpaceDN w:val="0"/>
              <w:adjustRightInd w:val="0"/>
              <w:spacing w:after="0" w:line="240" w:lineRule="auto"/>
              <w:rPr>
                <w:rFonts w:ascii="Times New Roman" w:hAnsi="Times New Roman" w:cs="Times New Roman"/>
                <w:sz w:val="24"/>
                <w:szCs w:val="24"/>
              </w:rPr>
            </w:pPr>
            <w:r w:rsidRPr="002437E8">
              <w:rPr>
                <w:rFonts w:ascii="Times New Roman" w:hAnsi="Times New Roman" w:cs="Times New Roman"/>
                <w:sz w:val="24"/>
                <w:szCs w:val="24"/>
              </w:rPr>
              <w:t>- на рекреационных территориях, в жилых зонах и т.п.</w:t>
            </w:r>
          </w:p>
        </w:tc>
        <w:tc>
          <w:tcPr>
            <w:tcW w:w="6459" w:type="dxa"/>
            <w:tcBorders>
              <w:top w:val="single" w:sz="4" w:space="0" w:color="auto"/>
              <w:left w:val="single" w:sz="4" w:space="0" w:color="auto"/>
              <w:bottom w:val="single" w:sz="4" w:space="0" w:color="auto"/>
              <w:right w:val="single" w:sz="4" w:space="0" w:color="auto"/>
            </w:tcBorders>
          </w:tcPr>
          <w:p w:rsidR="006A5C88" w:rsidRPr="002437E8" w:rsidRDefault="006A5C88" w:rsidP="006A5C88">
            <w:pPr>
              <w:autoSpaceDE w:val="0"/>
              <w:autoSpaceDN w:val="0"/>
              <w:adjustRightInd w:val="0"/>
              <w:spacing w:after="0" w:line="240" w:lineRule="auto"/>
              <w:rPr>
                <w:rFonts w:ascii="Times New Roman" w:hAnsi="Times New Roman" w:cs="Times New Roman"/>
                <w:sz w:val="24"/>
                <w:szCs w:val="24"/>
              </w:rPr>
            </w:pPr>
            <w:r w:rsidRPr="002437E8">
              <w:rPr>
                <w:rFonts w:ascii="Times New Roman" w:hAnsi="Times New Roman" w:cs="Times New Roman"/>
                <w:sz w:val="24"/>
                <w:szCs w:val="24"/>
              </w:rPr>
              <w:t>Специально выделенная полоса для проезда на велосипедах</w:t>
            </w:r>
          </w:p>
        </w:tc>
      </w:tr>
    </w:tbl>
    <w:p w:rsidR="006A5C88" w:rsidRPr="006A5C88" w:rsidRDefault="006A5C88" w:rsidP="006A5C88">
      <w:pPr>
        <w:autoSpaceDE w:val="0"/>
        <w:autoSpaceDN w:val="0"/>
        <w:adjustRightInd w:val="0"/>
        <w:spacing w:after="0" w:line="240" w:lineRule="auto"/>
        <w:ind w:firstLine="540"/>
        <w:jc w:val="both"/>
        <w:rPr>
          <w:rFonts w:ascii="Times New Roman" w:hAnsi="Times New Roman" w:cs="Times New Roman"/>
          <w:sz w:val="28"/>
          <w:szCs w:val="28"/>
        </w:rPr>
      </w:pPr>
    </w:p>
    <w:p w:rsidR="006A5C88" w:rsidRPr="006A5C88" w:rsidRDefault="006A5C88" w:rsidP="006A5C88">
      <w:pPr>
        <w:autoSpaceDE w:val="0"/>
        <w:autoSpaceDN w:val="0"/>
        <w:adjustRightInd w:val="0"/>
        <w:spacing w:after="0" w:line="240" w:lineRule="auto"/>
        <w:rPr>
          <w:rFonts w:ascii="Times New Roman" w:hAnsi="Times New Roman" w:cs="Times New Roman"/>
          <w:sz w:val="28"/>
          <w:szCs w:val="28"/>
        </w:rPr>
        <w:sectPr w:rsidR="006A5C88" w:rsidRPr="006A5C88">
          <w:pgSz w:w="11905" w:h="16838"/>
          <w:pgMar w:top="1134" w:right="565" w:bottom="1134" w:left="1701" w:header="0" w:footer="0" w:gutter="0"/>
          <w:cols w:space="720"/>
          <w:noEndnote/>
        </w:sectPr>
      </w:pPr>
    </w:p>
    <w:tbl>
      <w:tblPr>
        <w:tblW w:w="14879" w:type="dxa"/>
        <w:tblLayout w:type="fixed"/>
        <w:tblCellMar>
          <w:top w:w="102" w:type="dxa"/>
          <w:left w:w="62" w:type="dxa"/>
          <w:bottom w:w="102" w:type="dxa"/>
          <w:right w:w="62" w:type="dxa"/>
        </w:tblCellMar>
        <w:tblLook w:val="0000" w:firstRow="0" w:lastRow="0" w:firstColumn="0" w:lastColumn="0" w:noHBand="0" w:noVBand="0"/>
      </w:tblPr>
      <w:tblGrid>
        <w:gridCol w:w="454"/>
        <w:gridCol w:w="1951"/>
        <w:gridCol w:w="1276"/>
        <w:gridCol w:w="1276"/>
        <w:gridCol w:w="1701"/>
        <w:gridCol w:w="1701"/>
        <w:gridCol w:w="1559"/>
        <w:gridCol w:w="1701"/>
        <w:gridCol w:w="1417"/>
        <w:gridCol w:w="1843"/>
      </w:tblGrid>
      <w:tr w:rsidR="006A5C88" w:rsidRPr="006A5C88" w:rsidTr="000A4716">
        <w:tc>
          <w:tcPr>
            <w:tcW w:w="454" w:type="dxa"/>
            <w:tcBorders>
              <w:top w:val="single" w:sz="4" w:space="0" w:color="auto"/>
              <w:left w:val="single" w:sz="4" w:space="0" w:color="auto"/>
              <w:bottom w:val="single" w:sz="4" w:space="0" w:color="auto"/>
              <w:right w:val="single" w:sz="4" w:space="0" w:color="auto"/>
            </w:tcBorders>
          </w:tcPr>
          <w:p w:rsidR="006A5C88" w:rsidRPr="000A4716" w:rsidRDefault="000A4716" w:rsidP="006A5C88">
            <w:pPr>
              <w:autoSpaceDE w:val="0"/>
              <w:autoSpaceDN w:val="0"/>
              <w:adjustRightInd w:val="0"/>
              <w:spacing w:after="0" w:line="240" w:lineRule="auto"/>
              <w:jc w:val="center"/>
              <w:rPr>
                <w:rFonts w:ascii="Times New Roman" w:hAnsi="Times New Roman" w:cs="Times New Roman"/>
                <w:b/>
                <w:sz w:val="24"/>
                <w:szCs w:val="24"/>
              </w:rPr>
            </w:pPr>
            <w:r w:rsidRPr="000A4716">
              <w:rPr>
                <w:rFonts w:ascii="Times New Roman" w:hAnsi="Times New Roman" w:cs="Times New Roman"/>
                <w:b/>
                <w:sz w:val="24"/>
                <w:szCs w:val="24"/>
              </w:rPr>
              <w:lastRenderedPageBreak/>
              <w:t>№</w:t>
            </w:r>
          </w:p>
        </w:tc>
        <w:tc>
          <w:tcPr>
            <w:tcW w:w="1951" w:type="dxa"/>
            <w:tcBorders>
              <w:top w:val="single" w:sz="4" w:space="0" w:color="auto"/>
              <w:left w:val="single" w:sz="4" w:space="0" w:color="auto"/>
              <w:bottom w:val="single" w:sz="4" w:space="0" w:color="auto"/>
              <w:right w:val="single" w:sz="4" w:space="0" w:color="auto"/>
            </w:tcBorders>
          </w:tcPr>
          <w:p w:rsidR="006A5C88" w:rsidRPr="000A4716" w:rsidRDefault="006A5C88" w:rsidP="006A5C88">
            <w:pPr>
              <w:autoSpaceDE w:val="0"/>
              <w:autoSpaceDN w:val="0"/>
              <w:adjustRightInd w:val="0"/>
              <w:spacing w:after="0" w:line="240" w:lineRule="auto"/>
              <w:jc w:val="center"/>
              <w:rPr>
                <w:rFonts w:ascii="Times New Roman" w:hAnsi="Times New Roman" w:cs="Times New Roman"/>
                <w:b/>
                <w:sz w:val="24"/>
                <w:szCs w:val="24"/>
              </w:rPr>
            </w:pPr>
            <w:r w:rsidRPr="000A4716">
              <w:rPr>
                <w:rFonts w:ascii="Times New Roman" w:hAnsi="Times New Roman" w:cs="Times New Roman"/>
                <w:b/>
                <w:sz w:val="24"/>
                <w:szCs w:val="24"/>
              </w:rPr>
              <w:t>Категория дорог и улиц</w:t>
            </w:r>
          </w:p>
        </w:tc>
        <w:tc>
          <w:tcPr>
            <w:tcW w:w="1276" w:type="dxa"/>
            <w:tcBorders>
              <w:top w:val="single" w:sz="4" w:space="0" w:color="auto"/>
              <w:left w:val="single" w:sz="4" w:space="0" w:color="auto"/>
              <w:bottom w:val="single" w:sz="4" w:space="0" w:color="auto"/>
              <w:right w:val="single" w:sz="4" w:space="0" w:color="auto"/>
            </w:tcBorders>
          </w:tcPr>
          <w:p w:rsidR="006A5C88" w:rsidRPr="000A4716" w:rsidRDefault="006A5C88" w:rsidP="006A5C88">
            <w:pPr>
              <w:autoSpaceDE w:val="0"/>
              <w:autoSpaceDN w:val="0"/>
              <w:adjustRightInd w:val="0"/>
              <w:spacing w:after="0" w:line="240" w:lineRule="auto"/>
              <w:jc w:val="center"/>
              <w:rPr>
                <w:rFonts w:ascii="Times New Roman" w:hAnsi="Times New Roman" w:cs="Times New Roman"/>
                <w:b/>
                <w:sz w:val="24"/>
                <w:szCs w:val="24"/>
              </w:rPr>
            </w:pPr>
            <w:r w:rsidRPr="000A4716">
              <w:rPr>
                <w:rFonts w:ascii="Times New Roman" w:hAnsi="Times New Roman" w:cs="Times New Roman"/>
                <w:b/>
                <w:sz w:val="24"/>
                <w:szCs w:val="24"/>
              </w:rPr>
              <w:t>Расчетная скорость движения, км/ч</w:t>
            </w:r>
          </w:p>
        </w:tc>
        <w:tc>
          <w:tcPr>
            <w:tcW w:w="1276" w:type="dxa"/>
            <w:tcBorders>
              <w:top w:val="single" w:sz="4" w:space="0" w:color="auto"/>
              <w:left w:val="single" w:sz="4" w:space="0" w:color="auto"/>
              <w:bottom w:val="single" w:sz="4" w:space="0" w:color="auto"/>
              <w:right w:val="single" w:sz="4" w:space="0" w:color="auto"/>
            </w:tcBorders>
          </w:tcPr>
          <w:p w:rsidR="006A5C88" w:rsidRPr="000A4716" w:rsidRDefault="006A5C88" w:rsidP="006A5C88">
            <w:pPr>
              <w:autoSpaceDE w:val="0"/>
              <w:autoSpaceDN w:val="0"/>
              <w:adjustRightInd w:val="0"/>
              <w:spacing w:after="0" w:line="240" w:lineRule="auto"/>
              <w:jc w:val="center"/>
              <w:rPr>
                <w:rFonts w:ascii="Times New Roman" w:hAnsi="Times New Roman" w:cs="Times New Roman"/>
                <w:b/>
                <w:sz w:val="24"/>
                <w:szCs w:val="24"/>
              </w:rPr>
            </w:pPr>
            <w:r w:rsidRPr="000A4716">
              <w:rPr>
                <w:rFonts w:ascii="Times New Roman" w:hAnsi="Times New Roman" w:cs="Times New Roman"/>
                <w:b/>
                <w:sz w:val="24"/>
                <w:szCs w:val="24"/>
              </w:rPr>
              <w:t>Ширина полосы движения, м</w:t>
            </w:r>
          </w:p>
        </w:tc>
        <w:tc>
          <w:tcPr>
            <w:tcW w:w="1701" w:type="dxa"/>
            <w:tcBorders>
              <w:top w:val="single" w:sz="4" w:space="0" w:color="auto"/>
              <w:left w:val="single" w:sz="4" w:space="0" w:color="auto"/>
              <w:bottom w:val="single" w:sz="4" w:space="0" w:color="auto"/>
              <w:right w:val="single" w:sz="4" w:space="0" w:color="auto"/>
            </w:tcBorders>
          </w:tcPr>
          <w:p w:rsidR="006A5C88" w:rsidRPr="000A4716" w:rsidRDefault="006A5C88" w:rsidP="006A5C88">
            <w:pPr>
              <w:autoSpaceDE w:val="0"/>
              <w:autoSpaceDN w:val="0"/>
              <w:adjustRightInd w:val="0"/>
              <w:spacing w:after="0" w:line="240" w:lineRule="auto"/>
              <w:jc w:val="center"/>
              <w:rPr>
                <w:rFonts w:ascii="Times New Roman" w:hAnsi="Times New Roman" w:cs="Times New Roman"/>
                <w:b/>
                <w:sz w:val="24"/>
                <w:szCs w:val="24"/>
              </w:rPr>
            </w:pPr>
            <w:r w:rsidRPr="000A4716">
              <w:rPr>
                <w:rFonts w:ascii="Times New Roman" w:hAnsi="Times New Roman" w:cs="Times New Roman"/>
                <w:b/>
                <w:sz w:val="24"/>
                <w:szCs w:val="24"/>
              </w:rPr>
              <w:t>Число полос движения (суммарно в двух направлениях)</w:t>
            </w:r>
          </w:p>
        </w:tc>
        <w:tc>
          <w:tcPr>
            <w:tcW w:w="1701" w:type="dxa"/>
            <w:tcBorders>
              <w:top w:val="single" w:sz="4" w:space="0" w:color="auto"/>
              <w:left w:val="single" w:sz="4" w:space="0" w:color="auto"/>
              <w:bottom w:val="single" w:sz="4" w:space="0" w:color="auto"/>
              <w:right w:val="single" w:sz="4" w:space="0" w:color="auto"/>
            </w:tcBorders>
          </w:tcPr>
          <w:p w:rsidR="006A5C88" w:rsidRPr="000A4716" w:rsidRDefault="006A5C88" w:rsidP="006A5C88">
            <w:pPr>
              <w:autoSpaceDE w:val="0"/>
              <w:autoSpaceDN w:val="0"/>
              <w:adjustRightInd w:val="0"/>
              <w:spacing w:after="0" w:line="240" w:lineRule="auto"/>
              <w:jc w:val="center"/>
              <w:rPr>
                <w:rFonts w:ascii="Times New Roman" w:hAnsi="Times New Roman" w:cs="Times New Roman"/>
                <w:b/>
                <w:sz w:val="24"/>
                <w:szCs w:val="24"/>
              </w:rPr>
            </w:pPr>
            <w:r w:rsidRPr="000A4716">
              <w:rPr>
                <w:rFonts w:ascii="Times New Roman" w:hAnsi="Times New Roman" w:cs="Times New Roman"/>
                <w:b/>
                <w:sz w:val="24"/>
                <w:szCs w:val="24"/>
              </w:rPr>
              <w:t>Наименьший радиус кривых в плане, м</w:t>
            </w:r>
          </w:p>
        </w:tc>
        <w:tc>
          <w:tcPr>
            <w:tcW w:w="1559" w:type="dxa"/>
            <w:tcBorders>
              <w:top w:val="single" w:sz="4" w:space="0" w:color="auto"/>
              <w:left w:val="single" w:sz="4" w:space="0" w:color="auto"/>
              <w:bottom w:val="single" w:sz="4" w:space="0" w:color="auto"/>
              <w:right w:val="single" w:sz="4" w:space="0" w:color="auto"/>
            </w:tcBorders>
          </w:tcPr>
          <w:p w:rsidR="006A5C88" w:rsidRPr="000A4716" w:rsidRDefault="006A5C88" w:rsidP="006A5C88">
            <w:pPr>
              <w:autoSpaceDE w:val="0"/>
              <w:autoSpaceDN w:val="0"/>
              <w:adjustRightInd w:val="0"/>
              <w:spacing w:after="0" w:line="240" w:lineRule="auto"/>
              <w:jc w:val="center"/>
              <w:rPr>
                <w:rFonts w:ascii="Times New Roman" w:hAnsi="Times New Roman" w:cs="Times New Roman"/>
                <w:b/>
                <w:sz w:val="24"/>
                <w:szCs w:val="24"/>
              </w:rPr>
            </w:pPr>
            <w:r w:rsidRPr="000A4716">
              <w:rPr>
                <w:rFonts w:ascii="Times New Roman" w:hAnsi="Times New Roman" w:cs="Times New Roman"/>
                <w:b/>
                <w:sz w:val="24"/>
                <w:szCs w:val="24"/>
              </w:rPr>
              <w:t>Наибольший продольный уклон, %</w:t>
            </w:r>
          </w:p>
        </w:tc>
        <w:tc>
          <w:tcPr>
            <w:tcW w:w="1701" w:type="dxa"/>
            <w:tcBorders>
              <w:top w:val="single" w:sz="4" w:space="0" w:color="auto"/>
              <w:left w:val="single" w:sz="4" w:space="0" w:color="auto"/>
              <w:bottom w:val="single" w:sz="4" w:space="0" w:color="auto"/>
              <w:right w:val="single" w:sz="4" w:space="0" w:color="auto"/>
            </w:tcBorders>
          </w:tcPr>
          <w:p w:rsidR="006A5C88" w:rsidRPr="000A4716" w:rsidRDefault="006A5C88" w:rsidP="006A5C88">
            <w:pPr>
              <w:autoSpaceDE w:val="0"/>
              <w:autoSpaceDN w:val="0"/>
              <w:adjustRightInd w:val="0"/>
              <w:spacing w:after="0" w:line="240" w:lineRule="auto"/>
              <w:jc w:val="center"/>
              <w:rPr>
                <w:rFonts w:ascii="Times New Roman" w:hAnsi="Times New Roman" w:cs="Times New Roman"/>
                <w:b/>
                <w:sz w:val="24"/>
                <w:szCs w:val="24"/>
              </w:rPr>
            </w:pPr>
            <w:r w:rsidRPr="000A4716">
              <w:rPr>
                <w:rFonts w:ascii="Times New Roman" w:hAnsi="Times New Roman" w:cs="Times New Roman"/>
                <w:b/>
                <w:sz w:val="24"/>
                <w:szCs w:val="24"/>
              </w:rPr>
              <w:t>Наименьший радиус вертикальной выпуклой кривой, м</w:t>
            </w:r>
          </w:p>
        </w:tc>
        <w:tc>
          <w:tcPr>
            <w:tcW w:w="1417" w:type="dxa"/>
            <w:tcBorders>
              <w:top w:val="single" w:sz="4" w:space="0" w:color="auto"/>
              <w:left w:val="single" w:sz="4" w:space="0" w:color="auto"/>
              <w:bottom w:val="single" w:sz="4" w:space="0" w:color="auto"/>
              <w:right w:val="single" w:sz="4" w:space="0" w:color="auto"/>
            </w:tcBorders>
          </w:tcPr>
          <w:p w:rsidR="006A5C88" w:rsidRPr="000A4716" w:rsidRDefault="006A5C88" w:rsidP="006A5C88">
            <w:pPr>
              <w:autoSpaceDE w:val="0"/>
              <w:autoSpaceDN w:val="0"/>
              <w:adjustRightInd w:val="0"/>
              <w:spacing w:after="0" w:line="240" w:lineRule="auto"/>
              <w:jc w:val="center"/>
              <w:rPr>
                <w:rFonts w:ascii="Times New Roman" w:hAnsi="Times New Roman" w:cs="Times New Roman"/>
                <w:b/>
                <w:sz w:val="24"/>
                <w:szCs w:val="24"/>
              </w:rPr>
            </w:pPr>
            <w:r w:rsidRPr="000A4716">
              <w:rPr>
                <w:rFonts w:ascii="Times New Roman" w:hAnsi="Times New Roman" w:cs="Times New Roman"/>
                <w:b/>
                <w:sz w:val="24"/>
                <w:szCs w:val="24"/>
              </w:rPr>
              <w:t>Наименьший радиус вертикальной вогнутой кривой, м</w:t>
            </w:r>
          </w:p>
        </w:tc>
        <w:tc>
          <w:tcPr>
            <w:tcW w:w="1843" w:type="dxa"/>
            <w:tcBorders>
              <w:top w:val="single" w:sz="4" w:space="0" w:color="auto"/>
              <w:left w:val="single" w:sz="4" w:space="0" w:color="auto"/>
              <w:bottom w:val="single" w:sz="4" w:space="0" w:color="auto"/>
              <w:right w:val="single" w:sz="4" w:space="0" w:color="auto"/>
            </w:tcBorders>
          </w:tcPr>
          <w:p w:rsidR="006A5C88" w:rsidRPr="000A4716" w:rsidRDefault="006A5C88" w:rsidP="006A5C88">
            <w:pPr>
              <w:autoSpaceDE w:val="0"/>
              <w:autoSpaceDN w:val="0"/>
              <w:adjustRightInd w:val="0"/>
              <w:spacing w:after="0" w:line="240" w:lineRule="auto"/>
              <w:jc w:val="center"/>
              <w:rPr>
                <w:rFonts w:ascii="Times New Roman" w:hAnsi="Times New Roman" w:cs="Times New Roman"/>
                <w:b/>
                <w:sz w:val="24"/>
                <w:szCs w:val="24"/>
              </w:rPr>
            </w:pPr>
            <w:r w:rsidRPr="000A4716">
              <w:rPr>
                <w:rFonts w:ascii="Times New Roman" w:hAnsi="Times New Roman" w:cs="Times New Roman"/>
                <w:b/>
                <w:sz w:val="24"/>
                <w:szCs w:val="24"/>
              </w:rPr>
              <w:t>Ширина пешеходной части тротуара, м</w:t>
            </w:r>
          </w:p>
        </w:tc>
      </w:tr>
      <w:tr w:rsidR="006A5C88" w:rsidRPr="006A5C88" w:rsidTr="000A4716">
        <w:tc>
          <w:tcPr>
            <w:tcW w:w="454" w:type="dxa"/>
            <w:tcBorders>
              <w:top w:val="single" w:sz="4" w:space="0" w:color="auto"/>
              <w:left w:val="single" w:sz="4" w:space="0" w:color="auto"/>
              <w:bottom w:val="single" w:sz="4" w:space="0" w:color="auto"/>
              <w:right w:val="single" w:sz="4" w:space="0" w:color="auto"/>
            </w:tcBorders>
          </w:tcPr>
          <w:p w:rsidR="006A5C88" w:rsidRPr="000A4716" w:rsidRDefault="006A5C88" w:rsidP="006A5C88">
            <w:pPr>
              <w:autoSpaceDE w:val="0"/>
              <w:autoSpaceDN w:val="0"/>
              <w:adjustRightInd w:val="0"/>
              <w:spacing w:after="0" w:line="240" w:lineRule="auto"/>
              <w:jc w:val="both"/>
              <w:rPr>
                <w:rFonts w:ascii="Times New Roman" w:hAnsi="Times New Roman" w:cs="Times New Roman"/>
                <w:sz w:val="24"/>
                <w:szCs w:val="24"/>
              </w:rPr>
            </w:pPr>
            <w:r w:rsidRPr="000A4716">
              <w:rPr>
                <w:rFonts w:ascii="Times New Roman" w:hAnsi="Times New Roman" w:cs="Times New Roman"/>
                <w:sz w:val="24"/>
                <w:szCs w:val="24"/>
              </w:rPr>
              <w:t>1</w:t>
            </w:r>
          </w:p>
        </w:tc>
        <w:tc>
          <w:tcPr>
            <w:tcW w:w="1951" w:type="dxa"/>
            <w:tcBorders>
              <w:top w:val="single" w:sz="4" w:space="0" w:color="auto"/>
              <w:left w:val="single" w:sz="4" w:space="0" w:color="auto"/>
              <w:bottom w:val="single" w:sz="4" w:space="0" w:color="auto"/>
              <w:right w:val="single" w:sz="4" w:space="0" w:color="auto"/>
            </w:tcBorders>
          </w:tcPr>
          <w:p w:rsidR="006A5C88" w:rsidRPr="000A4716" w:rsidRDefault="006A5C88" w:rsidP="006A5C88">
            <w:pPr>
              <w:autoSpaceDE w:val="0"/>
              <w:autoSpaceDN w:val="0"/>
              <w:adjustRightInd w:val="0"/>
              <w:spacing w:after="0" w:line="240" w:lineRule="auto"/>
              <w:jc w:val="both"/>
              <w:rPr>
                <w:rFonts w:ascii="Times New Roman" w:hAnsi="Times New Roman" w:cs="Times New Roman"/>
                <w:sz w:val="24"/>
                <w:szCs w:val="24"/>
              </w:rPr>
            </w:pPr>
            <w:r w:rsidRPr="000A4716">
              <w:rPr>
                <w:rFonts w:ascii="Times New Roman" w:hAnsi="Times New Roman" w:cs="Times New Roman"/>
                <w:sz w:val="24"/>
                <w:szCs w:val="24"/>
              </w:rPr>
              <w:t>Парковые дороги</w:t>
            </w:r>
          </w:p>
        </w:tc>
        <w:tc>
          <w:tcPr>
            <w:tcW w:w="1276" w:type="dxa"/>
            <w:tcBorders>
              <w:top w:val="single" w:sz="4" w:space="0" w:color="auto"/>
              <w:left w:val="single" w:sz="4" w:space="0" w:color="auto"/>
              <w:bottom w:val="single" w:sz="4" w:space="0" w:color="auto"/>
              <w:right w:val="single" w:sz="4" w:space="0" w:color="auto"/>
            </w:tcBorders>
          </w:tcPr>
          <w:p w:rsidR="006A5C88" w:rsidRPr="000A4716"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0A4716">
              <w:rPr>
                <w:rFonts w:ascii="Times New Roman" w:hAnsi="Times New Roman" w:cs="Times New Roman"/>
                <w:sz w:val="24"/>
                <w:szCs w:val="24"/>
              </w:rPr>
              <w:t>40</w:t>
            </w:r>
          </w:p>
        </w:tc>
        <w:tc>
          <w:tcPr>
            <w:tcW w:w="1276" w:type="dxa"/>
            <w:tcBorders>
              <w:top w:val="single" w:sz="4" w:space="0" w:color="auto"/>
              <w:left w:val="single" w:sz="4" w:space="0" w:color="auto"/>
              <w:bottom w:val="single" w:sz="4" w:space="0" w:color="auto"/>
              <w:right w:val="single" w:sz="4" w:space="0" w:color="auto"/>
            </w:tcBorders>
          </w:tcPr>
          <w:p w:rsidR="006A5C88" w:rsidRPr="000A4716"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0A4716">
              <w:rPr>
                <w:rFonts w:ascii="Times New Roman" w:hAnsi="Times New Roman" w:cs="Times New Roman"/>
                <w:sz w:val="24"/>
                <w:szCs w:val="24"/>
              </w:rPr>
              <w:t>3,0</w:t>
            </w:r>
          </w:p>
        </w:tc>
        <w:tc>
          <w:tcPr>
            <w:tcW w:w="1701" w:type="dxa"/>
            <w:tcBorders>
              <w:top w:val="single" w:sz="4" w:space="0" w:color="auto"/>
              <w:left w:val="single" w:sz="4" w:space="0" w:color="auto"/>
              <w:bottom w:val="single" w:sz="4" w:space="0" w:color="auto"/>
              <w:right w:val="single" w:sz="4" w:space="0" w:color="auto"/>
            </w:tcBorders>
          </w:tcPr>
          <w:p w:rsidR="006A5C88" w:rsidRPr="000A4716"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0A4716">
              <w:rPr>
                <w:rFonts w:ascii="Times New Roman"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tcPr>
          <w:p w:rsidR="006A5C88" w:rsidRPr="000A4716"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0A4716">
              <w:rPr>
                <w:rFonts w:ascii="Times New Roman" w:hAnsi="Times New Roman" w:cs="Times New Roman"/>
                <w:sz w:val="24"/>
                <w:szCs w:val="24"/>
              </w:rPr>
              <w:t>75</w:t>
            </w:r>
          </w:p>
        </w:tc>
        <w:tc>
          <w:tcPr>
            <w:tcW w:w="1559" w:type="dxa"/>
            <w:tcBorders>
              <w:top w:val="single" w:sz="4" w:space="0" w:color="auto"/>
              <w:left w:val="single" w:sz="4" w:space="0" w:color="auto"/>
              <w:bottom w:val="single" w:sz="4" w:space="0" w:color="auto"/>
              <w:right w:val="single" w:sz="4" w:space="0" w:color="auto"/>
            </w:tcBorders>
          </w:tcPr>
          <w:p w:rsidR="006A5C88" w:rsidRPr="000A4716"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0A4716">
              <w:rPr>
                <w:rFonts w:ascii="Times New Roman" w:hAnsi="Times New Roman" w:cs="Times New Roman"/>
                <w:sz w:val="24"/>
                <w:szCs w:val="24"/>
              </w:rPr>
              <w:t>80</w:t>
            </w:r>
          </w:p>
        </w:tc>
        <w:tc>
          <w:tcPr>
            <w:tcW w:w="1701" w:type="dxa"/>
            <w:tcBorders>
              <w:top w:val="single" w:sz="4" w:space="0" w:color="auto"/>
              <w:left w:val="single" w:sz="4" w:space="0" w:color="auto"/>
              <w:bottom w:val="single" w:sz="4" w:space="0" w:color="auto"/>
              <w:right w:val="single" w:sz="4" w:space="0" w:color="auto"/>
            </w:tcBorders>
          </w:tcPr>
          <w:p w:rsidR="006A5C88" w:rsidRPr="000A4716" w:rsidRDefault="006A5C88" w:rsidP="006A5C88">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6A5C88" w:rsidRPr="000A4716" w:rsidRDefault="006A5C88" w:rsidP="006A5C88">
            <w:pPr>
              <w:autoSpaceDE w:val="0"/>
              <w:autoSpaceDN w:val="0"/>
              <w:adjustRightInd w:val="0"/>
              <w:spacing w:after="0" w:line="240" w:lineRule="auto"/>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6A5C88" w:rsidRPr="000A4716"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0A4716">
              <w:rPr>
                <w:rFonts w:ascii="Times New Roman" w:hAnsi="Times New Roman" w:cs="Times New Roman"/>
                <w:sz w:val="24"/>
                <w:szCs w:val="24"/>
              </w:rPr>
              <w:t>-</w:t>
            </w:r>
          </w:p>
        </w:tc>
      </w:tr>
      <w:tr w:rsidR="006A5C88" w:rsidRPr="006A5C88" w:rsidTr="000A4716">
        <w:tc>
          <w:tcPr>
            <w:tcW w:w="454" w:type="dxa"/>
            <w:vMerge w:val="restart"/>
            <w:tcBorders>
              <w:top w:val="single" w:sz="4" w:space="0" w:color="auto"/>
              <w:left w:val="single" w:sz="4" w:space="0" w:color="auto"/>
              <w:bottom w:val="single" w:sz="4" w:space="0" w:color="auto"/>
              <w:right w:val="single" w:sz="4" w:space="0" w:color="auto"/>
            </w:tcBorders>
          </w:tcPr>
          <w:p w:rsidR="006A5C88" w:rsidRPr="000A4716" w:rsidRDefault="006A5C88" w:rsidP="006A5C88">
            <w:pPr>
              <w:autoSpaceDE w:val="0"/>
              <w:autoSpaceDN w:val="0"/>
              <w:adjustRightInd w:val="0"/>
              <w:spacing w:after="0" w:line="240" w:lineRule="auto"/>
              <w:jc w:val="both"/>
              <w:rPr>
                <w:rFonts w:ascii="Times New Roman" w:hAnsi="Times New Roman" w:cs="Times New Roman"/>
                <w:sz w:val="24"/>
                <w:szCs w:val="24"/>
              </w:rPr>
            </w:pPr>
            <w:r w:rsidRPr="000A4716">
              <w:rPr>
                <w:rFonts w:ascii="Times New Roman" w:hAnsi="Times New Roman" w:cs="Times New Roman"/>
                <w:sz w:val="24"/>
                <w:szCs w:val="24"/>
              </w:rPr>
              <w:t>2</w:t>
            </w:r>
          </w:p>
        </w:tc>
        <w:tc>
          <w:tcPr>
            <w:tcW w:w="1951" w:type="dxa"/>
            <w:tcBorders>
              <w:top w:val="single" w:sz="4" w:space="0" w:color="auto"/>
              <w:left w:val="single" w:sz="4" w:space="0" w:color="auto"/>
              <w:right w:val="single" w:sz="4" w:space="0" w:color="auto"/>
            </w:tcBorders>
          </w:tcPr>
          <w:p w:rsidR="006A5C88" w:rsidRPr="000A4716" w:rsidRDefault="006A5C88" w:rsidP="006A5C88">
            <w:pPr>
              <w:autoSpaceDE w:val="0"/>
              <w:autoSpaceDN w:val="0"/>
              <w:adjustRightInd w:val="0"/>
              <w:spacing w:after="0" w:line="240" w:lineRule="auto"/>
              <w:jc w:val="both"/>
              <w:rPr>
                <w:rFonts w:ascii="Times New Roman" w:hAnsi="Times New Roman" w:cs="Times New Roman"/>
                <w:sz w:val="24"/>
                <w:szCs w:val="24"/>
              </w:rPr>
            </w:pPr>
            <w:r w:rsidRPr="000A4716">
              <w:rPr>
                <w:rFonts w:ascii="Times New Roman" w:hAnsi="Times New Roman" w:cs="Times New Roman"/>
                <w:sz w:val="24"/>
                <w:szCs w:val="24"/>
              </w:rPr>
              <w:t>Проезды:</w:t>
            </w:r>
          </w:p>
        </w:tc>
        <w:tc>
          <w:tcPr>
            <w:tcW w:w="1276" w:type="dxa"/>
            <w:tcBorders>
              <w:top w:val="single" w:sz="4" w:space="0" w:color="auto"/>
              <w:left w:val="single" w:sz="4" w:space="0" w:color="auto"/>
              <w:right w:val="single" w:sz="4" w:space="0" w:color="auto"/>
            </w:tcBorders>
          </w:tcPr>
          <w:p w:rsidR="006A5C88" w:rsidRPr="000A4716" w:rsidRDefault="006A5C88" w:rsidP="006A5C88">
            <w:pPr>
              <w:autoSpaceDE w:val="0"/>
              <w:autoSpaceDN w:val="0"/>
              <w:adjustRightInd w:val="0"/>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right w:val="single" w:sz="4" w:space="0" w:color="auto"/>
            </w:tcBorders>
          </w:tcPr>
          <w:p w:rsidR="006A5C88" w:rsidRPr="000A4716" w:rsidRDefault="006A5C88" w:rsidP="006A5C88">
            <w:pPr>
              <w:autoSpaceDE w:val="0"/>
              <w:autoSpaceDN w:val="0"/>
              <w:adjustRightInd w:val="0"/>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right w:val="single" w:sz="4" w:space="0" w:color="auto"/>
            </w:tcBorders>
          </w:tcPr>
          <w:p w:rsidR="006A5C88" w:rsidRPr="000A4716" w:rsidRDefault="006A5C88" w:rsidP="006A5C88">
            <w:pPr>
              <w:autoSpaceDE w:val="0"/>
              <w:autoSpaceDN w:val="0"/>
              <w:adjustRightInd w:val="0"/>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right w:val="single" w:sz="4" w:space="0" w:color="auto"/>
            </w:tcBorders>
          </w:tcPr>
          <w:p w:rsidR="006A5C88" w:rsidRPr="000A4716" w:rsidRDefault="006A5C88" w:rsidP="006A5C88">
            <w:pPr>
              <w:autoSpaceDE w:val="0"/>
              <w:autoSpaceDN w:val="0"/>
              <w:adjustRightInd w:val="0"/>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right w:val="single" w:sz="4" w:space="0" w:color="auto"/>
            </w:tcBorders>
          </w:tcPr>
          <w:p w:rsidR="006A5C88" w:rsidRPr="000A4716" w:rsidRDefault="006A5C88" w:rsidP="006A5C88">
            <w:pPr>
              <w:autoSpaceDE w:val="0"/>
              <w:autoSpaceDN w:val="0"/>
              <w:adjustRightInd w:val="0"/>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right w:val="single" w:sz="4" w:space="0" w:color="auto"/>
            </w:tcBorders>
          </w:tcPr>
          <w:p w:rsidR="006A5C88" w:rsidRPr="000A4716" w:rsidRDefault="006A5C88" w:rsidP="006A5C88">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right w:val="single" w:sz="4" w:space="0" w:color="auto"/>
            </w:tcBorders>
          </w:tcPr>
          <w:p w:rsidR="006A5C88" w:rsidRPr="000A4716" w:rsidRDefault="006A5C88" w:rsidP="006A5C88">
            <w:pPr>
              <w:autoSpaceDE w:val="0"/>
              <w:autoSpaceDN w:val="0"/>
              <w:adjustRightInd w:val="0"/>
              <w:spacing w:after="0" w:line="240" w:lineRule="auto"/>
              <w:rPr>
                <w:rFonts w:ascii="Times New Roman" w:hAnsi="Times New Roman" w:cs="Times New Roman"/>
                <w:sz w:val="24"/>
                <w:szCs w:val="24"/>
              </w:rPr>
            </w:pPr>
          </w:p>
        </w:tc>
        <w:tc>
          <w:tcPr>
            <w:tcW w:w="1843" w:type="dxa"/>
            <w:tcBorders>
              <w:top w:val="single" w:sz="4" w:space="0" w:color="auto"/>
              <w:left w:val="single" w:sz="4" w:space="0" w:color="auto"/>
              <w:right w:val="single" w:sz="4" w:space="0" w:color="auto"/>
            </w:tcBorders>
          </w:tcPr>
          <w:p w:rsidR="006A5C88" w:rsidRPr="000A4716" w:rsidRDefault="006A5C88" w:rsidP="006A5C88">
            <w:pPr>
              <w:autoSpaceDE w:val="0"/>
              <w:autoSpaceDN w:val="0"/>
              <w:adjustRightInd w:val="0"/>
              <w:spacing w:after="0" w:line="240" w:lineRule="auto"/>
              <w:rPr>
                <w:rFonts w:ascii="Times New Roman" w:hAnsi="Times New Roman" w:cs="Times New Roman"/>
                <w:sz w:val="24"/>
                <w:szCs w:val="24"/>
              </w:rPr>
            </w:pPr>
          </w:p>
        </w:tc>
      </w:tr>
      <w:tr w:rsidR="006A5C88" w:rsidRPr="006A5C88" w:rsidTr="000A4716">
        <w:tc>
          <w:tcPr>
            <w:tcW w:w="454" w:type="dxa"/>
            <w:vMerge/>
            <w:tcBorders>
              <w:top w:val="single" w:sz="4" w:space="0" w:color="auto"/>
              <w:left w:val="single" w:sz="4" w:space="0" w:color="auto"/>
              <w:bottom w:val="single" w:sz="4" w:space="0" w:color="auto"/>
              <w:right w:val="single" w:sz="4" w:space="0" w:color="auto"/>
            </w:tcBorders>
          </w:tcPr>
          <w:p w:rsidR="006A5C88" w:rsidRPr="000A4716" w:rsidRDefault="006A5C88" w:rsidP="006A5C88">
            <w:pPr>
              <w:autoSpaceDE w:val="0"/>
              <w:autoSpaceDN w:val="0"/>
              <w:adjustRightInd w:val="0"/>
              <w:spacing w:after="0" w:line="240" w:lineRule="auto"/>
              <w:rPr>
                <w:rFonts w:ascii="Times New Roman" w:hAnsi="Times New Roman" w:cs="Times New Roman"/>
                <w:sz w:val="24"/>
                <w:szCs w:val="24"/>
              </w:rPr>
            </w:pPr>
          </w:p>
        </w:tc>
        <w:tc>
          <w:tcPr>
            <w:tcW w:w="1951" w:type="dxa"/>
            <w:tcBorders>
              <w:left w:val="single" w:sz="4" w:space="0" w:color="auto"/>
              <w:right w:val="single" w:sz="4" w:space="0" w:color="auto"/>
            </w:tcBorders>
          </w:tcPr>
          <w:p w:rsidR="006A5C88" w:rsidRPr="000A4716" w:rsidRDefault="006A5C88" w:rsidP="006A5C88">
            <w:pPr>
              <w:autoSpaceDE w:val="0"/>
              <w:autoSpaceDN w:val="0"/>
              <w:adjustRightInd w:val="0"/>
              <w:spacing w:after="0" w:line="240" w:lineRule="auto"/>
              <w:jc w:val="both"/>
              <w:rPr>
                <w:rFonts w:ascii="Times New Roman" w:hAnsi="Times New Roman" w:cs="Times New Roman"/>
                <w:sz w:val="24"/>
                <w:szCs w:val="24"/>
              </w:rPr>
            </w:pPr>
            <w:r w:rsidRPr="000A4716">
              <w:rPr>
                <w:rFonts w:ascii="Times New Roman" w:hAnsi="Times New Roman" w:cs="Times New Roman"/>
                <w:sz w:val="24"/>
                <w:szCs w:val="24"/>
              </w:rPr>
              <w:t>- основные</w:t>
            </w:r>
          </w:p>
        </w:tc>
        <w:tc>
          <w:tcPr>
            <w:tcW w:w="1276" w:type="dxa"/>
            <w:tcBorders>
              <w:left w:val="single" w:sz="4" w:space="0" w:color="auto"/>
              <w:right w:val="single" w:sz="4" w:space="0" w:color="auto"/>
            </w:tcBorders>
          </w:tcPr>
          <w:p w:rsidR="006A5C88" w:rsidRPr="000A4716"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0A4716">
              <w:rPr>
                <w:rFonts w:ascii="Times New Roman" w:hAnsi="Times New Roman" w:cs="Times New Roman"/>
                <w:sz w:val="24"/>
                <w:szCs w:val="24"/>
              </w:rPr>
              <w:t>40</w:t>
            </w:r>
          </w:p>
        </w:tc>
        <w:tc>
          <w:tcPr>
            <w:tcW w:w="1276" w:type="dxa"/>
            <w:tcBorders>
              <w:left w:val="single" w:sz="4" w:space="0" w:color="auto"/>
              <w:right w:val="single" w:sz="4" w:space="0" w:color="auto"/>
            </w:tcBorders>
          </w:tcPr>
          <w:p w:rsidR="006A5C88" w:rsidRPr="000A4716"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0A4716">
              <w:rPr>
                <w:rFonts w:ascii="Times New Roman" w:hAnsi="Times New Roman" w:cs="Times New Roman"/>
                <w:sz w:val="24"/>
                <w:szCs w:val="24"/>
              </w:rPr>
              <w:t>3,0</w:t>
            </w:r>
          </w:p>
        </w:tc>
        <w:tc>
          <w:tcPr>
            <w:tcW w:w="1701" w:type="dxa"/>
            <w:tcBorders>
              <w:left w:val="single" w:sz="4" w:space="0" w:color="auto"/>
              <w:right w:val="single" w:sz="4" w:space="0" w:color="auto"/>
            </w:tcBorders>
          </w:tcPr>
          <w:p w:rsidR="006A5C88" w:rsidRPr="000A4716"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0A4716">
              <w:rPr>
                <w:rFonts w:ascii="Times New Roman" w:hAnsi="Times New Roman" w:cs="Times New Roman"/>
                <w:sz w:val="24"/>
                <w:szCs w:val="24"/>
              </w:rPr>
              <w:t>2</w:t>
            </w:r>
          </w:p>
        </w:tc>
        <w:tc>
          <w:tcPr>
            <w:tcW w:w="1701" w:type="dxa"/>
            <w:tcBorders>
              <w:left w:val="single" w:sz="4" w:space="0" w:color="auto"/>
              <w:right w:val="single" w:sz="4" w:space="0" w:color="auto"/>
            </w:tcBorders>
          </w:tcPr>
          <w:p w:rsidR="006A5C88" w:rsidRPr="000A4716"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0A4716">
              <w:rPr>
                <w:rFonts w:ascii="Times New Roman" w:hAnsi="Times New Roman" w:cs="Times New Roman"/>
                <w:sz w:val="24"/>
                <w:szCs w:val="24"/>
              </w:rPr>
              <w:t>50</w:t>
            </w:r>
          </w:p>
        </w:tc>
        <w:tc>
          <w:tcPr>
            <w:tcW w:w="1559" w:type="dxa"/>
            <w:tcBorders>
              <w:left w:val="single" w:sz="4" w:space="0" w:color="auto"/>
              <w:right w:val="single" w:sz="4" w:space="0" w:color="auto"/>
            </w:tcBorders>
          </w:tcPr>
          <w:p w:rsidR="006A5C88" w:rsidRPr="000A4716"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0A4716">
              <w:rPr>
                <w:rFonts w:ascii="Times New Roman" w:hAnsi="Times New Roman" w:cs="Times New Roman"/>
                <w:sz w:val="24"/>
                <w:szCs w:val="24"/>
              </w:rPr>
              <w:t>70</w:t>
            </w:r>
          </w:p>
        </w:tc>
        <w:tc>
          <w:tcPr>
            <w:tcW w:w="1701" w:type="dxa"/>
            <w:tcBorders>
              <w:left w:val="single" w:sz="4" w:space="0" w:color="auto"/>
              <w:right w:val="single" w:sz="4" w:space="0" w:color="auto"/>
            </w:tcBorders>
          </w:tcPr>
          <w:p w:rsidR="006A5C88" w:rsidRPr="000A4716"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0A4716">
              <w:rPr>
                <w:rFonts w:ascii="Times New Roman" w:hAnsi="Times New Roman" w:cs="Times New Roman"/>
                <w:sz w:val="24"/>
                <w:szCs w:val="24"/>
              </w:rPr>
              <w:t>600</w:t>
            </w:r>
          </w:p>
        </w:tc>
        <w:tc>
          <w:tcPr>
            <w:tcW w:w="1417" w:type="dxa"/>
            <w:tcBorders>
              <w:left w:val="single" w:sz="4" w:space="0" w:color="auto"/>
              <w:right w:val="single" w:sz="4" w:space="0" w:color="auto"/>
            </w:tcBorders>
          </w:tcPr>
          <w:p w:rsidR="006A5C88" w:rsidRPr="000A4716"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0A4716">
              <w:rPr>
                <w:rFonts w:ascii="Times New Roman" w:hAnsi="Times New Roman" w:cs="Times New Roman"/>
                <w:sz w:val="24"/>
                <w:szCs w:val="24"/>
              </w:rPr>
              <w:t>250</w:t>
            </w:r>
          </w:p>
        </w:tc>
        <w:tc>
          <w:tcPr>
            <w:tcW w:w="1843" w:type="dxa"/>
            <w:tcBorders>
              <w:left w:val="single" w:sz="4" w:space="0" w:color="auto"/>
              <w:right w:val="single" w:sz="4" w:space="0" w:color="auto"/>
            </w:tcBorders>
          </w:tcPr>
          <w:p w:rsidR="006A5C88" w:rsidRPr="000A4716"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0A4716">
              <w:rPr>
                <w:rFonts w:ascii="Times New Roman" w:hAnsi="Times New Roman" w:cs="Times New Roman"/>
                <w:sz w:val="24"/>
                <w:szCs w:val="24"/>
              </w:rPr>
              <w:t>1,0</w:t>
            </w:r>
          </w:p>
        </w:tc>
      </w:tr>
      <w:tr w:rsidR="006A5C88" w:rsidRPr="006A5C88" w:rsidTr="000A4716">
        <w:tc>
          <w:tcPr>
            <w:tcW w:w="454" w:type="dxa"/>
            <w:vMerge/>
            <w:tcBorders>
              <w:top w:val="single" w:sz="4" w:space="0" w:color="auto"/>
              <w:left w:val="single" w:sz="4" w:space="0" w:color="auto"/>
              <w:bottom w:val="single" w:sz="4" w:space="0" w:color="auto"/>
              <w:right w:val="single" w:sz="4" w:space="0" w:color="auto"/>
            </w:tcBorders>
          </w:tcPr>
          <w:p w:rsidR="006A5C88" w:rsidRPr="000A4716" w:rsidRDefault="006A5C88" w:rsidP="006A5C88">
            <w:pPr>
              <w:autoSpaceDE w:val="0"/>
              <w:autoSpaceDN w:val="0"/>
              <w:adjustRightInd w:val="0"/>
              <w:spacing w:after="0" w:line="240" w:lineRule="auto"/>
              <w:jc w:val="center"/>
              <w:rPr>
                <w:rFonts w:ascii="Times New Roman" w:hAnsi="Times New Roman" w:cs="Times New Roman"/>
                <w:sz w:val="24"/>
                <w:szCs w:val="24"/>
              </w:rPr>
            </w:pPr>
          </w:p>
        </w:tc>
        <w:tc>
          <w:tcPr>
            <w:tcW w:w="1951" w:type="dxa"/>
            <w:tcBorders>
              <w:left w:val="single" w:sz="4" w:space="0" w:color="auto"/>
              <w:bottom w:val="single" w:sz="4" w:space="0" w:color="auto"/>
              <w:right w:val="single" w:sz="4" w:space="0" w:color="auto"/>
            </w:tcBorders>
          </w:tcPr>
          <w:p w:rsidR="006A5C88" w:rsidRPr="000A4716" w:rsidRDefault="006A5C88" w:rsidP="006A5C88">
            <w:pPr>
              <w:autoSpaceDE w:val="0"/>
              <w:autoSpaceDN w:val="0"/>
              <w:adjustRightInd w:val="0"/>
              <w:spacing w:after="0" w:line="240" w:lineRule="auto"/>
              <w:jc w:val="both"/>
              <w:rPr>
                <w:rFonts w:ascii="Times New Roman" w:hAnsi="Times New Roman" w:cs="Times New Roman"/>
                <w:sz w:val="24"/>
                <w:szCs w:val="24"/>
              </w:rPr>
            </w:pPr>
            <w:r w:rsidRPr="000A4716">
              <w:rPr>
                <w:rFonts w:ascii="Times New Roman" w:hAnsi="Times New Roman" w:cs="Times New Roman"/>
                <w:sz w:val="24"/>
                <w:szCs w:val="24"/>
              </w:rPr>
              <w:t>- второстепенные</w:t>
            </w:r>
          </w:p>
        </w:tc>
        <w:tc>
          <w:tcPr>
            <w:tcW w:w="1276" w:type="dxa"/>
            <w:tcBorders>
              <w:left w:val="single" w:sz="4" w:space="0" w:color="auto"/>
              <w:bottom w:val="single" w:sz="4" w:space="0" w:color="auto"/>
              <w:right w:val="single" w:sz="4" w:space="0" w:color="auto"/>
            </w:tcBorders>
          </w:tcPr>
          <w:p w:rsidR="006A5C88" w:rsidRPr="000A4716"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0A4716">
              <w:rPr>
                <w:rFonts w:ascii="Times New Roman" w:hAnsi="Times New Roman" w:cs="Times New Roman"/>
                <w:sz w:val="24"/>
                <w:szCs w:val="24"/>
              </w:rPr>
              <w:t>30</w:t>
            </w:r>
          </w:p>
        </w:tc>
        <w:tc>
          <w:tcPr>
            <w:tcW w:w="1276" w:type="dxa"/>
            <w:tcBorders>
              <w:left w:val="single" w:sz="4" w:space="0" w:color="auto"/>
              <w:bottom w:val="single" w:sz="4" w:space="0" w:color="auto"/>
              <w:right w:val="single" w:sz="4" w:space="0" w:color="auto"/>
            </w:tcBorders>
          </w:tcPr>
          <w:p w:rsidR="006A5C88" w:rsidRPr="000A4716"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0A4716">
              <w:rPr>
                <w:rFonts w:ascii="Times New Roman" w:hAnsi="Times New Roman" w:cs="Times New Roman"/>
                <w:sz w:val="24"/>
                <w:szCs w:val="24"/>
              </w:rPr>
              <w:t>3,5</w:t>
            </w:r>
          </w:p>
        </w:tc>
        <w:tc>
          <w:tcPr>
            <w:tcW w:w="1701" w:type="dxa"/>
            <w:tcBorders>
              <w:left w:val="single" w:sz="4" w:space="0" w:color="auto"/>
              <w:bottom w:val="single" w:sz="4" w:space="0" w:color="auto"/>
              <w:right w:val="single" w:sz="4" w:space="0" w:color="auto"/>
            </w:tcBorders>
          </w:tcPr>
          <w:p w:rsidR="006A5C88" w:rsidRPr="000A4716"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0A4716">
              <w:rPr>
                <w:rFonts w:ascii="Times New Roman" w:hAnsi="Times New Roman" w:cs="Times New Roman"/>
                <w:sz w:val="24"/>
                <w:szCs w:val="24"/>
              </w:rPr>
              <w:t>1</w:t>
            </w:r>
          </w:p>
        </w:tc>
        <w:tc>
          <w:tcPr>
            <w:tcW w:w="1701" w:type="dxa"/>
            <w:tcBorders>
              <w:left w:val="single" w:sz="4" w:space="0" w:color="auto"/>
              <w:bottom w:val="single" w:sz="4" w:space="0" w:color="auto"/>
              <w:right w:val="single" w:sz="4" w:space="0" w:color="auto"/>
            </w:tcBorders>
          </w:tcPr>
          <w:p w:rsidR="006A5C88" w:rsidRPr="000A4716"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0A4716">
              <w:rPr>
                <w:rFonts w:ascii="Times New Roman" w:hAnsi="Times New Roman" w:cs="Times New Roman"/>
                <w:sz w:val="24"/>
                <w:szCs w:val="24"/>
              </w:rPr>
              <w:t>25</w:t>
            </w:r>
          </w:p>
        </w:tc>
        <w:tc>
          <w:tcPr>
            <w:tcW w:w="1559" w:type="dxa"/>
            <w:tcBorders>
              <w:left w:val="single" w:sz="4" w:space="0" w:color="auto"/>
              <w:bottom w:val="single" w:sz="4" w:space="0" w:color="auto"/>
              <w:right w:val="single" w:sz="4" w:space="0" w:color="auto"/>
            </w:tcBorders>
          </w:tcPr>
          <w:p w:rsidR="006A5C88" w:rsidRPr="000A4716"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0A4716">
              <w:rPr>
                <w:rFonts w:ascii="Times New Roman" w:hAnsi="Times New Roman" w:cs="Times New Roman"/>
                <w:sz w:val="24"/>
                <w:szCs w:val="24"/>
              </w:rPr>
              <w:t>80</w:t>
            </w:r>
          </w:p>
        </w:tc>
        <w:tc>
          <w:tcPr>
            <w:tcW w:w="1701" w:type="dxa"/>
            <w:tcBorders>
              <w:left w:val="single" w:sz="4" w:space="0" w:color="auto"/>
              <w:bottom w:val="single" w:sz="4" w:space="0" w:color="auto"/>
              <w:right w:val="single" w:sz="4" w:space="0" w:color="auto"/>
            </w:tcBorders>
          </w:tcPr>
          <w:p w:rsidR="006A5C88" w:rsidRPr="000A4716"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0A4716">
              <w:rPr>
                <w:rFonts w:ascii="Times New Roman" w:hAnsi="Times New Roman" w:cs="Times New Roman"/>
                <w:sz w:val="24"/>
                <w:szCs w:val="24"/>
              </w:rPr>
              <w:t>600</w:t>
            </w:r>
          </w:p>
        </w:tc>
        <w:tc>
          <w:tcPr>
            <w:tcW w:w="1417" w:type="dxa"/>
            <w:tcBorders>
              <w:left w:val="single" w:sz="4" w:space="0" w:color="auto"/>
              <w:bottom w:val="single" w:sz="4" w:space="0" w:color="auto"/>
              <w:right w:val="single" w:sz="4" w:space="0" w:color="auto"/>
            </w:tcBorders>
          </w:tcPr>
          <w:p w:rsidR="006A5C88" w:rsidRPr="000A4716"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0A4716">
              <w:rPr>
                <w:rFonts w:ascii="Times New Roman" w:hAnsi="Times New Roman" w:cs="Times New Roman"/>
                <w:sz w:val="24"/>
                <w:szCs w:val="24"/>
              </w:rPr>
              <w:t>200</w:t>
            </w:r>
          </w:p>
        </w:tc>
        <w:tc>
          <w:tcPr>
            <w:tcW w:w="1843" w:type="dxa"/>
            <w:tcBorders>
              <w:left w:val="single" w:sz="4" w:space="0" w:color="auto"/>
              <w:bottom w:val="single" w:sz="4" w:space="0" w:color="auto"/>
              <w:right w:val="single" w:sz="4" w:space="0" w:color="auto"/>
            </w:tcBorders>
          </w:tcPr>
          <w:p w:rsidR="006A5C88" w:rsidRPr="000A4716"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0A4716">
              <w:rPr>
                <w:rFonts w:ascii="Times New Roman" w:hAnsi="Times New Roman" w:cs="Times New Roman"/>
                <w:sz w:val="24"/>
                <w:szCs w:val="24"/>
              </w:rPr>
              <w:t>0,75</w:t>
            </w:r>
          </w:p>
        </w:tc>
      </w:tr>
      <w:tr w:rsidR="006A5C88" w:rsidRPr="006A5C88" w:rsidTr="000A4716">
        <w:tc>
          <w:tcPr>
            <w:tcW w:w="454" w:type="dxa"/>
            <w:vMerge w:val="restart"/>
            <w:tcBorders>
              <w:top w:val="single" w:sz="4" w:space="0" w:color="auto"/>
              <w:left w:val="single" w:sz="4" w:space="0" w:color="auto"/>
              <w:bottom w:val="single" w:sz="4" w:space="0" w:color="auto"/>
              <w:right w:val="single" w:sz="4" w:space="0" w:color="auto"/>
            </w:tcBorders>
          </w:tcPr>
          <w:p w:rsidR="006A5C88" w:rsidRPr="000A4716" w:rsidRDefault="006A5C88" w:rsidP="006A5C88">
            <w:pPr>
              <w:autoSpaceDE w:val="0"/>
              <w:autoSpaceDN w:val="0"/>
              <w:adjustRightInd w:val="0"/>
              <w:spacing w:after="0" w:line="240" w:lineRule="auto"/>
              <w:jc w:val="both"/>
              <w:rPr>
                <w:rFonts w:ascii="Times New Roman" w:hAnsi="Times New Roman" w:cs="Times New Roman"/>
                <w:sz w:val="24"/>
                <w:szCs w:val="24"/>
              </w:rPr>
            </w:pPr>
            <w:r w:rsidRPr="000A4716">
              <w:rPr>
                <w:rFonts w:ascii="Times New Roman" w:hAnsi="Times New Roman" w:cs="Times New Roman"/>
                <w:sz w:val="24"/>
                <w:szCs w:val="24"/>
              </w:rPr>
              <w:t>3</w:t>
            </w:r>
          </w:p>
        </w:tc>
        <w:tc>
          <w:tcPr>
            <w:tcW w:w="1951" w:type="dxa"/>
            <w:tcBorders>
              <w:top w:val="single" w:sz="4" w:space="0" w:color="auto"/>
              <w:left w:val="single" w:sz="4" w:space="0" w:color="auto"/>
              <w:right w:val="single" w:sz="4" w:space="0" w:color="auto"/>
            </w:tcBorders>
          </w:tcPr>
          <w:p w:rsidR="006A5C88" w:rsidRPr="000A4716" w:rsidRDefault="006A5C88" w:rsidP="006A5C88">
            <w:pPr>
              <w:autoSpaceDE w:val="0"/>
              <w:autoSpaceDN w:val="0"/>
              <w:adjustRightInd w:val="0"/>
              <w:spacing w:after="0" w:line="240" w:lineRule="auto"/>
              <w:jc w:val="both"/>
              <w:rPr>
                <w:rFonts w:ascii="Times New Roman" w:hAnsi="Times New Roman" w:cs="Times New Roman"/>
                <w:sz w:val="24"/>
                <w:szCs w:val="24"/>
              </w:rPr>
            </w:pPr>
            <w:r w:rsidRPr="000A4716">
              <w:rPr>
                <w:rFonts w:ascii="Times New Roman" w:hAnsi="Times New Roman" w:cs="Times New Roman"/>
                <w:sz w:val="24"/>
                <w:szCs w:val="24"/>
              </w:rPr>
              <w:t>Велосипедные дорожки:</w:t>
            </w:r>
          </w:p>
        </w:tc>
        <w:tc>
          <w:tcPr>
            <w:tcW w:w="1276" w:type="dxa"/>
            <w:tcBorders>
              <w:top w:val="single" w:sz="4" w:space="0" w:color="auto"/>
              <w:left w:val="single" w:sz="4" w:space="0" w:color="auto"/>
              <w:right w:val="single" w:sz="4" w:space="0" w:color="auto"/>
            </w:tcBorders>
          </w:tcPr>
          <w:p w:rsidR="006A5C88" w:rsidRPr="000A4716" w:rsidRDefault="006A5C88" w:rsidP="006A5C88">
            <w:pPr>
              <w:autoSpaceDE w:val="0"/>
              <w:autoSpaceDN w:val="0"/>
              <w:adjustRightInd w:val="0"/>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right w:val="single" w:sz="4" w:space="0" w:color="auto"/>
            </w:tcBorders>
          </w:tcPr>
          <w:p w:rsidR="006A5C88" w:rsidRPr="000A4716" w:rsidRDefault="006A5C88" w:rsidP="006A5C88">
            <w:pPr>
              <w:autoSpaceDE w:val="0"/>
              <w:autoSpaceDN w:val="0"/>
              <w:adjustRightInd w:val="0"/>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right w:val="single" w:sz="4" w:space="0" w:color="auto"/>
            </w:tcBorders>
          </w:tcPr>
          <w:p w:rsidR="006A5C88" w:rsidRPr="000A4716" w:rsidRDefault="006A5C88" w:rsidP="006A5C88">
            <w:pPr>
              <w:autoSpaceDE w:val="0"/>
              <w:autoSpaceDN w:val="0"/>
              <w:adjustRightInd w:val="0"/>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right w:val="single" w:sz="4" w:space="0" w:color="auto"/>
            </w:tcBorders>
          </w:tcPr>
          <w:p w:rsidR="006A5C88" w:rsidRPr="000A4716" w:rsidRDefault="006A5C88" w:rsidP="006A5C88">
            <w:pPr>
              <w:autoSpaceDE w:val="0"/>
              <w:autoSpaceDN w:val="0"/>
              <w:adjustRightInd w:val="0"/>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right w:val="single" w:sz="4" w:space="0" w:color="auto"/>
            </w:tcBorders>
          </w:tcPr>
          <w:p w:rsidR="006A5C88" w:rsidRPr="000A4716" w:rsidRDefault="006A5C88" w:rsidP="006A5C88">
            <w:pPr>
              <w:autoSpaceDE w:val="0"/>
              <w:autoSpaceDN w:val="0"/>
              <w:adjustRightInd w:val="0"/>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right w:val="single" w:sz="4" w:space="0" w:color="auto"/>
            </w:tcBorders>
          </w:tcPr>
          <w:p w:rsidR="006A5C88" w:rsidRPr="000A4716" w:rsidRDefault="006A5C88" w:rsidP="006A5C88">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right w:val="single" w:sz="4" w:space="0" w:color="auto"/>
            </w:tcBorders>
          </w:tcPr>
          <w:p w:rsidR="006A5C88" w:rsidRPr="000A4716" w:rsidRDefault="006A5C88" w:rsidP="006A5C88">
            <w:pPr>
              <w:autoSpaceDE w:val="0"/>
              <w:autoSpaceDN w:val="0"/>
              <w:adjustRightInd w:val="0"/>
              <w:spacing w:after="0" w:line="240" w:lineRule="auto"/>
              <w:rPr>
                <w:rFonts w:ascii="Times New Roman" w:hAnsi="Times New Roman" w:cs="Times New Roman"/>
                <w:sz w:val="24"/>
                <w:szCs w:val="24"/>
              </w:rPr>
            </w:pPr>
          </w:p>
        </w:tc>
        <w:tc>
          <w:tcPr>
            <w:tcW w:w="1843" w:type="dxa"/>
            <w:tcBorders>
              <w:top w:val="single" w:sz="4" w:space="0" w:color="auto"/>
              <w:left w:val="single" w:sz="4" w:space="0" w:color="auto"/>
              <w:right w:val="single" w:sz="4" w:space="0" w:color="auto"/>
            </w:tcBorders>
          </w:tcPr>
          <w:p w:rsidR="006A5C88" w:rsidRPr="000A4716" w:rsidRDefault="006A5C88" w:rsidP="006A5C88">
            <w:pPr>
              <w:autoSpaceDE w:val="0"/>
              <w:autoSpaceDN w:val="0"/>
              <w:adjustRightInd w:val="0"/>
              <w:spacing w:after="0" w:line="240" w:lineRule="auto"/>
              <w:rPr>
                <w:rFonts w:ascii="Times New Roman" w:hAnsi="Times New Roman" w:cs="Times New Roman"/>
                <w:sz w:val="24"/>
                <w:szCs w:val="24"/>
              </w:rPr>
            </w:pPr>
          </w:p>
        </w:tc>
      </w:tr>
      <w:tr w:rsidR="006A5C88" w:rsidRPr="006A5C88" w:rsidTr="000A4716">
        <w:tc>
          <w:tcPr>
            <w:tcW w:w="454" w:type="dxa"/>
            <w:vMerge/>
            <w:tcBorders>
              <w:top w:val="single" w:sz="4" w:space="0" w:color="auto"/>
              <w:left w:val="single" w:sz="4" w:space="0" w:color="auto"/>
              <w:bottom w:val="single" w:sz="4" w:space="0" w:color="auto"/>
              <w:right w:val="single" w:sz="4" w:space="0" w:color="auto"/>
            </w:tcBorders>
          </w:tcPr>
          <w:p w:rsidR="006A5C88" w:rsidRPr="000A4716" w:rsidRDefault="006A5C88" w:rsidP="006A5C88">
            <w:pPr>
              <w:autoSpaceDE w:val="0"/>
              <w:autoSpaceDN w:val="0"/>
              <w:adjustRightInd w:val="0"/>
              <w:spacing w:after="0" w:line="240" w:lineRule="auto"/>
              <w:rPr>
                <w:rFonts w:ascii="Times New Roman" w:hAnsi="Times New Roman" w:cs="Times New Roman"/>
                <w:sz w:val="24"/>
                <w:szCs w:val="24"/>
              </w:rPr>
            </w:pPr>
          </w:p>
        </w:tc>
        <w:tc>
          <w:tcPr>
            <w:tcW w:w="1951" w:type="dxa"/>
            <w:tcBorders>
              <w:left w:val="single" w:sz="4" w:space="0" w:color="auto"/>
              <w:right w:val="single" w:sz="4" w:space="0" w:color="auto"/>
            </w:tcBorders>
          </w:tcPr>
          <w:p w:rsidR="006A5C88" w:rsidRPr="000A4716" w:rsidRDefault="006A5C88" w:rsidP="006A5C88">
            <w:pPr>
              <w:autoSpaceDE w:val="0"/>
              <w:autoSpaceDN w:val="0"/>
              <w:adjustRightInd w:val="0"/>
              <w:spacing w:after="0" w:line="240" w:lineRule="auto"/>
              <w:jc w:val="both"/>
              <w:rPr>
                <w:rFonts w:ascii="Times New Roman" w:hAnsi="Times New Roman" w:cs="Times New Roman"/>
                <w:sz w:val="24"/>
                <w:szCs w:val="24"/>
              </w:rPr>
            </w:pPr>
            <w:r w:rsidRPr="000A4716">
              <w:rPr>
                <w:rFonts w:ascii="Times New Roman" w:hAnsi="Times New Roman" w:cs="Times New Roman"/>
                <w:sz w:val="24"/>
                <w:szCs w:val="24"/>
              </w:rPr>
              <w:t>- в составе поперечного профиля УДС</w:t>
            </w:r>
          </w:p>
        </w:tc>
        <w:tc>
          <w:tcPr>
            <w:tcW w:w="1276" w:type="dxa"/>
            <w:tcBorders>
              <w:left w:val="single" w:sz="4" w:space="0" w:color="auto"/>
              <w:right w:val="single" w:sz="4" w:space="0" w:color="auto"/>
            </w:tcBorders>
          </w:tcPr>
          <w:p w:rsidR="006A5C88" w:rsidRPr="000A4716"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0A4716">
              <w:rPr>
                <w:rFonts w:ascii="Times New Roman" w:hAnsi="Times New Roman" w:cs="Times New Roman"/>
                <w:sz w:val="24"/>
                <w:szCs w:val="24"/>
              </w:rPr>
              <w:t>-</w:t>
            </w:r>
          </w:p>
        </w:tc>
        <w:tc>
          <w:tcPr>
            <w:tcW w:w="1276" w:type="dxa"/>
            <w:tcBorders>
              <w:left w:val="single" w:sz="4" w:space="0" w:color="auto"/>
              <w:right w:val="single" w:sz="4" w:space="0" w:color="auto"/>
            </w:tcBorders>
          </w:tcPr>
          <w:p w:rsidR="006A5C88" w:rsidRPr="000A4716"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0A4716">
              <w:rPr>
                <w:rFonts w:ascii="Times New Roman" w:hAnsi="Times New Roman" w:cs="Times New Roman"/>
                <w:sz w:val="24"/>
                <w:szCs w:val="24"/>
              </w:rPr>
              <w:t>1,50 &lt;*&gt;</w:t>
            </w:r>
          </w:p>
          <w:p w:rsidR="006A5C88" w:rsidRPr="000A4716"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0A4716">
              <w:rPr>
                <w:rFonts w:ascii="Times New Roman" w:hAnsi="Times New Roman" w:cs="Times New Roman"/>
                <w:sz w:val="24"/>
                <w:szCs w:val="24"/>
              </w:rPr>
              <w:t>1,00 &lt;*&gt;</w:t>
            </w:r>
          </w:p>
        </w:tc>
        <w:tc>
          <w:tcPr>
            <w:tcW w:w="1701" w:type="dxa"/>
            <w:tcBorders>
              <w:left w:val="single" w:sz="4" w:space="0" w:color="auto"/>
              <w:right w:val="single" w:sz="4" w:space="0" w:color="auto"/>
            </w:tcBorders>
          </w:tcPr>
          <w:p w:rsidR="006A5C88" w:rsidRPr="000A4716"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0A4716">
              <w:rPr>
                <w:rFonts w:ascii="Times New Roman" w:hAnsi="Times New Roman" w:cs="Times New Roman"/>
                <w:sz w:val="24"/>
                <w:szCs w:val="24"/>
              </w:rPr>
              <w:t>1 - 2</w:t>
            </w:r>
          </w:p>
          <w:p w:rsidR="006A5C88" w:rsidRPr="000A4716"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0A4716">
              <w:rPr>
                <w:rFonts w:ascii="Times New Roman" w:hAnsi="Times New Roman" w:cs="Times New Roman"/>
                <w:sz w:val="24"/>
                <w:szCs w:val="24"/>
              </w:rPr>
              <w:t>2</w:t>
            </w:r>
          </w:p>
        </w:tc>
        <w:tc>
          <w:tcPr>
            <w:tcW w:w="1701" w:type="dxa"/>
            <w:tcBorders>
              <w:left w:val="single" w:sz="4" w:space="0" w:color="auto"/>
              <w:right w:val="single" w:sz="4" w:space="0" w:color="auto"/>
            </w:tcBorders>
          </w:tcPr>
          <w:p w:rsidR="006A5C88" w:rsidRPr="000A4716"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0A4716">
              <w:rPr>
                <w:rFonts w:ascii="Times New Roman" w:hAnsi="Times New Roman" w:cs="Times New Roman"/>
                <w:sz w:val="24"/>
                <w:szCs w:val="24"/>
              </w:rPr>
              <w:t>25</w:t>
            </w:r>
          </w:p>
        </w:tc>
        <w:tc>
          <w:tcPr>
            <w:tcW w:w="1559" w:type="dxa"/>
            <w:tcBorders>
              <w:left w:val="single" w:sz="4" w:space="0" w:color="auto"/>
              <w:right w:val="single" w:sz="4" w:space="0" w:color="auto"/>
            </w:tcBorders>
          </w:tcPr>
          <w:p w:rsidR="006A5C88" w:rsidRPr="000A4716"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0A4716">
              <w:rPr>
                <w:rFonts w:ascii="Times New Roman" w:hAnsi="Times New Roman" w:cs="Times New Roman"/>
                <w:sz w:val="24"/>
                <w:szCs w:val="24"/>
              </w:rPr>
              <w:t>70</w:t>
            </w:r>
          </w:p>
        </w:tc>
        <w:tc>
          <w:tcPr>
            <w:tcW w:w="1701" w:type="dxa"/>
            <w:tcBorders>
              <w:left w:val="single" w:sz="4" w:space="0" w:color="auto"/>
              <w:right w:val="single" w:sz="4" w:space="0" w:color="auto"/>
            </w:tcBorders>
          </w:tcPr>
          <w:p w:rsidR="006A5C88" w:rsidRPr="000A4716"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0A4716">
              <w:rPr>
                <w:rFonts w:ascii="Times New Roman" w:hAnsi="Times New Roman" w:cs="Times New Roman"/>
                <w:sz w:val="24"/>
                <w:szCs w:val="24"/>
              </w:rPr>
              <w:t>-</w:t>
            </w:r>
          </w:p>
        </w:tc>
        <w:tc>
          <w:tcPr>
            <w:tcW w:w="1417" w:type="dxa"/>
            <w:tcBorders>
              <w:left w:val="single" w:sz="4" w:space="0" w:color="auto"/>
              <w:right w:val="single" w:sz="4" w:space="0" w:color="auto"/>
            </w:tcBorders>
          </w:tcPr>
          <w:p w:rsidR="006A5C88" w:rsidRPr="000A4716"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0A4716">
              <w:rPr>
                <w:rFonts w:ascii="Times New Roman" w:hAnsi="Times New Roman" w:cs="Times New Roman"/>
                <w:sz w:val="24"/>
                <w:szCs w:val="24"/>
              </w:rPr>
              <w:t>-</w:t>
            </w:r>
          </w:p>
        </w:tc>
        <w:tc>
          <w:tcPr>
            <w:tcW w:w="1843" w:type="dxa"/>
            <w:tcBorders>
              <w:left w:val="single" w:sz="4" w:space="0" w:color="auto"/>
              <w:right w:val="single" w:sz="4" w:space="0" w:color="auto"/>
            </w:tcBorders>
          </w:tcPr>
          <w:p w:rsidR="006A5C88" w:rsidRPr="000A4716"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0A4716">
              <w:rPr>
                <w:rFonts w:ascii="Times New Roman" w:hAnsi="Times New Roman" w:cs="Times New Roman"/>
                <w:sz w:val="24"/>
                <w:szCs w:val="24"/>
              </w:rPr>
              <w:t>-</w:t>
            </w:r>
          </w:p>
        </w:tc>
      </w:tr>
      <w:tr w:rsidR="006A5C88" w:rsidRPr="006A5C88" w:rsidTr="000A4716">
        <w:tc>
          <w:tcPr>
            <w:tcW w:w="454" w:type="dxa"/>
            <w:vMerge/>
            <w:tcBorders>
              <w:top w:val="single" w:sz="4" w:space="0" w:color="auto"/>
              <w:left w:val="single" w:sz="4" w:space="0" w:color="auto"/>
              <w:bottom w:val="single" w:sz="4" w:space="0" w:color="auto"/>
              <w:right w:val="single" w:sz="4" w:space="0" w:color="auto"/>
            </w:tcBorders>
          </w:tcPr>
          <w:p w:rsidR="006A5C88" w:rsidRPr="000A4716" w:rsidRDefault="006A5C88" w:rsidP="006A5C88">
            <w:pPr>
              <w:autoSpaceDE w:val="0"/>
              <w:autoSpaceDN w:val="0"/>
              <w:adjustRightInd w:val="0"/>
              <w:spacing w:after="0" w:line="240" w:lineRule="auto"/>
              <w:jc w:val="center"/>
              <w:rPr>
                <w:rFonts w:ascii="Times New Roman" w:hAnsi="Times New Roman" w:cs="Times New Roman"/>
                <w:sz w:val="24"/>
                <w:szCs w:val="24"/>
              </w:rPr>
            </w:pPr>
          </w:p>
        </w:tc>
        <w:tc>
          <w:tcPr>
            <w:tcW w:w="1951" w:type="dxa"/>
            <w:tcBorders>
              <w:left w:val="single" w:sz="4" w:space="0" w:color="auto"/>
              <w:bottom w:val="single" w:sz="4" w:space="0" w:color="auto"/>
              <w:right w:val="single" w:sz="4" w:space="0" w:color="auto"/>
            </w:tcBorders>
          </w:tcPr>
          <w:p w:rsidR="006A5C88" w:rsidRPr="000A4716" w:rsidRDefault="006A5C88" w:rsidP="006A5C88">
            <w:pPr>
              <w:autoSpaceDE w:val="0"/>
              <w:autoSpaceDN w:val="0"/>
              <w:adjustRightInd w:val="0"/>
              <w:spacing w:after="0" w:line="240" w:lineRule="auto"/>
              <w:jc w:val="both"/>
              <w:rPr>
                <w:rFonts w:ascii="Times New Roman" w:hAnsi="Times New Roman" w:cs="Times New Roman"/>
                <w:sz w:val="24"/>
                <w:szCs w:val="24"/>
              </w:rPr>
            </w:pPr>
            <w:r w:rsidRPr="000A4716">
              <w:rPr>
                <w:rFonts w:ascii="Times New Roman" w:hAnsi="Times New Roman" w:cs="Times New Roman"/>
                <w:sz w:val="24"/>
                <w:szCs w:val="24"/>
              </w:rPr>
              <w:t>- на рекреационных территориях в жилых зонах и т.п.</w:t>
            </w:r>
          </w:p>
        </w:tc>
        <w:tc>
          <w:tcPr>
            <w:tcW w:w="1276" w:type="dxa"/>
            <w:tcBorders>
              <w:left w:val="single" w:sz="4" w:space="0" w:color="auto"/>
              <w:bottom w:val="single" w:sz="4" w:space="0" w:color="auto"/>
              <w:right w:val="single" w:sz="4" w:space="0" w:color="auto"/>
            </w:tcBorders>
          </w:tcPr>
          <w:p w:rsidR="006A5C88" w:rsidRPr="000A4716"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0A4716">
              <w:rPr>
                <w:rFonts w:ascii="Times New Roman" w:hAnsi="Times New Roman" w:cs="Times New Roman"/>
                <w:sz w:val="24"/>
                <w:szCs w:val="24"/>
              </w:rPr>
              <w:t>20</w:t>
            </w:r>
          </w:p>
        </w:tc>
        <w:tc>
          <w:tcPr>
            <w:tcW w:w="1276" w:type="dxa"/>
            <w:tcBorders>
              <w:left w:val="single" w:sz="4" w:space="0" w:color="auto"/>
              <w:bottom w:val="single" w:sz="4" w:space="0" w:color="auto"/>
              <w:right w:val="single" w:sz="4" w:space="0" w:color="auto"/>
            </w:tcBorders>
          </w:tcPr>
          <w:p w:rsidR="006A5C88" w:rsidRPr="000A4716"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0A4716">
              <w:rPr>
                <w:rFonts w:ascii="Times New Roman" w:hAnsi="Times New Roman" w:cs="Times New Roman"/>
                <w:sz w:val="24"/>
                <w:szCs w:val="24"/>
              </w:rPr>
              <w:t>1,50 &lt;*&gt;</w:t>
            </w:r>
          </w:p>
          <w:p w:rsidR="006A5C88" w:rsidRPr="000A4716"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0A4716">
              <w:rPr>
                <w:rFonts w:ascii="Times New Roman" w:hAnsi="Times New Roman" w:cs="Times New Roman"/>
                <w:sz w:val="24"/>
                <w:szCs w:val="24"/>
              </w:rPr>
              <w:t>1,00 &lt;*&gt;</w:t>
            </w:r>
          </w:p>
        </w:tc>
        <w:tc>
          <w:tcPr>
            <w:tcW w:w="1701" w:type="dxa"/>
            <w:tcBorders>
              <w:left w:val="single" w:sz="4" w:space="0" w:color="auto"/>
              <w:bottom w:val="single" w:sz="4" w:space="0" w:color="auto"/>
              <w:right w:val="single" w:sz="4" w:space="0" w:color="auto"/>
            </w:tcBorders>
          </w:tcPr>
          <w:p w:rsidR="006A5C88" w:rsidRPr="000A4716"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0A4716">
              <w:rPr>
                <w:rFonts w:ascii="Times New Roman" w:hAnsi="Times New Roman" w:cs="Times New Roman"/>
                <w:sz w:val="24"/>
                <w:szCs w:val="24"/>
              </w:rPr>
              <w:t>1 - 2</w:t>
            </w:r>
          </w:p>
          <w:p w:rsidR="006A5C88" w:rsidRPr="000A4716"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0A4716">
              <w:rPr>
                <w:rFonts w:ascii="Times New Roman" w:hAnsi="Times New Roman" w:cs="Times New Roman"/>
                <w:sz w:val="24"/>
                <w:szCs w:val="24"/>
              </w:rPr>
              <w:t>2</w:t>
            </w:r>
          </w:p>
        </w:tc>
        <w:tc>
          <w:tcPr>
            <w:tcW w:w="1701" w:type="dxa"/>
            <w:tcBorders>
              <w:left w:val="single" w:sz="4" w:space="0" w:color="auto"/>
              <w:bottom w:val="single" w:sz="4" w:space="0" w:color="auto"/>
              <w:right w:val="single" w:sz="4" w:space="0" w:color="auto"/>
            </w:tcBorders>
          </w:tcPr>
          <w:p w:rsidR="006A5C88" w:rsidRPr="000A4716"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0A4716">
              <w:rPr>
                <w:rFonts w:ascii="Times New Roman" w:hAnsi="Times New Roman" w:cs="Times New Roman"/>
                <w:sz w:val="24"/>
                <w:szCs w:val="24"/>
              </w:rPr>
              <w:t>25</w:t>
            </w:r>
          </w:p>
        </w:tc>
        <w:tc>
          <w:tcPr>
            <w:tcW w:w="1559" w:type="dxa"/>
            <w:tcBorders>
              <w:left w:val="single" w:sz="4" w:space="0" w:color="auto"/>
              <w:bottom w:val="single" w:sz="4" w:space="0" w:color="auto"/>
              <w:right w:val="single" w:sz="4" w:space="0" w:color="auto"/>
            </w:tcBorders>
          </w:tcPr>
          <w:p w:rsidR="006A5C88" w:rsidRPr="000A4716"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0A4716">
              <w:rPr>
                <w:rFonts w:ascii="Times New Roman" w:hAnsi="Times New Roman" w:cs="Times New Roman"/>
                <w:sz w:val="24"/>
                <w:szCs w:val="24"/>
              </w:rPr>
              <w:t>70</w:t>
            </w:r>
          </w:p>
        </w:tc>
        <w:tc>
          <w:tcPr>
            <w:tcW w:w="1701" w:type="dxa"/>
            <w:tcBorders>
              <w:left w:val="single" w:sz="4" w:space="0" w:color="auto"/>
              <w:bottom w:val="single" w:sz="4" w:space="0" w:color="auto"/>
              <w:right w:val="single" w:sz="4" w:space="0" w:color="auto"/>
            </w:tcBorders>
          </w:tcPr>
          <w:p w:rsidR="006A5C88" w:rsidRPr="000A4716"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0A4716">
              <w:rPr>
                <w:rFonts w:ascii="Times New Roman" w:hAnsi="Times New Roman" w:cs="Times New Roman"/>
                <w:sz w:val="24"/>
                <w:szCs w:val="24"/>
              </w:rPr>
              <w:t>-</w:t>
            </w:r>
          </w:p>
        </w:tc>
        <w:tc>
          <w:tcPr>
            <w:tcW w:w="1417" w:type="dxa"/>
            <w:tcBorders>
              <w:left w:val="single" w:sz="4" w:space="0" w:color="auto"/>
              <w:bottom w:val="single" w:sz="4" w:space="0" w:color="auto"/>
              <w:right w:val="single" w:sz="4" w:space="0" w:color="auto"/>
            </w:tcBorders>
          </w:tcPr>
          <w:p w:rsidR="006A5C88" w:rsidRPr="000A4716"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0A4716">
              <w:rPr>
                <w:rFonts w:ascii="Times New Roman" w:hAnsi="Times New Roman" w:cs="Times New Roman"/>
                <w:sz w:val="24"/>
                <w:szCs w:val="24"/>
              </w:rPr>
              <w:t>-</w:t>
            </w:r>
          </w:p>
        </w:tc>
        <w:tc>
          <w:tcPr>
            <w:tcW w:w="1843" w:type="dxa"/>
            <w:tcBorders>
              <w:left w:val="single" w:sz="4" w:space="0" w:color="auto"/>
              <w:bottom w:val="single" w:sz="4" w:space="0" w:color="auto"/>
              <w:right w:val="single" w:sz="4" w:space="0" w:color="auto"/>
            </w:tcBorders>
          </w:tcPr>
          <w:p w:rsidR="006A5C88" w:rsidRPr="000A4716"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0A4716">
              <w:rPr>
                <w:rFonts w:ascii="Times New Roman" w:hAnsi="Times New Roman" w:cs="Times New Roman"/>
                <w:sz w:val="24"/>
                <w:szCs w:val="24"/>
              </w:rPr>
              <w:t>-</w:t>
            </w:r>
          </w:p>
        </w:tc>
      </w:tr>
      <w:tr w:rsidR="006A5C88" w:rsidRPr="006A5C88" w:rsidTr="000A4716">
        <w:tc>
          <w:tcPr>
            <w:tcW w:w="454" w:type="dxa"/>
            <w:tcBorders>
              <w:top w:val="single" w:sz="4" w:space="0" w:color="auto"/>
              <w:left w:val="single" w:sz="4" w:space="0" w:color="auto"/>
              <w:bottom w:val="single" w:sz="4" w:space="0" w:color="auto"/>
              <w:right w:val="single" w:sz="4" w:space="0" w:color="auto"/>
            </w:tcBorders>
          </w:tcPr>
          <w:p w:rsidR="006A5C88" w:rsidRPr="000A4716" w:rsidRDefault="006A5C88" w:rsidP="006A5C88">
            <w:pPr>
              <w:autoSpaceDE w:val="0"/>
              <w:autoSpaceDN w:val="0"/>
              <w:adjustRightInd w:val="0"/>
              <w:spacing w:after="0" w:line="240" w:lineRule="auto"/>
              <w:jc w:val="both"/>
              <w:rPr>
                <w:rFonts w:ascii="Times New Roman" w:hAnsi="Times New Roman" w:cs="Times New Roman"/>
                <w:sz w:val="24"/>
                <w:szCs w:val="24"/>
              </w:rPr>
            </w:pPr>
            <w:r w:rsidRPr="000A4716">
              <w:rPr>
                <w:rFonts w:ascii="Times New Roman" w:hAnsi="Times New Roman" w:cs="Times New Roman"/>
                <w:sz w:val="24"/>
                <w:szCs w:val="24"/>
              </w:rPr>
              <w:t>4</w:t>
            </w:r>
          </w:p>
        </w:tc>
        <w:tc>
          <w:tcPr>
            <w:tcW w:w="14425" w:type="dxa"/>
            <w:gridSpan w:val="9"/>
            <w:tcBorders>
              <w:top w:val="single" w:sz="4" w:space="0" w:color="auto"/>
              <w:left w:val="single" w:sz="4" w:space="0" w:color="auto"/>
              <w:bottom w:val="single" w:sz="4" w:space="0" w:color="auto"/>
              <w:right w:val="single" w:sz="4" w:space="0" w:color="auto"/>
            </w:tcBorders>
          </w:tcPr>
          <w:p w:rsidR="006A5C88" w:rsidRPr="000A4716" w:rsidRDefault="006A5C88" w:rsidP="006A5C88">
            <w:pPr>
              <w:autoSpaceDE w:val="0"/>
              <w:autoSpaceDN w:val="0"/>
              <w:adjustRightInd w:val="0"/>
              <w:spacing w:after="0" w:line="240" w:lineRule="auto"/>
              <w:jc w:val="both"/>
              <w:rPr>
                <w:rFonts w:ascii="Times New Roman" w:hAnsi="Times New Roman" w:cs="Times New Roman"/>
                <w:sz w:val="24"/>
                <w:szCs w:val="24"/>
              </w:rPr>
            </w:pPr>
            <w:r w:rsidRPr="000A4716">
              <w:rPr>
                <w:rFonts w:ascii="Times New Roman" w:hAnsi="Times New Roman" w:cs="Times New Roman"/>
                <w:sz w:val="24"/>
                <w:szCs w:val="24"/>
              </w:rPr>
              <w:t>&lt;*&gt; При движении в одном направлении.</w:t>
            </w:r>
          </w:p>
          <w:p w:rsidR="006A5C88" w:rsidRPr="000A4716" w:rsidRDefault="006A5C88" w:rsidP="006A5C88">
            <w:pPr>
              <w:autoSpaceDE w:val="0"/>
              <w:autoSpaceDN w:val="0"/>
              <w:adjustRightInd w:val="0"/>
              <w:spacing w:after="0" w:line="240" w:lineRule="auto"/>
              <w:jc w:val="both"/>
              <w:rPr>
                <w:rFonts w:ascii="Times New Roman" w:hAnsi="Times New Roman" w:cs="Times New Roman"/>
                <w:sz w:val="24"/>
                <w:szCs w:val="24"/>
              </w:rPr>
            </w:pPr>
            <w:r w:rsidRPr="000A4716">
              <w:rPr>
                <w:rFonts w:ascii="Times New Roman" w:hAnsi="Times New Roman" w:cs="Times New Roman"/>
                <w:sz w:val="24"/>
                <w:szCs w:val="24"/>
              </w:rPr>
              <w:t>&lt;**&gt; При движении в двух направлениях</w:t>
            </w:r>
          </w:p>
        </w:tc>
      </w:tr>
    </w:tbl>
    <w:p w:rsidR="006A5C88" w:rsidRPr="006A5C88" w:rsidRDefault="006A5C88" w:rsidP="006A5C88">
      <w:pPr>
        <w:autoSpaceDE w:val="0"/>
        <w:autoSpaceDN w:val="0"/>
        <w:adjustRightInd w:val="0"/>
        <w:spacing w:after="0" w:line="240" w:lineRule="auto"/>
        <w:rPr>
          <w:rFonts w:ascii="Times New Roman" w:hAnsi="Times New Roman" w:cs="Times New Roman"/>
          <w:sz w:val="28"/>
          <w:szCs w:val="28"/>
        </w:rPr>
        <w:sectPr w:rsidR="006A5C88" w:rsidRPr="006A5C88">
          <w:pgSz w:w="16838" w:h="11905" w:orient="landscape"/>
          <w:pgMar w:top="1701" w:right="1134" w:bottom="565" w:left="1134" w:header="0" w:footer="0" w:gutter="0"/>
          <w:cols w:space="720"/>
          <w:noEndnote/>
        </w:sectPr>
      </w:pPr>
    </w:p>
    <w:p w:rsidR="006A5C88" w:rsidRPr="006A5C88" w:rsidRDefault="006A5C88" w:rsidP="006A5C88">
      <w:pPr>
        <w:autoSpaceDE w:val="0"/>
        <w:autoSpaceDN w:val="0"/>
        <w:adjustRightInd w:val="0"/>
        <w:spacing w:after="0" w:line="240" w:lineRule="auto"/>
        <w:ind w:firstLine="540"/>
        <w:jc w:val="both"/>
        <w:rPr>
          <w:rFonts w:ascii="Times New Roman" w:hAnsi="Times New Roman" w:cs="Times New Roman"/>
          <w:sz w:val="28"/>
          <w:szCs w:val="28"/>
        </w:rPr>
      </w:pPr>
    </w:p>
    <w:p w:rsidR="006A5C88" w:rsidRPr="006A5C88" w:rsidRDefault="006A5C88" w:rsidP="00AF6FE3">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Примечания:</w:t>
      </w:r>
    </w:p>
    <w:p w:rsidR="006A5C88" w:rsidRPr="006A5C88" w:rsidRDefault="006A5C88" w:rsidP="00AF6FE3">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1. Ширина улиц и дорог определяется расчетом в зависимости от интенсивности движения транспорта и пешеходов, состава размещаемых в пределах поперечного профиля элементов (проезжих частей, технических полос для прокладки подземных коммуникаций, тротуаров, зеленых насаждений и др.), с учетом санитарно-гигиенических требований и требований гражданской обороны. Ширина улиц и дорог в красных линиях принимается: магистральных дорог - 50 - 100 м; магистральных улиц - 40 - 100 м; улиц и дорог местного значения - 15 - 30 метров.</w:t>
      </w:r>
    </w:p>
    <w:p w:rsidR="006A5C88" w:rsidRPr="006A5C88" w:rsidRDefault="006A5C88" w:rsidP="00AF6FE3">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2. Значение расчетной скорости следует принимать в зависимости от выполняемой функции улицы и дороги, вида дорожной деятельности (строительство, реконструкция) и условий прохождения улицы или дороги.</w:t>
      </w:r>
    </w:p>
    <w:p w:rsidR="006A5C88" w:rsidRPr="006A5C88" w:rsidRDefault="006A5C88" w:rsidP="00AF6FE3">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3. При назначении ширины проезжей части 10 полос движения минимальное расстояние между транспортными развязками необходимо увеличить в 1,2 раза.</w:t>
      </w:r>
    </w:p>
    <w:p w:rsidR="006A5C88" w:rsidRPr="006A5C88" w:rsidRDefault="006A5C88" w:rsidP="00AF6FE3">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4. В ширину пешеходной части тротуаров и дорожек не включаются площади, необходимые для размещения киосков, скамеек и т.п.</w:t>
      </w:r>
    </w:p>
    <w:p w:rsidR="006A5C88" w:rsidRPr="006A5C88" w:rsidRDefault="006A5C88" w:rsidP="00AF6FE3">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5. В условиях реконструкции на улицах местного значения, а также при расчетном пешеходном движении менее 50 чел./ч в обоих направлениях допускается устройство тротуаров и дорожек шириной 1 метр.</w:t>
      </w:r>
    </w:p>
    <w:p w:rsidR="006A5C88" w:rsidRDefault="006A5C88" w:rsidP="00AF6FE3">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6. При непосредственном примыкании тротуаров к стенам зданий, подпорным стенкам или оградам следует увеличивать их ширину не менее чем на 0,5 метра.</w:t>
      </w:r>
    </w:p>
    <w:p w:rsidR="002A1E14" w:rsidRPr="006A5C88" w:rsidRDefault="002A1E14" w:rsidP="00AF6FE3">
      <w:pPr>
        <w:autoSpaceDE w:val="0"/>
        <w:autoSpaceDN w:val="0"/>
        <w:adjustRightInd w:val="0"/>
        <w:spacing w:after="0" w:line="240" w:lineRule="auto"/>
        <w:ind w:firstLine="539"/>
        <w:jc w:val="both"/>
        <w:rPr>
          <w:rFonts w:ascii="Times New Roman" w:hAnsi="Times New Roman" w:cs="Times New Roman"/>
          <w:sz w:val="28"/>
          <w:szCs w:val="28"/>
        </w:rPr>
      </w:pPr>
    </w:p>
    <w:p w:rsidR="006A5C88" w:rsidRPr="006A5C88" w:rsidRDefault="006A5C88" w:rsidP="00AF6FE3">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Исключить размещение инженерных сооружений разного типа (индивидуальных котельных, отдельно стоящих ГРП, ГРПБ и ГРПШ, электроподстанций и т.д.) на линии застройки магистральных улиц городского округа.</w:t>
      </w:r>
    </w:p>
    <w:p w:rsidR="006A5C88" w:rsidRPr="006A5C88" w:rsidRDefault="006A5C88" w:rsidP="00AF6FE3">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Плотность улично-дорожной сети является одним из основных показателей развития улично-дорожной сети городского округа, и согласно действующим нормативам (Руководство по проектированию городских улиц и дорог) рекомендуемая плотность принимается в пределах 2,2 - 2,4 км/км</w:t>
      </w:r>
      <w:r w:rsidRPr="006A5C88">
        <w:rPr>
          <w:rFonts w:ascii="Times New Roman" w:hAnsi="Times New Roman" w:cs="Times New Roman"/>
          <w:sz w:val="28"/>
          <w:szCs w:val="28"/>
          <w:vertAlign w:val="superscript"/>
        </w:rPr>
        <w:t>2</w:t>
      </w:r>
      <w:r w:rsidRPr="006A5C88">
        <w:rPr>
          <w:rFonts w:ascii="Times New Roman" w:hAnsi="Times New Roman" w:cs="Times New Roman"/>
          <w:sz w:val="28"/>
          <w:szCs w:val="28"/>
        </w:rPr>
        <w:t xml:space="preserve"> территории площади застройки.</w:t>
      </w:r>
    </w:p>
    <w:p w:rsidR="006A5C88" w:rsidRPr="006A5C88" w:rsidRDefault="006A5C88" w:rsidP="00AF6FE3">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Протяженность магистральной сети должна постоянно уточняться по мере формирования планировочных решений для отдельных частей городского округа в проектах планировки.</w:t>
      </w:r>
    </w:p>
    <w:p w:rsidR="006A5C88" w:rsidRPr="006A5C88" w:rsidRDefault="006A5C88" w:rsidP="00AF6FE3">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 xml:space="preserve">Нормы отвода земель, необходимых для размещения объектов дорожного сервиса, определены с учетом </w:t>
      </w:r>
      <w:hyperlink r:id="rId43" w:history="1">
        <w:r w:rsidRPr="00AF6FE3">
          <w:rPr>
            <w:rFonts w:ascii="Times New Roman" w:hAnsi="Times New Roman" w:cs="Times New Roman"/>
            <w:sz w:val="28"/>
            <w:szCs w:val="28"/>
          </w:rPr>
          <w:t>постановления</w:t>
        </w:r>
      </w:hyperlink>
      <w:r w:rsidRPr="006A5C88">
        <w:rPr>
          <w:rFonts w:ascii="Times New Roman" w:hAnsi="Times New Roman" w:cs="Times New Roman"/>
          <w:sz w:val="28"/>
          <w:szCs w:val="28"/>
        </w:rPr>
        <w:t xml:space="preserve"> Правительства Российской Федерации от 02.09.2009 </w:t>
      </w:r>
      <w:r w:rsidR="00AF6FE3">
        <w:rPr>
          <w:rFonts w:ascii="Times New Roman" w:hAnsi="Times New Roman" w:cs="Times New Roman"/>
          <w:sz w:val="28"/>
          <w:szCs w:val="28"/>
        </w:rPr>
        <w:t>№</w:t>
      </w:r>
      <w:r w:rsidRPr="006A5C88">
        <w:rPr>
          <w:rFonts w:ascii="Times New Roman" w:hAnsi="Times New Roman" w:cs="Times New Roman"/>
          <w:sz w:val="28"/>
          <w:szCs w:val="28"/>
        </w:rPr>
        <w:t xml:space="preserve"> 717 </w:t>
      </w:r>
      <w:r w:rsidR="00AF6FE3">
        <w:rPr>
          <w:rFonts w:ascii="Times New Roman" w:hAnsi="Times New Roman" w:cs="Times New Roman"/>
          <w:sz w:val="28"/>
          <w:szCs w:val="28"/>
        </w:rPr>
        <w:t>«</w:t>
      </w:r>
      <w:r w:rsidRPr="006A5C88">
        <w:rPr>
          <w:rFonts w:ascii="Times New Roman" w:hAnsi="Times New Roman" w:cs="Times New Roman"/>
          <w:sz w:val="28"/>
          <w:szCs w:val="28"/>
        </w:rPr>
        <w:t>О нормах отвода земель для размещения автомобильных дорог и (или) объектов придорожного сервиса</w:t>
      </w:r>
      <w:r w:rsidR="00AF6FE3">
        <w:rPr>
          <w:rFonts w:ascii="Times New Roman" w:hAnsi="Times New Roman" w:cs="Times New Roman"/>
          <w:sz w:val="28"/>
          <w:szCs w:val="28"/>
        </w:rPr>
        <w:t>»</w:t>
      </w:r>
      <w:r w:rsidRPr="006A5C88">
        <w:rPr>
          <w:rFonts w:ascii="Times New Roman" w:hAnsi="Times New Roman" w:cs="Times New Roman"/>
          <w:sz w:val="28"/>
          <w:szCs w:val="28"/>
        </w:rPr>
        <w:t>.</w:t>
      </w:r>
    </w:p>
    <w:p w:rsidR="006A5C88" w:rsidRPr="006A5C88" w:rsidRDefault="006A5C88" w:rsidP="00AF6FE3">
      <w:pPr>
        <w:autoSpaceDE w:val="0"/>
        <w:autoSpaceDN w:val="0"/>
        <w:adjustRightInd w:val="0"/>
        <w:spacing w:after="0" w:line="240" w:lineRule="auto"/>
        <w:ind w:firstLine="539"/>
        <w:jc w:val="both"/>
        <w:rPr>
          <w:rFonts w:ascii="Times New Roman" w:hAnsi="Times New Roman" w:cs="Times New Roman"/>
          <w:sz w:val="28"/>
          <w:szCs w:val="28"/>
        </w:rPr>
      </w:pPr>
    </w:p>
    <w:p w:rsidR="006A5C88" w:rsidRPr="006A5C88" w:rsidRDefault="006A5C88" w:rsidP="00AF6FE3">
      <w:pPr>
        <w:autoSpaceDE w:val="0"/>
        <w:autoSpaceDN w:val="0"/>
        <w:adjustRightInd w:val="0"/>
        <w:spacing w:after="0" w:line="240" w:lineRule="auto"/>
        <w:ind w:firstLine="539"/>
        <w:jc w:val="both"/>
        <w:outlineLvl w:val="2"/>
        <w:rPr>
          <w:rFonts w:ascii="Times New Roman" w:hAnsi="Times New Roman" w:cs="Times New Roman"/>
          <w:b/>
          <w:bCs/>
          <w:sz w:val="28"/>
          <w:szCs w:val="28"/>
        </w:rPr>
      </w:pPr>
      <w:r w:rsidRPr="006A5C88">
        <w:rPr>
          <w:rFonts w:ascii="Times New Roman" w:hAnsi="Times New Roman" w:cs="Times New Roman"/>
          <w:b/>
          <w:bCs/>
          <w:sz w:val="28"/>
          <w:szCs w:val="28"/>
        </w:rPr>
        <w:t>4.2.2. Обоснование расчетных показателей обеспеченности объектов автомобильными стоянками</w:t>
      </w:r>
    </w:p>
    <w:p w:rsidR="006A5C88" w:rsidRPr="006A5C88" w:rsidRDefault="006A5C88" w:rsidP="00AF6FE3">
      <w:pPr>
        <w:autoSpaceDE w:val="0"/>
        <w:autoSpaceDN w:val="0"/>
        <w:adjustRightInd w:val="0"/>
        <w:spacing w:after="0" w:line="240" w:lineRule="auto"/>
        <w:ind w:firstLine="539"/>
        <w:jc w:val="both"/>
        <w:rPr>
          <w:rFonts w:ascii="Times New Roman" w:hAnsi="Times New Roman" w:cs="Times New Roman"/>
          <w:sz w:val="28"/>
          <w:szCs w:val="28"/>
        </w:rPr>
      </w:pPr>
    </w:p>
    <w:p w:rsidR="006A5C88" w:rsidRPr="006A5C88" w:rsidRDefault="006A5C88" w:rsidP="00AF6FE3">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lastRenderedPageBreak/>
        <w:t xml:space="preserve">В границах городского округа город </w:t>
      </w:r>
      <w:r w:rsidR="00AF6FE3">
        <w:rPr>
          <w:rFonts w:ascii="Times New Roman" w:hAnsi="Times New Roman" w:cs="Times New Roman"/>
          <w:sz w:val="28"/>
          <w:szCs w:val="28"/>
        </w:rPr>
        <w:t>Выкса</w:t>
      </w:r>
      <w:r w:rsidRPr="006A5C88">
        <w:rPr>
          <w:rFonts w:ascii="Times New Roman" w:hAnsi="Times New Roman" w:cs="Times New Roman"/>
          <w:sz w:val="28"/>
          <w:szCs w:val="28"/>
        </w:rPr>
        <w:t xml:space="preserve"> должны быть предусмотрены территории для постоянного хранения, временного хранения и технического обслуживания легковых автомобилей всех категорий исходя из уровня насыщения легковыми автомобилями.</w:t>
      </w:r>
    </w:p>
    <w:p w:rsidR="006A5C88" w:rsidRPr="006A5C88" w:rsidRDefault="006A5C88" w:rsidP="00AF6FE3">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Система хранения индивидуального транспорта должна предусматривать следующие виды стоянок:</w:t>
      </w:r>
    </w:p>
    <w:p w:rsidR="006A5C88" w:rsidRPr="006A5C88" w:rsidRDefault="006A5C88" w:rsidP="00AF6FE3">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1) стоянка для постоянного хранения - в капитальных гаражах (паркингах): наземных, подземных, полуподземных, встроенных и пристроенных, на открытых охраняемых и неохраняемых стоянках в границах квартала (микрорайона).</w:t>
      </w:r>
    </w:p>
    <w:p w:rsidR="006A5C88" w:rsidRPr="006A5C88" w:rsidRDefault="006A5C88" w:rsidP="00AF6FE3">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В границах земельных участков многоэтажных жилых домов стоянки для постоянного хранения индивидуального транспорта следует располагать только в подземных, полуподземных, встроенных, пристроенных и отдельно стоящих многоэтажных паркингах;</w:t>
      </w:r>
    </w:p>
    <w:p w:rsidR="006A5C88" w:rsidRPr="006A5C88" w:rsidRDefault="006A5C88" w:rsidP="00AF6FE3">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2) стоянка для временного хранения автомобилей - на открытых приобъектных стоянках у общественных зданий, учреждений, предприятий, торговых центров, вокзалов и т.д.</w:t>
      </w:r>
    </w:p>
    <w:p w:rsidR="006A5C88" w:rsidRPr="006A5C88" w:rsidRDefault="006A5C88" w:rsidP="00AF6FE3">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При отсутствии необходимой территории для организации открытых парковок следует предусматривать встроенные или пристроенные, в том числе подземные и крышные, автостоянки;</w:t>
      </w:r>
    </w:p>
    <w:p w:rsidR="006A5C88" w:rsidRPr="006A5C88" w:rsidRDefault="006A5C88" w:rsidP="00AF6FE3">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3) гостевая стоянка - на открытой неогороженной стоянке в границах земельного участка жилого дома, предназначенная для парковки легковых автомобилей посетителей жилой застройки.</w:t>
      </w:r>
    </w:p>
    <w:p w:rsidR="006A5C88" w:rsidRPr="006A5C88" w:rsidRDefault="006A5C88" w:rsidP="00AF6FE3">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 xml:space="preserve">Количество автомобилей расчетного парка определяется исходя из уровня автомобилизации в муниципальном образовании в соответствии с СП 42.13330.2016 </w:t>
      </w:r>
      <w:hyperlink r:id="rId44" w:history="1">
        <w:r w:rsidRPr="00AF6FE3">
          <w:rPr>
            <w:rFonts w:ascii="Times New Roman" w:hAnsi="Times New Roman" w:cs="Times New Roman"/>
            <w:sz w:val="28"/>
            <w:szCs w:val="28"/>
          </w:rPr>
          <w:t>(пункт 11.32)</w:t>
        </w:r>
      </w:hyperlink>
      <w:r w:rsidRPr="006A5C88">
        <w:rPr>
          <w:rFonts w:ascii="Times New Roman" w:hAnsi="Times New Roman" w:cs="Times New Roman"/>
          <w:sz w:val="28"/>
          <w:szCs w:val="28"/>
        </w:rPr>
        <w:t xml:space="preserve"> при пешеходной доступности не более 800 м, а в районах реконструкции или с неблагоприятной гидрогеологической обстановкой - не более 1000 метров.</w:t>
      </w:r>
    </w:p>
    <w:p w:rsidR="006A5C88" w:rsidRPr="006A5C88" w:rsidRDefault="006A5C88" w:rsidP="00AF6FE3">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При определении общей потребности в местах для хранения следует также учитывать другие индивидуальные транспортные средства (мотоциклы, мотороллеры, мотоколяски, мопеды) с приведением их к одному расчетному виду (легковому автомобилю) с применением следующих коэффициентов:</w:t>
      </w:r>
    </w:p>
    <w:p w:rsidR="006A5C88" w:rsidRPr="006A5C88" w:rsidRDefault="006A5C88" w:rsidP="00AF6FE3">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а) мотоциклы и мотороллеры с колясками, мотоколяски - 0,5;</w:t>
      </w:r>
    </w:p>
    <w:p w:rsidR="006A5C88" w:rsidRPr="006A5C88" w:rsidRDefault="006A5C88" w:rsidP="00AF6FE3">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б) мотоциклы и мотороллеры без колясок - 0,28;</w:t>
      </w:r>
    </w:p>
    <w:p w:rsidR="006A5C88" w:rsidRPr="006A5C88" w:rsidRDefault="006A5C88" w:rsidP="00AF6FE3">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в) мопеды и велосипеды - 0,1.</w:t>
      </w:r>
    </w:p>
    <w:p w:rsidR="006A5C88" w:rsidRPr="006A5C88" w:rsidRDefault="006A5C88" w:rsidP="00AF6FE3">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 xml:space="preserve">Количество машино-мест на открытых приобъектных стоянках у общественных зданий, учреждений, предприятий, торговых центров, вокзалов и т.д. (в том числе встроенных, пристроенных к жилым зданиям) определяется в соответствии с СП 42.13330.2016 </w:t>
      </w:r>
      <w:hyperlink r:id="rId45" w:history="1">
        <w:r w:rsidRPr="00AF6FE3">
          <w:rPr>
            <w:rFonts w:ascii="Times New Roman" w:hAnsi="Times New Roman" w:cs="Times New Roman"/>
            <w:sz w:val="28"/>
            <w:szCs w:val="28"/>
          </w:rPr>
          <w:t>(пункт 11.32)</w:t>
        </w:r>
      </w:hyperlink>
      <w:r w:rsidRPr="00AF6FE3">
        <w:rPr>
          <w:rFonts w:ascii="Times New Roman" w:hAnsi="Times New Roman" w:cs="Times New Roman"/>
          <w:sz w:val="28"/>
          <w:szCs w:val="28"/>
        </w:rPr>
        <w:t xml:space="preserve">, </w:t>
      </w:r>
      <w:hyperlink r:id="rId46" w:history="1">
        <w:r w:rsidRPr="00AF6FE3">
          <w:rPr>
            <w:rFonts w:ascii="Times New Roman" w:hAnsi="Times New Roman" w:cs="Times New Roman"/>
            <w:sz w:val="28"/>
            <w:szCs w:val="28"/>
          </w:rPr>
          <w:t>Приложение Д</w:t>
        </w:r>
      </w:hyperlink>
      <w:r w:rsidRPr="006A5C88">
        <w:rPr>
          <w:rFonts w:ascii="Times New Roman" w:hAnsi="Times New Roman" w:cs="Times New Roman"/>
          <w:sz w:val="28"/>
          <w:szCs w:val="28"/>
        </w:rPr>
        <w:t>, Ведомственными нормами технологического проектирования, используя материалы региональных нормативов градостроительного проектирования Нижегородской области, а также исходя из условий ожидаемого количества посещений.</w:t>
      </w:r>
    </w:p>
    <w:p w:rsidR="006A5C88" w:rsidRPr="00AF6FE3" w:rsidRDefault="006A5C88" w:rsidP="00AF6FE3">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 xml:space="preserve">Размещение стоянок автомобилей и других мототранспортных средств (далее - автостоянки) на территории городского округа, размеры их земельных </w:t>
      </w:r>
      <w:r w:rsidRPr="006A5C88">
        <w:rPr>
          <w:rFonts w:ascii="Times New Roman" w:hAnsi="Times New Roman" w:cs="Times New Roman"/>
          <w:sz w:val="28"/>
          <w:szCs w:val="28"/>
        </w:rPr>
        <w:lastRenderedPageBreak/>
        <w:t xml:space="preserve">участков следует предусматривать с учетом требований </w:t>
      </w:r>
      <w:hyperlink r:id="rId47" w:history="1">
        <w:r w:rsidRPr="00AF6FE3">
          <w:rPr>
            <w:rFonts w:ascii="Times New Roman" w:hAnsi="Times New Roman" w:cs="Times New Roman"/>
            <w:sz w:val="28"/>
            <w:szCs w:val="28"/>
          </w:rPr>
          <w:t>СП 42.13330</w:t>
        </w:r>
      </w:hyperlink>
      <w:r w:rsidRPr="00AF6FE3">
        <w:rPr>
          <w:rFonts w:ascii="Times New Roman" w:hAnsi="Times New Roman" w:cs="Times New Roman"/>
          <w:sz w:val="28"/>
          <w:szCs w:val="28"/>
        </w:rPr>
        <w:t xml:space="preserve">, </w:t>
      </w:r>
      <w:hyperlink r:id="rId48" w:history="1">
        <w:r w:rsidRPr="00AF6FE3">
          <w:rPr>
            <w:rFonts w:ascii="Times New Roman" w:hAnsi="Times New Roman" w:cs="Times New Roman"/>
            <w:sz w:val="28"/>
            <w:szCs w:val="28"/>
          </w:rPr>
          <w:t>СанПиН 2.2.1/2.1.1.1200</w:t>
        </w:r>
      </w:hyperlink>
      <w:r w:rsidRPr="00AF6FE3">
        <w:rPr>
          <w:rFonts w:ascii="Times New Roman" w:hAnsi="Times New Roman" w:cs="Times New Roman"/>
          <w:sz w:val="28"/>
          <w:szCs w:val="28"/>
        </w:rPr>
        <w:t xml:space="preserve">, </w:t>
      </w:r>
      <w:hyperlink r:id="rId49" w:history="1">
        <w:r w:rsidRPr="00AF6FE3">
          <w:rPr>
            <w:rFonts w:ascii="Times New Roman" w:hAnsi="Times New Roman" w:cs="Times New Roman"/>
            <w:sz w:val="28"/>
            <w:szCs w:val="28"/>
          </w:rPr>
          <w:t>СП 18.13330</w:t>
        </w:r>
      </w:hyperlink>
      <w:r w:rsidRPr="00AF6FE3">
        <w:rPr>
          <w:rFonts w:ascii="Times New Roman" w:hAnsi="Times New Roman" w:cs="Times New Roman"/>
          <w:sz w:val="28"/>
          <w:szCs w:val="28"/>
        </w:rPr>
        <w:t xml:space="preserve">, </w:t>
      </w:r>
      <w:hyperlink r:id="rId50" w:history="1">
        <w:r w:rsidRPr="00AF6FE3">
          <w:rPr>
            <w:rFonts w:ascii="Times New Roman" w:hAnsi="Times New Roman" w:cs="Times New Roman"/>
            <w:sz w:val="28"/>
            <w:szCs w:val="28"/>
          </w:rPr>
          <w:t>СП 43.13330</w:t>
        </w:r>
      </w:hyperlink>
      <w:r w:rsidRPr="00AF6FE3">
        <w:rPr>
          <w:rFonts w:ascii="Times New Roman" w:hAnsi="Times New Roman" w:cs="Times New Roman"/>
          <w:sz w:val="28"/>
          <w:szCs w:val="28"/>
        </w:rPr>
        <w:t xml:space="preserve">, </w:t>
      </w:r>
      <w:hyperlink r:id="rId51" w:history="1">
        <w:r w:rsidRPr="00AF6FE3">
          <w:rPr>
            <w:rFonts w:ascii="Times New Roman" w:hAnsi="Times New Roman" w:cs="Times New Roman"/>
            <w:sz w:val="28"/>
            <w:szCs w:val="28"/>
          </w:rPr>
          <w:t>СП 54.13330</w:t>
        </w:r>
      </w:hyperlink>
      <w:r w:rsidRPr="00AF6FE3">
        <w:rPr>
          <w:rFonts w:ascii="Times New Roman" w:hAnsi="Times New Roman" w:cs="Times New Roman"/>
          <w:sz w:val="28"/>
          <w:szCs w:val="28"/>
        </w:rPr>
        <w:t xml:space="preserve">, </w:t>
      </w:r>
      <w:hyperlink r:id="rId52" w:history="1">
        <w:r w:rsidRPr="00AF6FE3">
          <w:rPr>
            <w:rFonts w:ascii="Times New Roman" w:hAnsi="Times New Roman" w:cs="Times New Roman"/>
            <w:sz w:val="28"/>
            <w:szCs w:val="28"/>
          </w:rPr>
          <w:t>СП 118.13330</w:t>
        </w:r>
      </w:hyperlink>
      <w:r w:rsidRPr="00AF6FE3">
        <w:rPr>
          <w:rFonts w:ascii="Times New Roman" w:hAnsi="Times New Roman" w:cs="Times New Roman"/>
          <w:sz w:val="28"/>
          <w:szCs w:val="28"/>
        </w:rPr>
        <w:t xml:space="preserve">, </w:t>
      </w:r>
      <w:hyperlink r:id="rId53" w:history="1">
        <w:r w:rsidRPr="00AF6FE3">
          <w:rPr>
            <w:rFonts w:ascii="Times New Roman" w:hAnsi="Times New Roman" w:cs="Times New Roman"/>
            <w:sz w:val="28"/>
            <w:szCs w:val="28"/>
          </w:rPr>
          <w:t>СП 113.13330.2012</w:t>
        </w:r>
      </w:hyperlink>
      <w:r w:rsidRPr="00AF6FE3">
        <w:rPr>
          <w:rFonts w:ascii="Times New Roman" w:hAnsi="Times New Roman" w:cs="Times New Roman"/>
          <w:sz w:val="28"/>
          <w:szCs w:val="28"/>
        </w:rPr>
        <w:t>.</w:t>
      </w:r>
    </w:p>
    <w:p w:rsidR="006A5C88" w:rsidRPr="006A5C88" w:rsidRDefault="006A5C88" w:rsidP="00AF6FE3">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При реконструкции застройки в исторической части города допускается снижение полученного расчетом количества машино-мест на 10% - для объектов административно-делового и торгово-бытового назначения, на 15% - для объектов культуры и досуга.</w:t>
      </w:r>
    </w:p>
    <w:p w:rsidR="006A5C88" w:rsidRPr="006A5C88" w:rsidRDefault="006A5C88" w:rsidP="00AF6FE3">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При размещении автостоянок при объектах социально-культурного, делового, административного, финансового, религиозного, коммунально-бытового назначения, торговли, общественного питания и транспорта следует предусматривать выделение зоны для посетителей, зоны размещения служебного автотранспорта с необходимым количеством машино-мест и разгрузочно-погрузочной зоны в соответствии с назначением объекта.</w:t>
      </w:r>
    </w:p>
    <w:p w:rsidR="006A5C88" w:rsidRPr="006A5C88" w:rsidRDefault="006A5C88" w:rsidP="00AF6FE3">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Расчет количества машино-мест для культовых зданий и сооружений следует производить для максимального по числу посетителей дня недели, но без учета дней основных (главных) религиозных праздников.</w:t>
      </w:r>
    </w:p>
    <w:p w:rsidR="006A5C88" w:rsidRPr="006A5C88" w:rsidRDefault="006A5C88" w:rsidP="00AF6FE3">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Вместимость стоянок автобусов и легковых автомобилей, принадлежащих туристам, определяется расчетом. Указанные стоянки должны быть размещены с учетом обеспечения удобных подходов к объектам туристского осмотра, но не далее 500 м от них и не нарушать целостный характер исторической среды.</w:t>
      </w:r>
    </w:p>
    <w:p w:rsidR="006A5C88" w:rsidRPr="006A5C88" w:rsidRDefault="006A5C88" w:rsidP="00AF6FE3">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Дальность пешеходных подходов от стоянок для временного хранения легковых автомобилей до объектов в зонах массового отдыха не должна превышать 1000 метров.</w:t>
      </w:r>
    </w:p>
    <w:p w:rsidR="006A5C88" w:rsidRPr="00AF6FE3" w:rsidRDefault="006A5C88" w:rsidP="00AF6FE3">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 xml:space="preserve">Расстояние пешеходных подходов от стоянок для временного хранения легковых автомобилей следует принимать не более (м) СП 42.13330.2016 </w:t>
      </w:r>
      <w:hyperlink r:id="rId54" w:history="1">
        <w:r w:rsidRPr="00AF6FE3">
          <w:rPr>
            <w:rFonts w:ascii="Times New Roman" w:hAnsi="Times New Roman" w:cs="Times New Roman"/>
            <w:sz w:val="28"/>
            <w:szCs w:val="28"/>
          </w:rPr>
          <w:t>(пункт 11.36)</w:t>
        </w:r>
      </w:hyperlink>
      <w:r w:rsidRPr="00AF6FE3">
        <w:rPr>
          <w:rFonts w:ascii="Times New Roman" w:hAnsi="Times New Roman" w:cs="Times New Roman"/>
          <w:sz w:val="28"/>
          <w:szCs w:val="28"/>
        </w:rPr>
        <w:t>:</w:t>
      </w:r>
    </w:p>
    <w:p w:rsidR="006A5C88" w:rsidRPr="006A5C88" w:rsidRDefault="006A5C88" w:rsidP="00AF6FE3">
      <w:pPr>
        <w:autoSpaceDE w:val="0"/>
        <w:autoSpaceDN w:val="0"/>
        <w:adjustRightInd w:val="0"/>
        <w:spacing w:after="0" w:line="240" w:lineRule="auto"/>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200"/>
        <w:gridCol w:w="1089"/>
      </w:tblGrid>
      <w:tr w:rsidR="006A5C88" w:rsidRPr="006A5C88">
        <w:tc>
          <w:tcPr>
            <w:tcW w:w="7200" w:type="dxa"/>
          </w:tcPr>
          <w:p w:rsidR="006A5C88" w:rsidRPr="006A5C88" w:rsidRDefault="006A5C88" w:rsidP="00AF6FE3">
            <w:pPr>
              <w:autoSpaceDE w:val="0"/>
              <w:autoSpaceDN w:val="0"/>
              <w:adjustRightInd w:val="0"/>
              <w:spacing w:after="0" w:line="240" w:lineRule="auto"/>
              <w:rPr>
                <w:rFonts w:ascii="Times New Roman" w:hAnsi="Times New Roman" w:cs="Times New Roman"/>
                <w:sz w:val="28"/>
                <w:szCs w:val="28"/>
              </w:rPr>
            </w:pPr>
            <w:r w:rsidRPr="006A5C88">
              <w:rPr>
                <w:rFonts w:ascii="Times New Roman" w:hAnsi="Times New Roman" w:cs="Times New Roman"/>
                <w:sz w:val="28"/>
                <w:szCs w:val="28"/>
              </w:rPr>
              <w:t>пассажирских помещений вокзалов, входов в места крупных учреждений торговли и общественного питания</w:t>
            </w:r>
          </w:p>
        </w:tc>
        <w:tc>
          <w:tcPr>
            <w:tcW w:w="1089" w:type="dxa"/>
          </w:tcPr>
          <w:p w:rsidR="006A5C88" w:rsidRPr="006A5C88" w:rsidRDefault="006A5C88" w:rsidP="00AF6FE3">
            <w:pPr>
              <w:autoSpaceDE w:val="0"/>
              <w:autoSpaceDN w:val="0"/>
              <w:adjustRightInd w:val="0"/>
              <w:spacing w:after="0" w:line="240" w:lineRule="auto"/>
              <w:rPr>
                <w:rFonts w:ascii="Times New Roman" w:hAnsi="Times New Roman" w:cs="Times New Roman"/>
                <w:sz w:val="28"/>
                <w:szCs w:val="28"/>
              </w:rPr>
            </w:pPr>
            <w:r w:rsidRPr="006A5C88">
              <w:rPr>
                <w:rFonts w:ascii="Times New Roman" w:hAnsi="Times New Roman" w:cs="Times New Roman"/>
                <w:sz w:val="28"/>
                <w:szCs w:val="28"/>
              </w:rPr>
              <w:t>- 150;</w:t>
            </w:r>
          </w:p>
        </w:tc>
      </w:tr>
      <w:tr w:rsidR="006A5C88" w:rsidRPr="006A5C88">
        <w:tc>
          <w:tcPr>
            <w:tcW w:w="7200" w:type="dxa"/>
          </w:tcPr>
          <w:p w:rsidR="006A5C88" w:rsidRPr="006A5C88" w:rsidRDefault="006A5C88" w:rsidP="00AF6FE3">
            <w:pPr>
              <w:autoSpaceDE w:val="0"/>
              <w:autoSpaceDN w:val="0"/>
              <w:adjustRightInd w:val="0"/>
              <w:spacing w:after="0" w:line="240" w:lineRule="auto"/>
              <w:rPr>
                <w:rFonts w:ascii="Times New Roman" w:hAnsi="Times New Roman" w:cs="Times New Roman"/>
                <w:sz w:val="28"/>
                <w:szCs w:val="28"/>
              </w:rPr>
            </w:pPr>
            <w:r w:rsidRPr="006A5C88">
              <w:rPr>
                <w:rFonts w:ascii="Times New Roman" w:hAnsi="Times New Roman" w:cs="Times New Roman"/>
                <w:sz w:val="28"/>
                <w:szCs w:val="28"/>
              </w:rPr>
              <w:t>прочих учреждений и предприятий обслуживания населения и административных зданий</w:t>
            </w:r>
          </w:p>
        </w:tc>
        <w:tc>
          <w:tcPr>
            <w:tcW w:w="1089" w:type="dxa"/>
          </w:tcPr>
          <w:p w:rsidR="006A5C88" w:rsidRPr="006A5C88" w:rsidRDefault="006A5C88" w:rsidP="00AF6FE3">
            <w:pPr>
              <w:autoSpaceDE w:val="0"/>
              <w:autoSpaceDN w:val="0"/>
              <w:adjustRightInd w:val="0"/>
              <w:spacing w:after="0" w:line="240" w:lineRule="auto"/>
              <w:rPr>
                <w:rFonts w:ascii="Times New Roman" w:hAnsi="Times New Roman" w:cs="Times New Roman"/>
                <w:sz w:val="28"/>
                <w:szCs w:val="28"/>
              </w:rPr>
            </w:pPr>
            <w:r w:rsidRPr="006A5C88">
              <w:rPr>
                <w:rFonts w:ascii="Times New Roman" w:hAnsi="Times New Roman" w:cs="Times New Roman"/>
                <w:sz w:val="28"/>
                <w:szCs w:val="28"/>
              </w:rPr>
              <w:t>- 250;</w:t>
            </w:r>
          </w:p>
        </w:tc>
      </w:tr>
      <w:tr w:rsidR="006A5C88" w:rsidRPr="006A5C88">
        <w:tc>
          <w:tcPr>
            <w:tcW w:w="7200" w:type="dxa"/>
          </w:tcPr>
          <w:p w:rsidR="006A5C88" w:rsidRPr="006A5C88" w:rsidRDefault="006A5C88" w:rsidP="00AF6FE3">
            <w:pPr>
              <w:autoSpaceDE w:val="0"/>
              <w:autoSpaceDN w:val="0"/>
              <w:adjustRightInd w:val="0"/>
              <w:spacing w:after="0" w:line="240" w:lineRule="auto"/>
              <w:rPr>
                <w:rFonts w:ascii="Times New Roman" w:hAnsi="Times New Roman" w:cs="Times New Roman"/>
                <w:sz w:val="28"/>
                <w:szCs w:val="28"/>
              </w:rPr>
            </w:pPr>
            <w:r w:rsidRPr="006A5C88">
              <w:rPr>
                <w:rFonts w:ascii="Times New Roman" w:hAnsi="Times New Roman" w:cs="Times New Roman"/>
                <w:sz w:val="28"/>
                <w:szCs w:val="28"/>
              </w:rPr>
              <w:t>входов в парки, на выставки и стадионы</w:t>
            </w:r>
          </w:p>
        </w:tc>
        <w:tc>
          <w:tcPr>
            <w:tcW w:w="1089" w:type="dxa"/>
          </w:tcPr>
          <w:p w:rsidR="006A5C88" w:rsidRPr="006A5C88" w:rsidRDefault="006A5C88" w:rsidP="00AF6FE3">
            <w:pPr>
              <w:autoSpaceDE w:val="0"/>
              <w:autoSpaceDN w:val="0"/>
              <w:adjustRightInd w:val="0"/>
              <w:spacing w:after="0" w:line="240" w:lineRule="auto"/>
              <w:rPr>
                <w:rFonts w:ascii="Times New Roman" w:hAnsi="Times New Roman" w:cs="Times New Roman"/>
                <w:sz w:val="28"/>
                <w:szCs w:val="28"/>
              </w:rPr>
            </w:pPr>
            <w:r w:rsidRPr="006A5C88">
              <w:rPr>
                <w:rFonts w:ascii="Times New Roman" w:hAnsi="Times New Roman" w:cs="Times New Roman"/>
                <w:sz w:val="28"/>
                <w:szCs w:val="28"/>
              </w:rPr>
              <w:t>- 400</w:t>
            </w:r>
          </w:p>
        </w:tc>
      </w:tr>
    </w:tbl>
    <w:p w:rsidR="006A5C88" w:rsidRPr="006A5C88" w:rsidRDefault="006A5C88" w:rsidP="00AF6FE3">
      <w:pPr>
        <w:autoSpaceDE w:val="0"/>
        <w:autoSpaceDN w:val="0"/>
        <w:adjustRightInd w:val="0"/>
        <w:spacing w:after="0" w:line="240" w:lineRule="auto"/>
        <w:ind w:firstLine="540"/>
        <w:jc w:val="both"/>
        <w:rPr>
          <w:rFonts w:ascii="Times New Roman" w:hAnsi="Times New Roman" w:cs="Times New Roman"/>
          <w:sz w:val="28"/>
          <w:szCs w:val="28"/>
        </w:rPr>
      </w:pPr>
    </w:p>
    <w:p w:rsidR="006A5C88" w:rsidRPr="006A5C88" w:rsidRDefault="006A5C88" w:rsidP="00AF6FE3">
      <w:pPr>
        <w:autoSpaceDE w:val="0"/>
        <w:autoSpaceDN w:val="0"/>
        <w:adjustRightInd w:val="0"/>
        <w:spacing w:after="0" w:line="240" w:lineRule="auto"/>
        <w:ind w:firstLine="540"/>
        <w:jc w:val="both"/>
        <w:rPr>
          <w:rFonts w:ascii="Times New Roman" w:hAnsi="Times New Roman" w:cs="Times New Roman"/>
          <w:sz w:val="28"/>
          <w:szCs w:val="28"/>
        </w:rPr>
      </w:pPr>
      <w:r w:rsidRPr="006A5C88">
        <w:rPr>
          <w:rFonts w:ascii="Times New Roman" w:hAnsi="Times New Roman" w:cs="Times New Roman"/>
          <w:sz w:val="28"/>
          <w:szCs w:val="28"/>
        </w:rPr>
        <w:t>Наименьшие расстояния до въездов в автостоянки и выездов из них следует принимать: от перекрестков магистральных улиц - 50 м, улиц местного значения - 20 м, от остановочных пунктов общественного пассажирского транспорта - 30 метров.</w:t>
      </w:r>
    </w:p>
    <w:p w:rsidR="006A5C88" w:rsidRPr="006A5C88" w:rsidRDefault="006A5C88" w:rsidP="00AF6FE3">
      <w:pPr>
        <w:autoSpaceDE w:val="0"/>
        <w:autoSpaceDN w:val="0"/>
        <w:adjustRightInd w:val="0"/>
        <w:spacing w:after="0" w:line="240" w:lineRule="auto"/>
        <w:ind w:firstLine="540"/>
        <w:jc w:val="both"/>
        <w:rPr>
          <w:rFonts w:ascii="Times New Roman" w:hAnsi="Times New Roman" w:cs="Times New Roman"/>
          <w:sz w:val="28"/>
          <w:szCs w:val="28"/>
        </w:rPr>
      </w:pPr>
      <w:r w:rsidRPr="006A5C88">
        <w:rPr>
          <w:rFonts w:ascii="Times New Roman" w:hAnsi="Times New Roman" w:cs="Times New Roman"/>
          <w:sz w:val="28"/>
          <w:szCs w:val="28"/>
        </w:rPr>
        <w:t xml:space="preserve">Размер земельных участков гаражей и стоянок легковых автомобилей в зависимости от их этажности в соответствии с </w:t>
      </w:r>
      <w:hyperlink r:id="rId55" w:history="1">
        <w:r w:rsidRPr="004B64DE">
          <w:rPr>
            <w:rFonts w:ascii="Times New Roman" w:hAnsi="Times New Roman" w:cs="Times New Roman"/>
            <w:sz w:val="28"/>
            <w:szCs w:val="28"/>
          </w:rPr>
          <w:t>пунктом 11.37</w:t>
        </w:r>
      </w:hyperlink>
      <w:r w:rsidRPr="006A5C88">
        <w:rPr>
          <w:rFonts w:ascii="Times New Roman" w:hAnsi="Times New Roman" w:cs="Times New Roman"/>
          <w:sz w:val="28"/>
          <w:szCs w:val="28"/>
        </w:rPr>
        <w:t xml:space="preserve"> СП 42.13330.2016 следует принимать на одно машино-место не более (м):</w:t>
      </w:r>
    </w:p>
    <w:p w:rsidR="006A5C88" w:rsidRPr="006A5C88" w:rsidRDefault="006A5C88" w:rsidP="00AF6FE3">
      <w:pPr>
        <w:autoSpaceDE w:val="0"/>
        <w:autoSpaceDN w:val="0"/>
        <w:adjustRightInd w:val="0"/>
        <w:spacing w:after="0" w:line="240" w:lineRule="auto"/>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200"/>
        <w:gridCol w:w="1089"/>
      </w:tblGrid>
      <w:tr w:rsidR="006A5C88" w:rsidRPr="006A5C88">
        <w:tc>
          <w:tcPr>
            <w:tcW w:w="7200" w:type="dxa"/>
          </w:tcPr>
          <w:p w:rsidR="006A5C88" w:rsidRPr="006A5C88" w:rsidRDefault="006A5C88" w:rsidP="00AF6FE3">
            <w:pPr>
              <w:autoSpaceDE w:val="0"/>
              <w:autoSpaceDN w:val="0"/>
              <w:adjustRightInd w:val="0"/>
              <w:spacing w:after="0" w:line="240" w:lineRule="auto"/>
              <w:rPr>
                <w:rFonts w:ascii="Times New Roman" w:hAnsi="Times New Roman" w:cs="Times New Roman"/>
                <w:sz w:val="28"/>
                <w:szCs w:val="28"/>
              </w:rPr>
            </w:pPr>
            <w:r w:rsidRPr="006A5C88">
              <w:rPr>
                <w:rFonts w:ascii="Times New Roman" w:hAnsi="Times New Roman" w:cs="Times New Roman"/>
                <w:sz w:val="28"/>
                <w:szCs w:val="28"/>
              </w:rPr>
              <w:t>для гаражей:</w:t>
            </w:r>
          </w:p>
        </w:tc>
        <w:tc>
          <w:tcPr>
            <w:tcW w:w="1089" w:type="dxa"/>
          </w:tcPr>
          <w:p w:rsidR="006A5C88" w:rsidRPr="006A5C88" w:rsidRDefault="006A5C88" w:rsidP="00AF6FE3">
            <w:pPr>
              <w:autoSpaceDE w:val="0"/>
              <w:autoSpaceDN w:val="0"/>
              <w:adjustRightInd w:val="0"/>
              <w:spacing w:after="0" w:line="240" w:lineRule="auto"/>
              <w:rPr>
                <w:rFonts w:ascii="Times New Roman" w:hAnsi="Times New Roman" w:cs="Times New Roman"/>
                <w:sz w:val="28"/>
                <w:szCs w:val="28"/>
              </w:rPr>
            </w:pPr>
          </w:p>
        </w:tc>
      </w:tr>
      <w:tr w:rsidR="006A5C88" w:rsidRPr="006A5C88">
        <w:tc>
          <w:tcPr>
            <w:tcW w:w="7200" w:type="dxa"/>
          </w:tcPr>
          <w:p w:rsidR="006A5C88" w:rsidRPr="006A5C88" w:rsidRDefault="006A5C88" w:rsidP="00AF6FE3">
            <w:pPr>
              <w:autoSpaceDE w:val="0"/>
              <w:autoSpaceDN w:val="0"/>
              <w:adjustRightInd w:val="0"/>
              <w:spacing w:after="0" w:line="240" w:lineRule="auto"/>
              <w:rPr>
                <w:rFonts w:ascii="Times New Roman" w:hAnsi="Times New Roman" w:cs="Times New Roman"/>
                <w:sz w:val="28"/>
                <w:szCs w:val="28"/>
              </w:rPr>
            </w:pPr>
            <w:r w:rsidRPr="006A5C88">
              <w:rPr>
                <w:rFonts w:ascii="Times New Roman" w:hAnsi="Times New Roman" w:cs="Times New Roman"/>
                <w:sz w:val="28"/>
                <w:szCs w:val="28"/>
              </w:rPr>
              <w:lastRenderedPageBreak/>
              <w:t>одноэтажных</w:t>
            </w:r>
          </w:p>
        </w:tc>
        <w:tc>
          <w:tcPr>
            <w:tcW w:w="1089" w:type="dxa"/>
          </w:tcPr>
          <w:p w:rsidR="006A5C88" w:rsidRPr="006A5C88" w:rsidRDefault="006A5C88" w:rsidP="00AF6FE3">
            <w:pPr>
              <w:autoSpaceDE w:val="0"/>
              <w:autoSpaceDN w:val="0"/>
              <w:adjustRightInd w:val="0"/>
              <w:spacing w:after="0" w:line="240" w:lineRule="auto"/>
              <w:rPr>
                <w:rFonts w:ascii="Times New Roman" w:hAnsi="Times New Roman" w:cs="Times New Roman"/>
                <w:sz w:val="28"/>
                <w:szCs w:val="28"/>
              </w:rPr>
            </w:pPr>
            <w:r w:rsidRPr="006A5C88">
              <w:rPr>
                <w:rFonts w:ascii="Times New Roman" w:hAnsi="Times New Roman" w:cs="Times New Roman"/>
                <w:sz w:val="28"/>
                <w:szCs w:val="28"/>
              </w:rPr>
              <w:t>- 30;</w:t>
            </w:r>
          </w:p>
        </w:tc>
      </w:tr>
      <w:tr w:rsidR="006A5C88" w:rsidRPr="006A5C88">
        <w:tc>
          <w:tcPr>
            <w:tcW w:w="7200" w:type="dxa"/>
          </w:tcPr>
          <w:p w:rsidR="006A5C88" w:rsidRPr="006A5C88" w:rsidRDefault="006A5C88" w:rsidP="00AF6FE3">
            <w:pPr>
              <w:autoSpaceDE w:val="0"/>
              <w:autoSpaceDN w:val="0"/>
              <w:adjustRightInd w:val="0"/>
              <w:spacing w:after="0" w:line="240" w:lineRule="auto"/>
              <w:rPr>
                <w:rFonts w:ascii="Times New Roman" w:hAnsi="Times New Roman" w:cs="Times New Roman"/>
                <w:sz w:val="28"/>
                <w:szCs w:val="28"/>
              </w:rPr>
            </w:pPr>
            <w:r w:rsidRPr="006A5C88">
              <w:rPr>
                <w:rFonts w:ascii="Times New Roman" w:hAnsi="Times New Roman" w:cs="Times New Roman"/>
                <w:sz w:val="28"/>
                <w:szCs w:val="28"/>
              </w:rPr>
              <w:t>двухэтажных</w:t>
            </w:r>
          </w:p>
        </w:tc>
        <w:tc>
          <w:tcPr>
            <w:tcW w:w="1089" w:type="dxa"/>
          </w:tcPr>
          <w:p w:rsidR="006A5C88" w:rsidRPr="006A5C88" w:rsidRDefault="006A5C88" w:rsidP="00AF6FE3">
            <w:pPr>
              <w:autoSpaceDE w:val="0"/>
              <w:autoSpaceDN w:val="0"/>
              <w:adjustRightInd w:val="0"/>
              <w:spacing w:after="0" w:line="240" w:lineRule="auto"/>
              <w:rPr>
                <w:rFonts w:ascii="Times New Roman" w:hAnsi="Times New Roman" w:cs="Times New Roman"/>
                <w:sz w:val="28"/>
                <w:szCs w:val="28"/>
              </w:rPr>
            </w:pPr>
            <w:r w:rsidRPr="006A5C88">
              <w:rPr>
                <w:rFonts w:ascii="Times New Roman" w:hAnsi="Times New Roman" w:cs="Times New Roman"/>
                <w:sz w:val="28"/>
                <w:szCs w:val="28"/>
              </w:rPr>
              <w:t>- 20;</w:t>
            </w:r>
          </w:p>
        </w:tc>
      </w:tr>
      <w:tr w:rsidR="006A5C88" w:rsidRPr="006A5C88">
        <w:tc>
          <w:tcPr>
            <w:tcW w:w="7200" w:type="dxa"/>
          </w:tcPr>
          <w:p w:rsidR="006A5C88" w:rsidRPr="006A5C88" w:rsidRDefault="006A5C88" w:rsidP="00AF6FE3">
            <w:pPr>
              <w:autoSpaceDE w:val="0"/>
              <w:autoSpaceDN w:val="0"/>
              <w:adjustRightInd w:val="0"/>
              <w:spacing w:after="0" w:line="240" w:lineRule="auto"/>
              <w:rPr>
                <w:rFonts w:ascii="Times New Roman" w:hAnsi="Times New Roman" w:cs="Times New Roman"/>
                <w:sz w:val="28"/>
                <w:szCs w:val="28"/>
              </w:rPr>
            </w:pPr>
            <w:r w:rsidRPr="006A5C88">
              <w:rPr>
                <w:rFonts w:ascii="Times New Roman" w:hAnsi="Times New Roman" w:cs="Times New Roman"/>
                <w:sz w:val="28"/>
                <w:szCs w:val="28"/>
              </w:rPr>
              <w:t>трехэтажных</w:t>
            </w:r>
          </w:p>
        </w:tc>
        <w:tc>
          <w:tcPr>
            <w:tcW w:w="1089" w:type="dxa"/>
          </w:tcPr>
          <w:p w:rsidR="006A5C88" w:rsidRPr="006A5C88" w:rsidRDefault="006A5C88" w:rsidP="00AF6FE3">
            <w:pPr>
              <w:autoSpaceDE w:val="0"/>
              <w:autoSpaceDN w:val="0"/>
              <w:adjustRightInd w:val="0"/>
              <w:spacing w:after="0" w:line="240" w:lineRule="auto"/>
              <w:rPr>
                <w:rFonts w:ascii="Times New Roman" w:hAnsi="Times New Roman" w:cs="Times New Roman"/>
                <w:sz w:val="28"/>
                <w:szCs w:val="28"/>
              </w:rPr>
            </w:pPr>
            <w:r w:rsidRPr="006A5C88">
              <w:rPr>
                <w:rFonts w:ascii="Times New Roman" w:hAnsi="Times New Roman" w:cs="Times New Roman"/>
                <w:sz w:val="28"/>
                <w:szCs w:val="28"/>
              </w:rPr>
              <w:t>- 14;</w:t>
            </w:r>
          </w:p>
        </w:tc>
      </w:tr>
      <w:tr w:rsidR="006A5C88" w:rsidRPr="006A5C88">
        <w:tc>
          <w:tcPr>
            <w:tcW w:w="7200" w:type="dxa"/>
          </w:tcPr>
          <w:p w:rsidR="006A5C88" w:rsidRPr="006A5C88" w:rsidRDefault="006A5C88" w:rsidP="00AF6FE3">
            <w:pPr>
              <w:autoSpaceDE w:val="0"/>
              <w:autoSpaceDN w:val="0"/>
              <w:adjustRightInd w:val="0"/>
              <w:spacing w:after="0" w:line="240" w:lineRule="auto"/>
              <w:rPr>
                <w:rFonts w:ascii="Times New Roman" w:hAnsi="Times New Roman" w:cs="Times New Roman"/>
                <w:sz w:val="28"/>
                <w:szCs w:val="28"/>
              </w:rPr>
            </w:pPr>
            <w:r w:rsidRPr="006A5C88">
              <w:rPr>
                <w:rFonts w:ascii="Times New Roman" w:hAnsi="Times New Roman" w:cs="Times New Roman"/>
                <w:sz w:val="28"/>
                <w:szCs w:val="28"/>
              </w:rPr>
              <w:t>четырехэтажных</w:t>
            </w:r>
          </w:p>
        </w:tc>
        <w:tc>
          <w:tcPr>
            <w:tcW w:w="1089" w:type="dxa"/>
          </w:tcPr>
          <w:p w:rsidR="006A5C88" w:rsidRPr="006A5C88" w:rsidRDefault="006A5C88" w:rsidP="00AF6FE3">
            <w:pPr>
              <w:autoSpaceDE w:val="0"/>
              <w:autoSpaceDN w:val="0"/>
              <w:adjustRightInd w:val="0"/>
              <w:spacing w:after="0" w:line="240" w:lineRule="auto"/>
              <w:rPr>
                <w:rFonts w:ascii="Times New Roman" w:hAnsi="Times New Roman" w:cs="Times New Roman"/>
                <w:sz w:val="28"/>
                <w:szCs w:val="28"/>
              </w:rPr>
            </w:pPr>
            <w:r w:rsidRPr="006A5C88">
              <w:rPr>
                <w:rFonts w:ascii="Times New Roman" w:hAnsi="Times New Roman" w:cs="Times New Roman"/>
                <w:sz w:val="28"/>
                <w:szCs w:val="28"/>
              </w:rPr>
              <w:t>- 12;</w:t>
            </w:r>
          </w:p>
        </w:tc>
      </w:tr>
      <w:tr w:rsidR="006A5C88" w:rsidRPr="006A5C88">
        <w:tc>
          <w:tcPr>
            <w:tcW w:w="7200" w:type="dxa"/>
          </w:tcPr>
          <w:p w:rsidR="006A5C88" w:rsidRPr="006A5C88" w:rsidRDefault="006A5C88" w:rsidP="00AF6FE3">
            <w:pPr>
              <w:autoSpaceDE w:val="0"/>
              <w:autoSpaceDN w:val="0"/>
              <w:adjustRightInd w:val="0"/>
              <w:spacing w:after="0" w:line="240" w:lineRule="auto"/>
              <w:rPr>
                <w:rFonts w:ascii="Times New Roman" w:hAnsi="Times New Roman" w:cs="Times New Roman"/>
                <w:sz w:val="28"/>
                <w:szCs w:val="28"/>
              </w:rPr>
            </w:pPr>
            <w:r w:rsidRPr="006A5C88">
              <w:rPr>
                <w:rFonts w:ascii="Times New Roman" w:hAnsi="Times New Roman" w:cs="Times New Roman"/>
                <w:sz w:val="28"/>
                <w:szCs w:val="28"/>
              </w:rPr>
              <w:t>пятиэтажных</w:t>
            </w:r>
          </w:p>
        </w:tc>
        <w:tc>
          <w:tcPr>
            <w:tcW w:w="1089" w:type="dxa"/>
          </w:tcPr>
          <w:p w:rsidR="006A5C88" w:rsidRPr="006A5C88" w:rsidRDefault="006A5C88" w:rsidP="00AF6FE3">
            <w:pPr>
              <w:autoSpaceDE w:val="0"/>
              <w:autoSpaceDN w:val="0"/>
              <w:adjustRightInd w:val="0"/>
              <w:spacing w:after="0" w:line="240" w:lineRule="auto"/>
              <w:rPr>
                <w:rFonts w:ascii="Times New Roman" w:hAnsi="Times New Roman" w:cs="Times New Roman"/>
                <w:sz w:val="28"/>
                <w:szCs w:val="28"/>
              </w:rPr>
            </w:pPr>
            <w:r w:rsidRPr="006A5C88">
              <w:rPr>
                <w:rFonts w:ascii="Times New Roman" w:hAnsi="Times New Roman" w:cs="Times New Roman"/>
                <w:sz w:val="28"/>
                <w:szCs w:val="28"/>
              </w:rPr>
              <w:t>- 10;</w:t>
            </w:r>
          </w:p>
        </w:tc>
      </w:tr>
      <w:tr w:rsidR="006A5C88" w:rsidRPr="006A5C88">
        <w:tc>
          <w:tcPr>
            <w:tcW w:w="7200" w:type="dxa"/>
          </w:tcPr>
          <w:p w:rsidR="006A5C88" w:rsidRPr="006A5C88" w:rsidRDefault="006A5C88" w:rsidP="00AF6FE3">
            <w:pPr>
              <w:autoSpaceDE w:val="0"/>
              <w:autoSpaceDN w:val="0"/>
              <w:adjustRightInd w:val="0"/>
              <w:spacing w:after="0" w:line="240" w:lineRule="auto"/>
              <w:rPr>
                <w:rFonts w:ascii="Times New Roman" w:hAnsi="Times New Roman" w:cs="Times New Roman"/>
                <w:sz w:val="28"/>
                <w:szCs w:val="28"/>
              </w:rPr>
            </w:pPr>
            <w:r w:rsidRPr="006A5C88">
              <w:rPr>
                <w:rFonts w:ascii="Times New Roman" w:hAnsi="Times New Roman" w:cs="Times New Roman"/>
                <w:sz w:val="28"/>
                <w:szCs w:val="28"/>
              </w:rPr>
              <w:t>наземных стоянок</w:t>
            </w:r>
          </w:p>
        </w:tc>
        <w:tc>
          <w:tcPr>
            <w:tcW w:w="1089" w:type="dxa"/>
          </w:tcPr>
          <w:p w:rsidR="006A5C88" w:rsidRPr="006A5C88" w:rsidRDefault="006A5C88" w:rsidP="00AF6FE3">
            <w:pPr>
              <w:autoSpaceDE w:val="0"/>
              <w:autoSpaceDN w:val="0"/>
              <w:adjustRightInd w:val="0"/>
              <w:spacing w:after="0" w:line="240" w:lineRule="auto"/>
              <w:rPr>
                <w:rFonts w:ascii="Times New Roman" w:hAnsi="Times New Roman" w:cs="Times New Roman"/>
                <w:sz w:val="28"/>
                <w:szCs w:val="28"/>
              </w:rPr>
            </w:pPr>
            <w:r w:rsidRPr="006A5C88">
              <w:rPr>
                <w:rFonts w:ascii="Times New Roman" w:hAnsi="Times New Roman" w:cs="Times New Roman"/>
                <w:sz w:val="28"/>
                <w:szCs w:val="28"/>
              </w:rPr>
              <w:t>- 25</w:t>
            </w:r>
          </w:p>
        </w:tc>
      </w:tr>
    </w:tbl>
    <w:p w:rsidR="006A5C88" w:rsidRPr="006A5C88" w:rsidRDefault="006A5C88" w:rsidP="00AF6FE3">
      <w:pPr>
        <w:autoSpaceDE w:val="0"/>
        <w:autoSpaceDN w:val="0"/>
        <w:adjustRightInd w:val="0"/>
        <w:spacing w:after="0" w:line="240" w:lineRule="auto"/>
        <w:ind w:firstLine="540"/>
        <w:jc w:val="both"/>
        <w:rPr>
          <w:rFonts w:ascii="Times New Roman" w:hAnsi="Times New Roman" w:cs="Times New Roman"/>
          <w:sz w:val="28"/>
          <w:szCs w:val="28"/>
        </w:rPr>
      </w:pPr>
    </w:p>
    <w:p w:rsidR="006A5C88" w:rsidRPr="006A5C88" w:rsidRDefault="006A5C88" w:rsidP="00AF6FE3">
      <w:pPr>
        <w:autoSpaceDE w:val="0"/>
        <w:autoSpaceDN w:val="0"/>
        <w:adjustRightInd w:val="0"/>
        <w:spacing w:after="0" w:line="240" w:lineRule="auto"/>
        <w:ind w:firstLine="540"/>
        <w:jc w:val="both"/>
        <w:rPr>
          <w:rFonts w:ascii="Times New Roman" w:hAnsi="Times New Roman" w:cs="Times New Roman"/>
          <w:sz w:val="28"/>
          <w:szCs w:val="28"/>
        </w:rPr>
      </w:pPr>
      <w:r w:rsidRPr="006A5C88">
        <w:rPr>
          <w:rFonts w:ascii="Times New Roman" w:hAnsi="Times New Roman" w:cs="Times New Roman"/>
          <w:sz w:val="28"/>
          <w:szCs w:val="28"/>
        </w:rPr>
        <w:t>Площадь участка для временной стоянки (парковки) одного автотранспортного средства следует принимать на одно машино-место (кв. метров):</w:t>
      </w:r>
    </w:p>
    <w:p w:rsidR="006A5C88" w:rsidRPr="006A5C88" w:rsidRDefault="006A5C88" w:rsidP="00AF6FE3">
      <w:pPr>
        <w:autoSpaceDE w:val="0"/>
        <w:autoSpaceDN w:val="0"/>
        <w:adjustRightInd w:val="0"/>
        <w:spacing w:after="0" w:line="240" w:lineRule="auto"/>
        <w:ind w:firstLine="540"/>
        <w:jc w:val="both"/>
        <w:rPr>
          <w:rFonts w:ascii="Times New Roman" w:hAnsi="Times New Roman" w:cs="Times New Roman"/>
          <w:sz w:val="28"/>
          <w:szCs w:val="28"/>
        </w:rPr>
      </w:pPr>
      <w:r w:rsidRPr="006A5C88">
        <w:rPr>
          <w:rFonts w:ascii="Times New Roman" w:hAnsi="Times New Roman" w:cs="Times New Roman"/>
          <w:sz w:val="28"/>
          <w:szCs w:val="28"/>
        </w:rPr>
        <w:t>легковых автомобилей - 25 (22,5 &lt;*&gt;);</w:t>
      </w:r>
    </w:p>
    <w:p w:rsidR="006A5C88" w:rsidRPr="006A5C88" w:rsidRDefault="006A5C88" w:rsidP="00AF6FE3">
      <w:pPr>
        <w:autoSpaceDE w:val="0"/>
        <w:autoSpaceDN w:val="0"/>
        <w:adjustRightInd w:val="0"/>
        <w:spacing w:after="0" w:line="240" w:lineRule="auto"/>
        <w:ind w:firstLine="540"/>
        <w:jc w:val="both"/>
        <w:rPr>
          <w:rFonts w:ascii="Times New Roman" w:hAnsi="Times New Roman" w:cs="Times New Roman"/>
          <w:sz w:val="28"/>
          <w:szCs w:val="28"/>
        </w:rPr>
      </w:pPr>
      <w:r w:rsidRPr="006A5C88">
        <w:rPr>
          <w:rFonts w:ascii="Times New Roman" w:hAnsi="Times New Roman" w:cs="Times New Roman"/>
          <w:sz w:val="28"/>
          <w:szCs w:val="28"/>
        </w:rPr>
        <w:t>грузовых автомобилей - 40;</w:t>
      </w:r>
    </w:p>
    <w:p w:rsidR="006A5C88" w:rsidRPr="006A5C88" w:rsidRDefault="006A5C88" w:rsidP="00AF6FE3">
      <w:pPr>
        <w:autoSpaceDE w:val="0"/>
        <w:autoSpaceDN w:val="0"/>
        <w:adjustRightInd w:val="0"/>
        <w:spacing w:after="0" w:line="240" w:lineRule="auto"/>
        <w:ind w:firstLine="540"/>
        <w:jc w:val="both"/>
        <w:rPr>
          <w:rFonts w:ascii="Times New Roman" w:hAnsi="Times New Roman" w:cs="Times New Roman"/>
          <w:sz w:val="28"/>
          <w:szCs w:val="28"/>
        </w:rPr>
      </w:pPr>
      <w:r w:rsidRPr="006A5C88">
        <w:rPr>
          <w:rFonts w:ascii="Times New Roman" w:hAnsi="Times New Roman" w:cs="Times New Roman"/>
          <w:sz w:val="28"/>
          <w:szCs w:val="28"/>
        </w:rPr>
        <w:t>автобусов - 40;</w:t>
      </w:r>
    </w:p>
    <w:p w:rsidR="006A5C88" w:rsidRPr="006A5C88" w:rsidRDefault="006A5C88" w:rsidP="00AF6FE3">
      <w:pPr>
        <w:autoSpaceDE w:val="0"/>
        <w:autoSpaceDN w:val="0"/>
        <w:adjustRightInd w:val="0"/>
        <w:spacing w:after="0" w:line="240" w:lineRule="auto"/>
        <w:ind w:firstLine="540"/>
        <w:jc w:val="both"/>
        <w:rPr>
          <w:rFonts w:ascii="Times New Roman" w:hAnsi="Times New Roman" w:cs="Times New Roman"/>
          <w:sz w:val="28"/>
          <w:szCs w:val="28"/>
        </w:rPr>
      </w:pPr>
      <w:r w:rsidRPr="006A5C88">
        <w:rPr>
          <w:rFonts w:ascii="Times New Roman" w:hAnsi="Times New Roman" w:cs="Times New Roman"/>
          <w:sz w:val="28"/>
          <w:szCs w:val="28"/>
        </w:rPr>
        <w:t>велосипедов - 0,9.</w:t>
      </w:r>
    </w:p>
    <w:p w:rsidR="006A5C88" w:rsidRPr="006A5C88" w:rsidRDefault="006A5C88" w:rsidP="00AF6FE3">
      <w:pPr>
        <w:autoSpaceDE w:val="0"/>
        <w:autoSpaceDN w:val="0"/>
        <w:adjustRightInd w:val="0"/>
        <w:spacing w:after="0" w:line="240" w:lineRule="auto"/>
        <w:ind w:firstLine="540"/>
        <w:jc w:val="both"/>
        <w:rPr>
          <w:rFonts w:ascii="Times New Roman" w:hAnsi="Times New Roman" w:cs="Times New Roman"/>
          <w:sz w:val="28"/>
          <w:szCs w:val="28"/>
        </w:rPr>
      </w:pPr>
      <w:r w:rsidRPr="006A5C88">
        <w:rPr>
          <w:rFonts w:ascii="Times New Roman" w:hAnsi="Times New Roman" w:cs="Times New Roman"/>
          <w:sz w:val="28"/>
          <w:szCs w:val="28"/>
        </w:rPr>
        <w:t>Въезды в подземные и полуподземные автостоянки и выезды из них должны быть удалены от окон жилых зданий, рабочих помещений общественных зданий и участков общеобразовательных школ, дошкольных организаций и лечебных учреждений не менее чем на 15 метров.</w:t>
      </w:r>
    </w:p>
    <w:p w:rsidR="006A5C88" w:rsidRPr="006A5C88" w:rsidRDefault="006A5C88" w:rsidP="00AF6FE3">
      <w:pPr>
        <w:autoSpaceDE w:val="0"/>
        <w:autoSpaceDN w:val="0"/>
        <w:adjustRightInd w:val="0"/>
        <w:spacing w:after="0" w:line="240" w:lineRule="auto"/>
        <w:ind w:firstLine="540"/>
        <w:jc w:val="both"/>
        <w:rPr>
          <w:rFonts w:ascii="Times New Roman" w:hAnsi="Times New Roman" w:cs="Times New Roman"/>
          <w:sz w:val="28"/>
          <w:szCs w:val="28"/>
        </w:rPr>
      </w:pPr>
      <w:r w:rsidRPr="006A5C88">
        <w:rPr>
          <w:rFonts w:ascii="Times New Roman" w:hAnsi="Times New Roman" w:cs="Times New Roman"/>
          <w:sz w:val="28"/>
          <w:szCs w:val="28"/>
        </w:rPr>
        <w:t>Допускается предусматривать сезонное хранение 10 процентов парка легковых автомобилей на автостоянках открытого и закрытого типа, расположенных за пределами территорий жилых и общественно-деловых зон.</w:t>
      </w:r>
    </w:p>
    <w:p w:rsidR="006A5C88" w:rsidRPr="006A5C88" w:rsidRDefault="006A5C88" w:rsidP="00AF6FE3">
      <w:pPr>
        <w:autoSpaceDE w:val="0"/>
        <w:autoSpaceDN w:val="0"/>
        <w:adjustRightInd w:val="0"/>
        <w:spacing w:after="0" w:line="240" w:lineRule="auto"/>
        <w:ind w:firstLine="540"/>
        <w:jc w:val="both"/>
        <w:rPr>
          <w:rFonts w:ascii="Times New Roman" w:hAnsi="Times New Roman" w:cs="Times New Roman"/>
          <w:sz w:val="28"/>
          <w:szCs w:val="28"/>
        </w:rPr>
      </w:pPr>
      <w:r w:rsidRPr="006A5C88">
        <w:rPr>
          <w:rFonts w:ascii="Times New Roman" w:hAnsi="Times New Roman" w:cs="Times New Roman"/>
          <w:sz w:val="28"/>
          <w:szCs w:val="28"/>
        </w:rPr>
        <w:t>Часть парковок объектов обслуживания (не более 20% от расчетной нормы) и часть парковок (не более 10% необходимых по расчету) для жилых домов по согласованию с администрацией городского округа допускается размещать в границах красных линий улиц и проездов местного значения.</w:t>
      </w:r>
    </w:p>
    <w:p w:rsidR="006A5C88" w:rsidRPr="006A5C88" w:rsidRDefault="006A5C88" w:rsidP="00AF6FE3">
      <w:pPr>
        <w:autoSpaceDE w:val="0"/>
        <w:autoSpaceDN w:val="0"/>
        <w:adjustRightInd w:val="0"/>
        <w:spacing w:after="0" w:line="240" w:lineRule="auto"/>
        <w:ind w:firstLine="540"/>
        <w:jc w:val="both"/>
        <w:rPr>
          <w:rFonts w:ascii="Times New Roman" w:hAnsi="Times New Roman" w:cs="Times New Roman"/>
          <w:sz w:val="28"/>
          <w:szCs w:val="28"/>
        </w:rPr>
      </w:pPr>
      <w:r w:rsidRPr="006A5C88">
        <w:rPr>
          <w:rFonts w:ascii="Times New Roman" w:hAnsi="Times New Roman" w:cs="Times New Roman"/>
          <w:sz w:val="28"/>
          <w:szCs w:val="28"/>
        </w:rPr>
        <w:t>В составе каждой отдельной парковки необходимо предусматривать не менее 10% машино-мест для парковки автотранспорта маломобильных групп населения (для лечебных учреждений - по заданию на проектирование, но не менее 10%).</w:t>
      </w:r>
    </w:p>
    <w:p w:rsidR="006A5C88" w:rsidRPr="006A5C88" w:rsidRDefault="006A5C88" w:rsidP="00AF6FE3">
      <w:pPr>
        <w:autoSpaceDE w:val="0"/>
        <w:autoSpaceDN w:val="0"/>
        <w:adjustRightInd w:val="0"/>
        <w:spacing w:after="0" w:line="240" w:lineRule="auto"/>
        <w:ind w:firstLine="540"/>
        <w:jc w:val="both"/>
        <w:rPr>
          <w:rFonts w:ascii="Times New Roman" w:hAnsi="Times New Roman" w:cs="Times New Roman"/>
          <w:sz w:val="28"/>
          <w:szCs w:val="28"/>
        </w:rPr>
      </w:pPr>
      <w:r w:rsidRPr="006A5C88">
        <w:rPr>
          <w:rFonts w:ascii="Times New Roman" w:hAnsi="Times New Roman" w:cs="Times New Roman"/>
          <w:sz w:val="28"/>
          <w:szCs w:val="28"/>
        </w:rPr>
        <w:t>В соответствии с ВСН 62-91* на располагаемых в пределах территории жилых районов открытых стоянках автомобилей, а также около учреждений культурно-бытового обслуживания населения, предприятий торговли и отдыха, спортивных зданий и сооружений, мест приложения труда следует выделять места для личных автотранспортных средств инвалидов.</w:t>
      </w:r>
    </w:p>
    <w:p w:rsidR="006A5C88" w:rsidRPr="006A5C88" w:rsidRDefault="006A5C88" w:rsidP="00AF6FE3">
      <w:pPr>
        <w:autoSpaceDE w:val="0"/>
        <w:autoSpaceDN w:val="0"/>
        <w:adjustRightInd w:val="0"/>
        <w:spacing w:after="0" w:line="240" w:lineRule="auto"/>
        <w:ind w:firstLine="540"/>
        <w:jc w:val="both"/>
        <w:rPr>
          <w:rFonts w:ascii="Times New Roman" w:hAnsi="Times New Roman" w:cs="Times New Roman"/>
          <w:sz w:val="28"/>
          <w:szCs w:val="28"/>
        </w:rPr>
      </w:pPr>
      <w:r w:rsidRPr="006A5C88">
        <w:rPr>
          <w:rFonts w:ascii="Times New Roman" w:hAnsi="Times New Roman" w:cs="Times New Roman"/>
          <w:sz w:val="28"/>
          <w:szCs w:val="28"/>
        </w:rPr>
        <w:t>Минимальное количество таких мест следует принимать из расчета: 4%, но не менее 1 места при общем числе мест на стоянке до 100; 3% - при общем числе мест 101 - 200; 2% - при числе мест 201 - 1000; 20 мест плюс не менее 1% на каждые 100 свыше 1000 мест при общей вместимости автостоянки более 1000 машино-мест.</w:t>
      </w:r>
    </w:p>
    <w:p w:rsidR="006A5C88" w:rsidRPr="006A5C88" w:rsidRDefault="006A5C88" w:rsidP="00AF6FE3">
      <w:pPr>
        <w:autoSpaceDE w:val="0"/>
        <w:autoSpaceDN w:val="0"/>
        <w:adjustRightInd w:val="0"/>
        <w:spacing w:after="0" w:line="240" w:lineRule="auto"/>
        <w:ind w:firstLine="540"/>
        <w:jc w:val="both"/>
        <w:rPr>
          <w:rFonts w:ascii="Times New Roman" w:hAnsi="Times New Roman" w:cs="Times New Roman"/>
          <w:sz w:val="28"/>
          <w:szCs w:val="28"/>
        </w:rPr>
      </w:pPr>
      <w:r w:rsidRPr="006A5C88">
        <w:rPr>
          <w:rFonts w:ascii="Times New Roman" w:hAnsi="Times New Roman" w:cs="Times New Roman"/>
          <w:sz w:val="28"/>
          <w:szCs w:val="28"/>
        </w:rPr>
        <w:t xml:space="preserve">На автомобильных стоянках при специализированных зданиях и сооружениях для инвалидов следует выделять для личных автомашин инвалидов </w:t>
      </w:r>
      <w:r w:rsidRPr="006A5C88">
        <w:rPr>
          <w:rFonts w:ascii="Times New Roman" w:hAnsi="Times New Roman" w:cs="Times New Roman"/>
          <w:sz w:val="28"/>
          <w:szCs w:val="28"/>
        </w:rPr>
        <w:lastRenderedPageBreak/>
        <w:t>не менее 10% мест, а около учреждений, специализирующихся на лечении спинальных больных и восстановлении опорно-двигательных функций, - не менее 20% мест.</w:t>
      </w:r>
    </w:p>
    <w:p w:rsidR="006A5C88" w:rsidRPr="006A5C88" w:rsidRDefault="006A5C88" w:rsidP="00AF6FE3">
      <w:pPr>
        <w:autoSpaceDE w:val="0"/>
        <w:autoSpaceDN w:val="0"/>
        <w:adjustRightInd w:val="0"/>
        <w:spacing w:after="0" w:line="240" w:lineRule="auto"/>
        <w:ind w:firstLine="540"/>
        <w:jc w:val="both"/>
        <w:rPr>
          <w:rFonts w:ascii="Times New Roman" w:hAnsi="Times New Roman" w:cs="Times New Roman"/>
          <w:sz w:val="28"/>
          <w:szCs w:val="28"/>
        </w:rPr>
      </w:pPr>
      <w:r w:rsidRPr="006A5C88">
        <w:rPr>
          <w:rFonts w:ascii="Times New Roman" w:hAnsi="Times New Roman" w:cs="Times New Roman"/>
          <w:sz w:val="28"/>
          <w:szCs w:val="28"/>
        </w:rPr>
        <w:t>Открытые стоянки с местами для автомобилей инвалидов должны располагаться на расстоянии не более 50 м от общественных зданий, сооружений, жилых домов, в которых проживают инвалиды, а также от входов на территории предприятий, использующих труд инвалидов.</w:t>
      </w:r>
    </w:p>
    <w:p w:rsidR="006A5C88" w:rsidRPr="006A5C88" w:rsidRDefault="006A5C88" w:rsidP="00AF6FE3">
      <w:pPr>
        <w:autoSpaceDE w:val="0"/>
        <w:autoSpaceDN w:val="0"/>
        <w:adjustRightInd w:val="0"/>
        <w:spacing w:after="0" w:line="240" w:lineRule="auto"/>
        <w:ind w:firstLine="540"/>
        <w:jc w:val="both"/>
        <w:rPr>
          <w:rFonts w:ascii="Times New Roman" w:hAnsi="Times New Roman" w:cs="Times New Roman"/>
          <w:sz w:val="28"/>
          <w:szCs w:val="28"/>
        </w:rPr>
      </w:pPr>
      <w:r w:rsidRPr="006A5C88">
        <w:rPr>
          <w:rFonts w:ascii="Times New Roman" w:hAnsi="Times New Roman" w:cs="Times New Roman"/>
          <w:sz w:val="28"/>
          <w:szCs w:val="28"/>
        </w:rPr>
        <w:t>Площадки для остановки специализированных средств общественного транспорта, перевозящих инвалидов, следует предусматривать на расстоянии не более 100 м от входов в общественные здания и не более 300 м от жилых зданий, в которых проживают инвалиды.</w:t>
      </w:r>
    </w:p>
    <w:p w:rsidR="006A5C88" w:rsidRPr="006A5C88" w:rsidRDefault="006A5C88" w:rsidP="00AF6FE3">
      <w:pPr>
        <w:autoSpaceDE w:val="0"/>
        <w:autoSpaceDN w:val="0"/>
        <w:adjustRightInd w:val="0"/>
        <w:spacing w:after="0" w:line="240" w:lineRule="auto"/>
        <w:ind w:firstLine="540"/>
        <w:jc w:val="both"/>
        <w:rPr>
          <w:rFonts w:ascii="Times New Roman" w:hAnsi="Times New Roman" w:cs="Times New Roman"/>
          <w:sz w:val="28"/>
          <w:szCs w:val="28"/>
        </w:rPr>
      </w:pPr>
      <w:r w:rsidRPr="006A5C88">
        <w:rPr>
          <w:rFonts w:ascii="Times New Roman" w:hAnsi="Times New Roman" w:cs="Times New Roman"/>
          <w:sz w:val="28"/>
          <w:szCs w:val="28"/>
        </w:rPr>
        <w:t>Места для стоянки личных автотранспортных средств инвалидов должны быть выделены разметкой и обозначены специальными символами. Ширина стоянки для автомобиля инвалида должна быть не менее 3,5 метра.</w:t>
      </w:r>
    </w:p>
    <w:p w:rsidR="006A5C88" w:rsidRPr="006A5C88" w:rsidRDefault="006A5C88" w:rsidP="00AF6FE3">
      <w:pPr>
        <w:autoSpaceDE w:val="0"/>
        <w:autoSpaceDN w:val="0"/>
        <w:adjustRightInd w:val="0"/>
        <w:spacing w:after="0" w:line="240" w:lineRule="auto"/>
        <w:ind w:firstLine="540"/>
        <w:jc w:val="both"/>
        <w:rPr>
          <w:rFonts w:ascii="Times New Roman" w:hAnsi="Times New Roman" w:cs="Times New Roman"/>
          <w:sz w:val="28"/>
          <w:szCs w:val="28"/>
        </w:rPr>
      </w:pPr>
      <w:r w:rsidRPr="006A5C88">
        <w:rPr>
          <w:rFonts w:ascii="Times New Roman" w:hAnsi="Times New Roman" w:cs="Times New Roman"/>
          <w:sz w:val="28"/>
          <w:szCs w:val="28"/>
        </w:rPr>
        <w:t>При изменении функционального назначения зданий и сооружений расчетное количество парковок должно быть приведено в соответствие с новым функциональным назначением объекта. При отсутствии технической возможности в организации нормативного количества парковок расширение, реконструкция, изменение функционального назначения объектов строительства не допускается.</w:t>
      </w:r>
    </w:p>
    <w:p w:rsidR="006A5C88" w:rsidRPr="006A5C88" w:rsidRDefault="006A5C88" w:rsidP="00AF6FE3">
      <w:pPr>
        <w:autoSpaceDE w:val="0"/>
        <w:autoSpaceDN w:val="0"/>
        <w:adjustRightInd w:val="0"/>
        <w:spacing w:after="0" w:line="240" w:lineRule="auto"/>
        <w:ind w:firstLine="540"/>
        <w:jc w:val="both"/>
        <w:rPr>
          <w:rFonts w:ascii="Times New Roman" w:hAnsi="Times New Roman" w:cs="Times New Roman"/>
          <w:sz w:val="28"/>
          <w:szCs w:val="28"/>
        </w:rPr>
      </w:pPr>
      <w:r w:rsidRPr="006A5C88">
        <w:rPr>
          <w:rFonts w:ascii="Times New Roman" w:hAnsi="Times New Roman" w:cs="Times New Roman"/>
          <w:sz w:val="28"/>
          <w:szCs w:val="28"/>
        </w:rPr>
        <w:t xml:space="preserve">От стоянок для постоянного и временного хранения автомобилей необходимо соблюдать санитарные разрывы </w:t>
      </w:r>
      <w:r w:rsidRPr="004B64DE">
        <w:rPr>
          <w:rFonts w:ascii="Times New Roman" w:hAnsi="Times New Roman" w:cs="Times New Roman"/>
          <w:sz w:val="28"/>
          <w:szCs w:val="28"/>
        </w:rPr>
        <w:t xml:space="preserve">согласно </w:t>
      </w:r>
      <w:hyperlink r:id="rId56" w:history="1">
        <w:r w:rsidRPr="004B64DE">
          <w:rPr>
            <w:rFonts w:ascii="Times New Roman" w:hAnsi="Times New Roman" w:cs="Times New Roman"/>
            <w:sz w:val="28"/>
            <w:szCs w:val="28"/>
          </w:rPr>
          <w:t>СанПиН 2.2.1/2.1.1.1200-03</w:t>
        </w:r>
      </w:hyperlink>
      <w:r w:rsidRPr="006A5C88">
        <w:rPr>
          <w:rFonts w:ascii="Times New Roman" w:hAnsi="Times New Roman" w:cs="Times New Roman"/>
          <w:sz w:val="28"/>
          <w:szCs w:val="28"/>
        </w:rPr>
        <w:t>.</w:t>
      </w:r>
    </w:p>
    <w:p w:rsidR="006A5C88" w:rsidRPr="006A5C88" w:rsidRDefault="006A5C88" w:rsidP="00AF6FE3">
      <w:pPr>
        <w:autoSpaceDE w:val="0"/>
        <w:autoSpaceDN w:val="0"/>
        <w:adjustRightInd w:val="0"/>
        <w:spacing w:after="0" w:line="240" w:lineRule="auto"/>
        <w:ind w:firstLine="540"/>
        <w:jc w:val="both"/>
        <w:rPr>
          <w:rFonts w:ascii="Times New Roman" w:hAnsi="Times New Roman" w:cs="Times New Roman"/>
          <w:sz w:val="28"/>
          <w:szCs w:val="28"/>
        </w:rPr>
      </w:pPr>
      <w:r w:rsidRPr="006A5C88">
        <w:rPr>
          <w:rFonts w:ascii="Times New Roman" w:hAnsi="Times New Roman" w:cs="Times New Roman"/>
          <w:sz w:val="28"/>
          <w:szCs w:val="28"/>
        </w:rPr>
        <w:t xml:space="preserve">Противопожарные расстояния от мест организованного хранения автомобилей до соседних объектов следует принимать в соответствии с требованиями Федерального </w:t>
      </w:r>
      <w:hyperlink r:id="rId57" w:history="1">
        <w:r w:rsidRPr="004B64DE">
          <w:rPr>
            <w:rFonts w:ascii="Times New Roman" w:hAnsi="Times New Roman" w:cs="Times New Roman"/>
            <w:sz w:val="28"/>
            <w:szCs w:val="28"/>
          </w:rPr>
          <w:t>закона</w:t>
        </w:r>
      </w:hyperlink>
      <w:r w:rsidRPr="004B64DE">
        <w:rPr>
          <w:rFonts w:ascii="Times New Roman" w:hAnsi="Times New Roman" w:cs="Times New Roman"/>
          <w:sz w:val="28"/>
          <w:szCs w:val="28"/>
        </w:rPr>
        <w:t xml:space="preserve"> от 22.07.2008 </w:t>
      </w:r>
      <w:r w:rsidR="004B64DE">
        <w:rPr>
          <w:rFonts w:ascii="Times New Roman" w:hAnsi="Times New Roman" w:cs="Times New Roman"/>
          <w:sz w:val="28"/>
          <w:szCs w:val="28"/>
        </w:rPr>
        <w:t>№</w:t>
      </w:r>
      <w:r w:rsidRPr="004B64DE">
        <w:rPr>
          <w:rFonts w:ascii="Times New Roman" w:hAnsi="Times New Roman" w:cs="Times New Roman"/>
          <w:sz w:val="28"/>
          <w:szCs w:val="28"/>
        </w:rPr>
        <w:t xml:space="preserve"> 123-ФЗ </w:t>
      </w:r>
      <w:r w:rsidR="004B64DE">
        <w:rPr>
          <w:rFonts w:ascii="Times New Roman" w:hAnsi="Times New Roman" w:cs="Times New Roman"/>
          <w:sz w:val="28"/>
          <w:szCs w:val="28"/>
        </w:rPr>
        <w:t>«</w:t>
      </w:r>
      <w:r w:rsidRPr="004B64DE">
        <w:rPr>
          <w:rFonts w:ascii="Times New Roman" w:hAnsi="Times New Roman" w:cs="Times New Roman"/>
          <w:sz w:val="28"/>
          <w:szCs w:val="28"/>
        </w:rPr>
        <w:t>Технический регламент о требованиях пожарной безопасности</w:t>
      </w:r>
      <w:r w:rsidR="004B64DE">
        <w:rPr>
          <w:rFonts w:ascii="Times New Roman" w:hAnsi="Times New Roman" w:cs="Times New Roman"/>
          <w:sz w:val="28"/>
          <w:szCs w:val="28"/>
        </w:rPr>
        <w:t>»</w:t>
      </w:r>
      <w:r w:rsidRPr="004B64DE">
        <w:rPr>
          <w:rFonts w:ascii="Times New Roman" w:hAnsi="Times New Roman" w:cs="Times New Roman"/>
          <w:sz w:val="28"/>
          <w:szCs w:val="28"/>
        </w:rPr>
        <w:t xml:space="preserve">, </w:t>
      </w:r>
      <w:hyperlink r:id="rId58" w:history="1">
        <w:r w:rsidRPr="004B64DE">
          <w:rPr>
            <w:rFonts w:ascii="Times New Roman" w:hAnsi="Times New Roman" w:cs="Times New Roman"/>
            <w:sz w:val="28"/>
            <w:szCs w:val="28"/>
          </w:rPr>
          <w:t>СП 4.13130.2013</w:t>
        </w:r>
      </w:hyperlink>
      <w:r w:rsidRPr="004B64DE">
        <w:rPr>
          <w:rFonts w:ascii="Times New Roman" w:hAnsi="Times New Roman" w:cs="Times New Roman"/>
          <w:sz w:val="28"/>
          <w:szCs w:val="28"/>
        </w:rPr>
        <w:t xml:space="preserve"> </w:t>
      </w:r>
      <w:r w:rsidR="004B64DE">
        <w:rPr>
          <w:rFonts w:ascii="Times New Roman" w:hAnsi="Times New Roman" w:cs="Times New Roman"/>
          <w:sz w:val="28"/>
          <w:szCs w:val="28"/>
        </w:rPr>
        <w:t>«</w:t>
      </w:r>
      <w:r w:rsidRPr="006A5C88">
        <w:rPr>
          <w:rFonts w:ascii="Times New Roman" w:hAnsi="Times New Roman" w:cs="Times New Roman"/>
          <w:sz w:val="28"/>
          <w:szCs w:val="28"/>
        </w:rPr>
        <w:t>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r w:rsidR="004B64DE">
        <w:rPr>
          <w:rFonts w:ascii="Times New Roman" w:hAnsi="Times New Roman" w:cs="Times New Roman"/>
          <w:sz w:val="28"/>
          <w:szCs w:val="28"/>
        </w:rPr>
        <w:t>»</w:t>
      </w:r>
      <w:r w:rsidRPr="006A5C88">
        <w:rPr>
          <w:rFonts w:ascii="Times New Roman" w:hAnsi="Times New Roman" w:cs="Times New Roman"/>
          <w:sz w:val="28"/>
          <w:szCs w:val="28"/>
        </w:rPr>
        <w:t>. При этом расстояние от стоянок (любого типа) должно составлять не менее 10 метров.</w:t>
      </w:r>
    </w:p>
    <w:p w:rsidR="006A5C88" w:rsidRPr="006A5C88" w:rsidRDefault="006A5C88" w:rsidP="004B64DE">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Стоянки для хранения микроавтобусов, автобусов и грузовых автомобилей, находящихся в личном пользовании граждан, предусматриваются в производственной и коммунально-складской зоне.</w:t>
      </w:r>
    </w:p>
    <w:p w:rsidR="006A5C88" w:rsidRPr="006A5C88" w:rsidRDefault="006A5C88" w:rsidP="004B64DE">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 xml:space="preserve">Автостоянки ведомственных автомобилей и легковых автомобилей специального назначения, грузовых автомобилей, такси и проката, автобусные и троллейбусные парки, а также базы централизованного технического обслуживания и сезонного хранения автомобилей и пункты проката автомобилей следует размещать в производственных зонах. Размеры земельных участков следует принимать согласно рекомендуемым нормам таблицы СП 42.13330.2016, </w:t>
      </w:r>
      <w:hyperlink r:id="rId59" w:history="1">
        <w:r w:rsidRPr="004B64DE">
          <w:rPr>
            <w:rFonts w:ascii="Times New Roman" w:hAnsi="Times New Roman" w:cs="Times New Roman"/>
            <w:sz w:val="28"/>
            <w:szCs w:val="28"/>
          </w:rPr>
          <w:t>Приложение И</w:t>
        </w:r>
      </w:hyperlink>
      <w:r w:rsidRPr="004B64DE">
        <w:rPr>
          <w:rFonts w:ascii="Times New Roman" w:hAnsi="Times New Roman" w:cs="Times New Roman"/>
          <w:sz w:val="28"/>
          <w:szCs w:val="28"/>
        </w:rPr>
        <w:t xml:space="preserve"> </w:t>
      </w:r>
      <w:r w:rsidRPr="006A5C88">
        <w:rPr>
          <w:rFonts w:ascii="Times New Roman" w:hAnsi="Times New Roman" w:cs="Times New Roman"/>
          <w:sz w:val="28"/>
          <w:szCs w:val="28"/>
        </w:rPr>
        <w:t>(рекомендуемое).</w:t>
      </w:r>
    </w:p>
    <w:p w:rsidR="006A5C88" w:rsidRPr="006A5C88" w:rsidRDefault="006A5C88" w:rsidP="004B64DE">
      <w:pPr>
        <w:autoSpaceDE w:val="0"/>
        <w:autoSpaceDN w:val="0"/>
        <w:adjustRightInd w:val="0"/>
        <w:spacing w:after="0" w:line="240" w:lineRule="auto"/>
        <w:ind w:firstLine="539"/>
        <w:jc w:val="both"/>
        <w:rPr>
          <w:rFonts w:ascii="Times New Roman" w:hAnsi="Times New Roman" w:cs="Times New Roman"/>
          <w:sz w:val="28"/>
          <w:szCs w:val="28"/>
        </w:rPr>
      </w:pP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510"/>
        <w:gridCol w:w="2551"/>
        <w:gridCol w:w="1605"/>
        <w:gridCol w:w="1928"/>
        <w:gridCol w:w="3040"/>
      </w:tblGrid>
      <w:tr w:rsidR="006A5C88" w:rsidRPr="006A5C88" w:rsidTr="004B64DE">
        <w:tc>
          <w:tcPr>
            <w:tcW w:w="510" w:type="dxa"/>
            <w:tcBorders>
              <w:top w:val="single" w:sz="4" w:space="0" w:color="auto"/>
              <w:left w:val="single" w:sz="4" w:space="0" w:color="auto"/>
              <w:bottom w:val="single" w:sz="4" w:space="0" w:color="auto"/>
              <w:right w:val="single" w:sz="4" w:space="0" w:color="auto"/>
            </w:tcBorders>
            <w:vAlign w:val="center"/>
          </w:tcPr>
          <w:p w:rsidR="006A5C88" w:rsidRPr="004B64DE" w:rsidRDefault="004B64DE" w:rsidP="006A5C88">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6A5C88" w:rsidRPr="004B64DE" w:rsidRDefault="006A5C88" w:rsidP="006A5C88">
            <w:pPr>
              <w:autoSpaceDE w:val="0"/>
              <w:autoSpaceDN w:val="0"/>
              <w:adjustRightInd w:val="0"/>
              <w:spacing w:after="0" w:line="240" w:lineRule="auto"/>
              <w:jc w:val="center"/>
              <w:rPr>
                <w:rFonts w:ascii="Times New Roman" w:hAnsi="Times New Roman" w:cs="Times New Roman"/>
                <w:b/>
                <w:sz w:val="24"/>
                <w:szCs w:val="24"/>
              </w:rPr>
            </w:pPr>
            <w:r w:rsidRPr="004B64DE">
              <w:rPr>
                <w:rFonts w:ascii="Times New Roman" w:hAnsi="Times New Roman" w:cs="Times New Roman"/>
                <w:b/>
                <w:sz w:val="24"/>
                <w:szCs w:val="24"/>
              </w:rPr>
              <w:t>Объекты</w:t>
            </w:r>
          </w:p>
        </w:tc>
        <w:tc>
          <w:tcPr>
            <w:tcW w:w="1605" w:type="dxa"/>
            <w:tcBorders>
              <w:top w:val="single" w:sz="4" w:space="0" w:color="auto"/>
              <w:left w:val="single" w:sz="4" w:space="0" w:color="auto"/>
              <w:bottom w:val="single" w:sz="4" w:space="0" w:color="auto"/>
              <w:right w:val="single" w:sz="4" w:space="0" w:color="auto"/>
            </w:tcBorders>
            <w:vAlign w:val="center"/>
          </w:tcPr>
          <w:p w:rsidR="006A5C88" w:rsidRPr="004B64DE" w:rsidRDefault="006A5C88" w:rsidP="006A5C88">
            <w:pPr>
              <w:autoSpaceDE w:val="0"/>
              <w:autoSpaceDN w:val="0"/>
              <w:adjustRightInd w:val="0"/>
              <w:spacing w:after="0" w:line="240" w:lineRule="auto"/>
              <w:jc w:val="center"/>
              <w:rPr>
                <w:rFonts w:ascii="Times New Roman" w:hAnsi="Times New Roman" w:cs="Times New Roman"/>
                <w:b/>
                <w:sz w:val="24"/>
                <w:szCs w:val="24"/>
              </w:rPr>
            </w:pPr>
            <w:r w:rsidRPr="004B64DE">
              <w:rPr>
                <w:rFonts w:ascii="Times New Roman" w:hAnsi="Times New Roman" w:cs="Times New Roman"/>
                <w:b/>
                <w:sz w:val="24"/>
                <w:szCs w:val="24"/>
              </w:rPr>
              <w:t>Расчетная единица</w:t>
            </w:r>
          </w:p>
        </w:tc>
        <w:tc>
          <w:tcPr>
            <w:tcW w:w="1928" w:type="dxa"/>
            <w:tcBorders>
              <w:top w:val="single" w:sz="4" w:space="0" w:color="auto"/>
              <w:left w:val="single" w:sz="4" w:space="0" w:color="auto"/>
              <w:bottom w:val="single" w:sz="4" w:space="0" w:color="auto"/>
              <w:right w:val="single" w:sz="4" w:space="0" w:color="auto"/>
            </w:tcBorders>
            <w:vAlign w:val="center"/>
          </w:tcPr>
          <w:p w:rsidR="006A5C88" w:rsidRPr="004B64DE" w:rsidRDefault="006A5C88" w:rsidP="006A5C88">
            <w:pPr>
              <w:autoSpaceDE w:val="0"/>
              <w:autoSpaceDN w:val="0"/>
              <w:adjustRightInd w:val="0"/>
              <w:spacing w:after="0" w:line="240" w:lineRule="auto"/>
              <w:jc w:val="center"/>
              <w:rPr>
                <w:rFonts w:ascii="Times New Roman" w:hAnsi="Times New Roman" w:cs="Times New Roman"/>
                <w:b/>
                <w:sz w:val="24"/>
                <w:szCs w:val="24"/>
              </w:rPr>
            </w:pPr>
            <w:r w:rsidRPr="004B64DE">
              <w:rPr>
                <w:rFonts w:ascii="Times New Roman" w:hAnsi="Times New Roman" w:cs="Times New Roman"/>
                <w:b/>
                <w:sz w:val="24"/>
                <w:szCs w:val="24"/>
              </w:rPr>
              <w:t>Вместимость объекта</w:t>
            </w:r>
          </w:p>
        </w:tc>
        <w:tc>
          <w:tcPr>
            <w:tcW w:w="3040" w:type="dxa"/>
            <w:tcBorders>
              <w:top w:val="single" w:sz="4" w:space="0" w:color="auto"/>
              <w:left w:val="single" w:sz="4" w:space="0" w:color="auto"/>
              <w:bottom w:val="single" w:sz="4" w:space="0" w:color="auto"/>
              <w:right w:val="single" w:sz="4" w:space="0" w:color="auto"/>
            </w:tcBorders>
            <w:vAlign w:val="center"/>
          </w:tcPr>
          <w:p w:rsidR="006A5C88" w:rsidRPr="004B64DE" w:rsidRDefault="006A5C88" w:rsidP="006A5C88">
            <w:pPr>
              <w:autoSpaceDE w:val="0"/>
              <w:autoSpaceDN w:val="0"/>
              <w:adjustRightInd w:val="0"/>
              <w:spacing w:after="0" w:line="240" w:lineRule="auto"/>
              <w:jc w:val="center"/>
              <w:rPr>
                <w:rFonts w:ascii="Times New Roman" w:hAnsi="Times New Roman" w:cs="Times New Roman"/>
                <w:b/>
                <w:sz w:val="24"/>
                <w:szCs w:val="24"/>
              </w:rPr>
            </w:pPr>
            <w:r w:rsidRPr="004B64DE">
              <w:rPr>
                <w:rFonts w:ascii="Times New Roman" w:hAnsi="Times New Roman" w:cs="Times New Roman"/>
                <w:b/>
                <w:sz w:val="24"/>
                <w:szCs w:val="24"/>
              </w:rPr>
              <w:t>Площадь участка на объект (га)</w:t>
            </w:r>
          </w:p>
        </w:tc>
      </w:tr>
      <w:tr w:rsidR="006A5C88" w:rsidRPr="006A5C88" w:rsidTr="004B64DE">
        <w:tc>
          <w:tcPr>
            <w:tcW w:w="510" w:type="dxa"/>
            <w:tcBorders>
              <w:top w:val="single" w:sz="4" w:space="0" w:color="auto"/>
              <w:left w:val="single" w:sz="4" w:space="0" w:color="auto"/>
              <w:bottom w:val="single" w:sz="4" w:space="0" w:color="auto"/>
              <w:right w:val="single" w:sz="4" w:space="0" w:color="auto"/>
            </w:tcBorders>
          </w:tcPr>
          <w:p w:rsidR="006A5C88" w:rsidRPr="004B64DE"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4B64DE">
              <w:rPr>
                <w:rFonts w:ascii="Times New Roman" w:hAnsi="Times New Roman" w:cs="Times New Roman"/>
                <w:sz w:val="24"/>
                <w:szCs w:val="24"/>
              </w:rPr>
              <w:lastRenderedPageBreak/>
              <w:t>1</w:t>
            </w:r>
          </w:p>
        </w:tc>
        <w:tc>
          <w:tcPr>
            <w:tcW w:w="2551" w:type="dxa"/>
            <w:tcBorders>
              <w:top w:val="single" w:sz="4" w:space="0" w:color="auto"/>
              <w:left w:val="single" w:sz="4" w:space="0" w:color="auto"/>
              <w:bottom w:val="single" w:sz="4" w:space="0" w:color="auto"/>
              <w:right w:val="single" w:sz="4" w:space="0" w:color="auto"/>
            </w:tcBorders>
          </w:tcPr>
          <w:p w:rsidR="006A5C88" w:rsidRPr="004B64DE" w:rsidRDefault="006A5C88" w:rsidP="006A5C88">
            <w:pPr>
              <w:autoSpaceDE w:val="0"/>
              <w:autoSpaceDN w:val="0"/>
              <w:adjustRightInd w:val="0"/>
              <w:spacing w:after="0" w:line="240" w:lineRule="auto"/>
              <w:jc w:val="both"/>
              <w:rPr>
                <w:rFonts w:ascii="Times New Roman" w:hAnsi="Times New Roman" w:cs="Times New Roman"/>
                <w:sz w:val="24"/>
                <w:szCs w:val="24"/>
              </w:rPr>
            </w:pPr>
            <w:r w:rsidRPr="004B64DE">
              <w:rPr>
                <w:rFonts w:ascii="Times New Roman" w:hAnsi="Times New Roman" w:cs="Times New Roman"/>
                <w:sz w:val="24"/>
                <w:szCs w:val="24"/>
              </w:rPr>
              <w:t>Стоянки грузовых автомобилей</w:t>
            </w:r>
          </w:p>
        </w:tc>
        <w:tc>
          <w:tcPr>
            <w:tcW w:w="1605" w:type="dxa"/>
            <w:tcBorders>
              <w:top w:val="single" w:sz="4" w:space="0" w:color="auto"/>
              <w:left w:val="single" w:sz="4" w:space="0" w:color="auto"/>
              <w:bottom w:val="single" w:sz="4" w:space="0" w:color="auto"/>
              <w:right w:val="single" w:sz="4" w:space="0" w:color="auto"/>
            </w:tcBorders>
          </w:tcPr>
          <w:p w:rsidR="006A5C88" w:rsidRPr="004B64DE" w:rsidRDefault="006A5C88" w:rsidP="006A5C88">
            <w:pPr>
              <w:autoSpaceDE w:val="0"/>
              <w:autoSpaceDN w:val="0"/>
              <w:adjustRightInd w:val="0"/>
              <w:spacing w:after="0" w:line="240" w:lineRule="auto"/>
              <w:jc w:val="both"/>
              <w:rPr>
                <w:rFonts w:ascii="Times New Roman" w:hAnsi="Times New Roman" w:cs="Times New Roman"/>
                <w:sz w:val="24"/>
                <w:szCs w:val="24"/>
              </w:rPr>
            </w:pPr>
            <w:r w:rsidRPr="004B64DE">
              <w:rPr>
                <w:rFonts w:ascii="Times New Roman" w:hAnsi="Times New Roman" w:cs="Times New Roman"/>
                <w:sz w:val="24"/>
                <w:szCs w:val="24"/>
              </w:rPr>
              <w:t>автомобиль</w:t>
            </w:r>
          </w:p>
        </w:tc>
        <w:tc>
          <w:tcPr>
            <w:tcW w:w="1928" w:type="dxa"/>
            <w:tcBorders>
              <w:top w:val="single" w:sz="4" w:space="0" w:color="auto"/>
              <w:left w:val="single" w:sz="4" w:space="0" w:color="auto"/>
              <w:bottom w:val="single" w:sz="4" w:space="0" w:color="auto"/>
              <w:right w:val="single" w:sz="4" w:space="0" w:color="auto"/>
            </w:tcBorders>
          </w:tcPr>
          <w:p w:rsidR="006A5C88" w:rsidRPr="004B64DE"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4B64DE">
              <w:rPr>
                <w:rFonts w:ascii="Times New Roman" w:hAnsi="Times New Roman" w:cs="Times New Roman"/>
                <w:sz w:val="24"/>
                <w:szCs w:val="24"/>
              </w:rPr>
              <w:t>100</w:t>
            </w:r>
          </w:p>
          <w:p w:rsidR="006A5C88" w:rsidRPr="004B64DE"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4B64DE">
              <w:rPr>
                <w:rFonts w:ascii="Times New Roman" w:hAnsi="Times New Roman" w:cs="Times New Roman"/>
                <w:sz w:val="24"/>
                <w:szCs w:val="24"/>
              </w:rPr>
              <w:t>200</w:t>
            </w:r>
          </w:p>
        </w:tc>
        <w:tc>
          <w:tcPr>
            <w:tcW w:w="3040" w:type="dxa"/>
            <w:tcBorders>
              <w:top w:val="single" w:sz="4" w:space="0" w:color="auto"/>
              <w:left w:val="single" w:sz="4" w:space="0" w:color="auto"/>
              <w:bottom w:val="single" w:sz="4" w:space="0" w:color="auto"/>
              <w:right w:val="single" w:sz="4" w:space="0" w:color="auto"/>
            </w:tcBorders>
          </w:tcPr>
          <w:p w:rsidR="006A5C88" w:rsidRPr="004B64DE"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4B64DE">
              <w:rPr>
                <w:rFonts w:ascii="Times New Roman" w:hAnsi="Times New Roman" w:cs="Times New Roman"/>
                <w:sz w:val="24"/>
                <w:szCs w:val="24"/>
              </w:rPr>
              <w:t>2</w:t>
            </w:r>
          </w:p>
          <w:p w:rsidR="006A5C88" w:rsidRPr="004B64DE"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4B64DE">
              <w:rPr>
                <w:rFonts w:ascii="Times New Roman" w:hAnsi="Times New Roman" w:cs="Times New Roman"/>
                <w:sz w:val="24"/>
                <w:szCs w:val="24"/>
              </w:rPr>
              <w:t>3,5</w:t>
            </w:r>
          </w:p>
        </w:tc>
      </w:tr>
      <w:tr w:rsidR="006A5C88" w:rsidRPr="006A5C88" w:rsidTr="004B64DE">
        <w:tc>
          <w:tcPr>
            <w:tcW w:w="510" w:type="dxa"/>
            <w:tcBorders>
              <w:top w:val="single" w:sz="4" w:space="0" w:color="auto"/>
              <w:left w:val="single" w:sz="4" w:space="0" w:color="auto"/>
              <w:bottom w:val="single" w:sz="4" w:space="0" w:color="auto"/>
              <w:right w:val="single" w:sz="4" w:space="0" w:color="auto"/>
            </w:tcBorders>
          </w:tcPr>
          <w:p w:rsidR="006A5C88" w:rsidRPr="004B64DE"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4B64DE">
              <w:rPr>
                <w:rFonts w:ascii="Times New Roman" w:hAnsi="Times New Roman" w:cs="Times New Roman"/>
                <w:sz w:val="24"/>
                <w:szCs w:val="24"/>
              </w:rPr>
              <w:t>2</w:t>
            </w:r>
          </w:p>
        </w:tc>
        <w:tc>
          <w:tcPr>
            <w:tcW w:w="2551" w:type="dxa"/>
            <w:tcBorders>
              <w:top w:val="single" w:sz="4" w:space="0" w:color="auto"/>
              <w:left w:val="single" w:sz="4" w:space="0" w:color="auto"/>
              <w:bottom w:val="single" w:sz="4" w:space="0" w:color="auto"/>
              <w:right w:val="single" w:sz="4" w:space="0" w:color="auto"/>
            </w:tcBorders>
          </w:tcPr>
          <w:p w:rsidR="006A5C88" w:rsidRPr="004B64DE" w:rsidRDefault="006A5C88" w:rsidP="006A5C88">
            <w:pPr>
              <w:autoSpaceDE w:val="0"/>
              <w:autoSpaceDN w:val="0"/>
              <w:adjustRightInd w:val="0"/>
              <w:spacing w:after="0" w:line="240" w:lineRule="auto"/>
              <w:jc w:val="both"/>
              <w:rPr>
                <w:rFonts w:ascii="Times New Roman" w:hAnsi="Times New Roman" w:cs="Times New Roman"/>
                <w:sz w:val="24"/>
                <w:szCs w:val="24"/>
              </w:rPr>
            </w:pPr>
            <w:r w:rsidRPr="004B64DE">
              <w:rPr>
                <w:rFonts w:ascii="Times New Roman" w:hAnsi="Times New Roman" w:cs="Times New Roman"/>
                <w:sz w:val="24"/>
                <w:szCs w:val="24"/>
              </w:rPr>
              <w:t>Автобусные парки (стоянки)</w:t>
            </w:r>
          </w:p>
        </w:tc>
        <w:tc>
          <w:tcPr>
            <w:tcW w:w="1605" w:type="dxa"/>
            <w:tcBorders>
              <w:top w:val="single" w:sz="4" w:space="0" w:color="auto"/>
              <w:left w:val="single" w:sz="4" w:space="0" w:color="auto"/>
              <w:bottom w:val="single" w:sz="4" w:space="0" w:color="auto"/>
              <w:right w:val="single" w:sz="4" w:space="0" w:color="auto"/>
            </w:tcBorders>
          </w:tcPr>
          <w:p w:rsidR="006A5C88" w:rsidRPr="004B64DE" w:rsidRDefault="006A5C88" w:rsidP="006A5C88">
            <w:pPr>
              <w:autoSpaceDE w:val="0"/>
              <w:autoSpaceDN w:val="0"/>
              <w:adjustRightInd w:val="0"/>
              <w:spacing w:after="0" w:line="240" w:lineRule="auto"/>
              <w:jc w:val="both"/>
              <w:rPr>
                <w:rFonts w:ascii="Times New Roman" w:hAnsi="Times New Roman" w:cs="Times New Roman"/>
                <w:sz w:val="24"/>
                <w:szCs w:val="24"/>
              </w:rPr>
            </w:pPr>
            <w:r w:rsidRPr="004B64DE">
              <w:rPr>
                <w:rFonts w:ascii="Times New Roman" w:hAnsi="Times New Roman" w:cs="Times New Roman"/>
                <w:sz w:val="24"/>
                <w:szCs w:val="24"/>
              </w:rPr>
              <w:t>машина</w:t>
            </w:r>
          </w:p>
        </w:tc>
        <w:tc>
          <w:tcPr>
            <w:tcW w:w="1928" w:type="dxa"/>
            <w:tcBorders>
              <w:top w:val="single" w:sz="4" w:space="0" w:color="auto"/>
              <w:left w:val="single" w:sz="4" w:space="0" w:color="auto"/>
              <w:bottom w:val="single" w:sz="4" w:space="0" w:color="auto"/>
              <w:right w:val="single" w:sz="4" w:space="0" w:color="auto"/>
            </w:tcBorders>
          </w:tcPr>
          <w:p w:rsidR="006A5C88" w:rsidRPr="004B64DE"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4B64DE">
              <w:rPr>
                <w:rFonts w:ascii="Times New Roman" w:hAnsi="Times New Roman" w:cs="Times New Roman"/>
                <w:sz w:val="24"/>
                <w:szCs w:val="24"/>
              </w:rPr>
              <w:t>100</w:t>
            </w:r>
          </w:p>
          <w:p w:rsidR="006A5C88" w:rsidRPr="004B64DE"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4B64DE">
              <w:rPr>
                <w:rFonts w:ascii="Times New Roman" w:hAnsi="Times New Roman" w:cs="Times New Roman"/>
                <w:sz w:val="24"/>
                <w:szCs w:val="24"/>
              </w:rPr>
              <w:t>200</w:t>
            </w:r>
          </w:p>
        </w:tc>
        <w:tc>
          <w:tcPr>
            <w:tcW w:w="3040" w:type="dxa"/>
            <w:tcBorders>
              <w:top w:val="single" w:sz="4" w:space="0" w:color="auto"/>
              <w:left w:val="single" w:sz="4" w:space="0" w:color="auto"/>
              <w:bottom w:val="single" w:sz="4" w:space="0" w:color="auto"/>
              <w:right w:val="single" w:sz="4" w:space="0" w:color="auto"/>
            </w:tcBorders>
          </w:tcPr>
          <w:p w:rsidR="006A5C88" w:rsidRPr="004B64DE"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4B64DE">
              <w:rPr>
                <w:rFonts w:ascii="Times New Roman" w:hAnsi="Times New Roman" w:cs="Times New Roman"/>
                <w:sz w:val="24"/>
                <w:szCs w:val="24"/>
              </w:rPr>
              <w:t>2,3</w:t>
            </w:r>
          </w:p>
          <w:p w:rsidR="006A5C88" w:rsidRPr="004B64DE"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4B64DE">
              <w:rPr>
                <w:rFonts w:ascii="Times New Roman" w:hAnsi="Times New Roman" w:cs="Times New Roman"/>
                <w:sz w:val="24"/>
                <w:szCs w:val="24"/>
              </w:rPr>
              <w:t>3,5</w:t>
            </w:r>
          </w:p>
        </w:tc>
      </w:tr>
    </w:tbl>
    <w:p w:rsidR="006A5C88" w:rsidRPr="006A5C88" w:rsidRDefault="006A5C88" w:rsidP="006A5C88">
      <w:pPr>
        <w:autoSpaceDE w:val="0"/>
        <w:autoSpaceDN w:val="0"/>
        <w:adjustRightInd w:val="0"/>
        <w:spacing w:after="0" w:line="240" w:lineRule="auto"/>
        <w:ind w:firstLine="540"/>
        <w:jc w:val="both"/>
        <w:rPr>
          <w:rFonts w:ascii="Times New Roman" w:hAnsi="Times New Roman" w:cs="Times New Roman"/>
          <w:sz w:val="28"/>
          <w:szCs w:val="28"/>
        </w:rPr>
      </w:pPr>
    </w:p>
    <w:p w:rsidR="006A5C88" w:rsidRPr="006A5C88" w:rsidRDefault="006A5C88" w:rsidP="004B64DE">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Для условий реконструкции размеры земельных участков при соответствующем обосновании допускается уменьшать, но не более чем на 20%.</w:t>
      </w:r>
    </w:p>
    <w:p w:rsidR="006A5C88" w:rsidRPr="006A5C88" w:rsidRDefault="006A5C88" w:rsidP="004B64DE">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Хранение автомобилей для перевозки горюче-смазочных материалов (ГСМ) следует предусматривать на открытых площадках или в отдельно стоящих одноэтажных зданиях не ниже II степени огнестойкости класса С0. Допускается такие автостоянки пристраивать к глухим противопожарным стенам 1-го или 2-го типа производственных зданий I и II степеней огнестойкости класса С0 (кроме зданий категорий А и Б) при условии хранения на автостоянке автомобилей общей вместимостью перевозимых ГСМ не более 30 м</w:t>
      </w:r>
      <w:r w:rsidRPr="006A5C88">
        <w:rPr>
          <w:rFonts w:ascii="Times New Roman" w:hAnsi="Times New Roman" w:cs="Times New Roman"/>
          <w:sz w:val="28"/>
          <w:szCs w:val="28"/>
          <w:vertAlign w:val="superscript"/>
        </w:rPr>
        <w:t>3</w:t>
      </w:r>
      <w:r w:rsidRPr="006A5C88">
        <w:rPr>
          <w:rFonts w:ascii="Times New Roman" w:hAnsi="Times New Roman" w:cs="Times New Roman"/>
          <w:sz w:val="28"/>
          <w:szCs w:val="28"/>
        </w:rPr>
        <w:t>.</w:t>
      </w:r>
    </w:p>
    <w:p w:rsidR="006A5C88" w:rsidRPr="006A5C88" w:rsidRDefault="006A5C88" w:rsidP="004B64DE">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На открытых площадках хранение автомобилей для перевозки ГСМ следует предусматривать группами в количестве не более 50 автомобилей и общей вместимостью указанных материалов не более 600 м</w:t>
      </w:r>
      <w:r w:rsidRPr="006A5C88">
        <w:rPr>
          <w:rFonts w:ascii="Times New Roman" w:hAnsi="Times New Roman" w:cs="Times New Roman"/>
          <w:sz w:val="28"/>
          <w:szCs w:val="28"/>
          <w:vertAlign w:val="superscript"/>
        </w:rPr>
        <w:t>3</w:t>
      </w:r>
      <w:r w:rsidRPr="006A5C88">
        <w:rPr>
          <w:rFonts w:ascii="Times New Roman" w:hAnsi="Times New Roman" w:cs="Times New Roman"/>
          <w:sz w:val="28"/>
          <w:szCs w:val="28"/>
        </w:rPr>
        <w:t>. Расстояние между такими группами, а также до площадок для хранения других автомобилей должно быть не менее 12 м.</w:t>
      </w:r>
    </w:p>
    <w:p w:rsidR="006A5C88" w:rsidRPr="006A5C88" w:rsidRDefault="006A5C88" w:rsidP="004B64DE">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 xml:space="preserve">Для хранения грузовых автомобилей следует предусматривать открытые площадки в соответствии с требованиями </w:t>
      </w:r>
      <w:hyperlink r:id="rId60" w:history="1">
        <w:r w:rsidRPr="004B64DE">
          <w:rPr>
            <w:rFonts w:ascii="Times New Roman" w:hAnsi="Times New Roman" w:cs="Times New Roman"/>
            <w:sz w:val="28"/>
            <w:szCs w:val="28"/>
          </w:rPr>
          <w:t>СП 37.13330.2012</w:t>
        </w:r>
      </w:hyperlink>
      <w:r w:rsidRPr="006A5C88">
        <w:rPr>
          <w:rFonts w:ascii="Times New Roman" w:hAnsi="Times New Roman" w:cs="Times New Roman"/>
          <w:sz w:val="28"/>
          <w:szCs w:val="28"/>
        </w:rPr>
        <w:t xml:space="preserve"> </w:t>
      </w:r>
      <w:r w:rsidR="004B64DE">
        <w:rPr>
          <w:rFonts w:ascii="Times New Roman" w:hAnsi="Times New Roman" w:cs="Times New Roman"/>
          <w:sz w:val="28"/>
          <w:szCs w:val="28"/>
        </w:rPr>
        <w:t>«</w:t>
      </w:r>
      <w:r w:rsidRPr="006A5C88">
        <w:rPr>
          <w:rFonts w:ascii="Times New Roman" w:hAnsi="Times New Roman" w:cs="Times New Roman"/>
          <w:sz w:val="28"/>
          <w:szCs w:val="28"/>
        </w:rPr>
        <w:t>Промышленный транспорт</w:t>
      </w:r>
      <w:r w:rsidR="004B64DE">
        <w:rPr>
          <w:rFonts w:ascii="Times New Roman" w:hAnsi="Times New Roman" w:cs="Times New Roman"/>
          <w:sz w:val="28"/>
          <w:szCs w:val="28"/>
        </w:rPr>
        <w:t>»</w:t>
      </w:r>
      <w:r w:rsidRPr="006A5C88">
        <w:rPr>
          <w:rFonts w:ascii="Times New Roman" w:hAnsi="Times New Roman" w:cs="Times New Roman"/>
          <w:sz w:val="28"/>
          <w:szCs w:val="28"/>
        </w:rPr>
        <w:t>. Актуализированная редакция СНиП 2.05.07-91*.</w:t>
      </w:r>
    </w:p>
    <w:p w:rsidR="006A5C88" w:rsidRPr="006A5C88" w:rsidRDefault="006A5C88" w:rsidP="006A5C88">
      <w:pPr>
        <w:autoSpaceDE w:val="0"/>
        <w:autoSpaceDN w:val="0"/>
        <w:adjustRightInd w:val="0"/>
        <w:spacing w:after="0" w:line="240" w:lineRule="auto"/>
        <w:ind w:firstLine="540"/>
        <w:jc w:val="both"/>
        <w:rPr>
          <w:rFonts w:ascii="Times New Roman" w:hAnsi="Times New Roman" w:cs="Times New Roman"/>
          <w:sz w:val="28"/>
          <w:szCs w:val="28"/>
        </w:rPr>
      </w:pPr>
    </w:p>
    <w:p w:rsidR="006A5C88" w:rsidRPr="006A5C88" w:rsidRDefault="006A5C88" w:rsidP="006A5C88">
      <w:pPr>
        <w:autoSpaceDE w:val="0"/>
        <w:autoSpaceDN w:val="0"/>
        <w:adjustRightInd w:val="0"/>
        <w:spacing w:after="0" w:line="240" w:lineRule="auto"/>
        <w:ind w:firstLine="540"/>
        <w:jc w:val="both"/>
        <w:outlineLvl w:val="2"/>
        <w:rPr>
          <w:rFonts w:ascii="Times New Roman" w:hAnsi="Times New Roman" w:cs="Times New Roman"/>
          <w:b/>
          <w:bCs/>
          <w:sz w:val="28"/>
          <w:szCs w:val="28"/>
        </w:rPr>
      </w:pPr>
      <w:r w:rsidRPr="006A5C88">
        <w:rPr>
          <w:rFonts w:ascii="Times New Roman" w:hAnsi="Times New Roman" w:cs="Times New Roman"/>
          <w:b/>
          <w:bCs/>
          <w:sz w:val="28"/>
          <w:szCs w:val="28"/>
        </w:rPr>
        <w:t>4.2.3. Обоснование расчетных показателей объектов дорожного сервиса, кроме предназначенных для предоставления транспортных услуг населению и организации транспортного обслуживания населения</w:t>
      </w:r>
    </w:p>
    <w:p w:rsidR="006A5C88" w:rsidRPr="006A5C88" w:rsidRDefault="006A5C88" w:rsidP="006A5C88">
      <w:pPr>
        <w:autoSpaceDE w:val="0"/>
        <w:autoSpaceDN w:val="0"/>
        <w:adjustRightInd w:val="0"/>
        <w:spacing w:after="0" w:line="240" w:lineRule="auto"/>
        <w:ind w:firstLine="540"/>
        <w:jc w:val="both"/>
        <w:rPr>
          <w:rFonts w:ascii="Times New Roman" w:hAnsi="Times New Roman" w:cs="Times New Roman"/>
          <w:sz w:val="28"/>
          <w:szCs w:val="28"/>
        </w:rPr>
      </w:pPr>
    </w:p>
    <w:p w:rsidR="006A5C88" w:rsidRPr="006A5C88" w:rsidRDefault="006A5C88" w:rsidP="004B64DE">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 xml:space="preserve">Расчетные показатели приняты на уровне расчетных показателей, установленных </w:t>
      </w:r>
      <w:hyperlink r:id="rId61" w:history="1">
        <w:r w:rsidRPr="004B64DE">
          <w:rPr>
            <w:rFonts w:ascii="Times New Roman" w:hAnsi="Times New Roman" w:cs="Times New Roman"/>
            <w:sz w:val="28"/>
            <w:szCs w:val="28"/>
          </w:rPr>
          <w:t>пунктом 11.40</w:t>
        </w:r>
      </w:hyperlink>
      <w:r w:rsidRPr="006A5C88">
        <w:rPr>
          <w:rFonts w:ascii="Times New Roman" w:hAnsi="Times New Roman" w:cs="Times New Roman"/>
          <w:sz w:val="28"/>
          <w:szCs w:val="28"/>
        </w:rPr>
        <w:t xml:space="preserve"> СП 42.13330.2016. Максимально допустимый уровень территориальной доступности не нормируется.</w:t>
      </w:r>
    </w:p>
    <w:p w:rsidR="006A5C88" w:rsidRPr="006A5C88" w:rsidRDefault="006A5C88" w:rsidP="004B64DE">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Объекты по техническому обслуживанию автомобилей следует проектировать из расчета один пост на 200 легковых автомобилей, принимая размеры их земельных участков (га) для объектов:</w:t>
      </w:r>
    </w:p>
    <w:p w:rsidR="006A5C88" w:rsidRPr="006A5C88" w:rsidRDefault="006A5C88" w:rsidP="004B64DE">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а) на 10 постов - 1,0;</w:t>
      </w:r>
    </w:p>
    <w:p w:rsidR="006A5C88" w:rsidRPr="006A5C88" w:rsidRDefault="006A5C88" w:rsidP="004B64DE">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б) на 15 постов - 1,5;</w:t>
      </w:r>
    </w:p>
    <w:p w:rsidR="006A5C88" w:rsidRPr="006A5C88" w:rsidRDefault="006A5C88" w:rsidP="004B64DE">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в) на 25 постов - 2,0;</w:t>
      </w:r>
    </w:p>
    <w:p w:rsidR="006A5C88" w:rsidRPr="006A5C88" w:rsidRDefault="006A5C88" w:rsidP="004B64DE">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г) на 40 постов - 3,5.</w:t>
      </w:r>
    </w:p>
    <w:p w:rsidR="006A5C88" w:rsidRPr="006A5C88" w:rsidRDefault="006A5C88" w:rsidP="004B64DE">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Размещение станций технического обслуживания следует размещать за границами жилых зон, в крупных гаражных кооперативах и на территории промышленной и коммунально-складской зоны.</w:t>
      </w:r>
    </w:p>
    <w:p w:rsidR="006A5C88" w:rsidRPr="006A5C88" w:rsidRDefault="006A5C88" w:rsidP="004B64DE">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 xml:space="preserve">Санитарные разрывы от объектов по обслуживанию автомобилей до жилых, общественных зданий, а также до участков дошкольных организаций, общеобразовательных школ, лечебных учреждений стационарного типа, размещаемых на территориях жилых и общественно-деловых зон, следует </w:t>
      </w:r>
      <w:r w:rsidRPr="006A5C88">
        <w:rPr>
          <w:rFonts w:ascii="Times New Roman" w:hAnsi="Times New Roman" w:cs="Times New Roman"/>
          <w:sz w:val="28"/>
          <w:szCs w:val="28"/>
        </w:rPr>
        <w:lastRenderedPageBreak/>
        <w:t xml:space="preserve">принимать в соответствии с требованиями </w:t>
      </w:r>
      <w:hyperlink r:id="rId62" w:history="1">
        <w:r w:rsidRPr="004B64DE">
          <w:rPr>
            <w:rFonts w:ascii="Times New Roman" w:hAnsi="Times New Roman" w:cs="Times New Roman"/>
            <w:sz w:val="28"/>
            <w:szCs w:val="28"/>
          </w:rPr>
          <w:t>СанПиН 2.2.1/2.1.1.1200-03</w:t>
        </w:r>
      </w:hyperlink>
      <w:r w:rsidRPr="006A5C88">
        <w:rPr>
          <w:rFonts w:ascii="Times New Roman" w:hAnsi="Times New Roman" w:cs="Times New Roman"/>
          <w:sz w:val="28"/>
          <w:szCs w:val="28"/>
        </w:rPr>
        <w:t xml:space="preserve"> по таблице:</w:t>
      </w:r>
    </w:p>
    <w:p w:rsidR="006A5C88" w:rsidRPr="006A5C88" w:rsidRDefault="006A5C88" w:rsidP="006A5C88">
      <w:pPr>
        <w:autoSpaceDE w:val="0"/>
        <w:autoSpaceDN w:val="0"/>
        <w:adjustRightInd w:val="0"/>
        <w:spacing w:after="0" w:line="240" w:lineRule="auto"/>
        <w:ind w:firstLine="540"/>
        <w:jc w:val="both"/>
        <w:rPr>
          <w:rFonts w:ascii="Times New Roman" w:hAnsi="Times New Roman" w:cs="Times New Roman"/>
          <w:sz w:val="28"/>
          <w:szCs w:val="28"/>
        </w:rPr>
      </w:pP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637"/>
        <w:gridCol w:w="7155"/>
        <w:gridCol w:w="1842"/>
      </w:tblGrid>
      <w:tr w:rsidR="006A5C88" w:rsidRPr="006A5C88" w:rsidTr="004B64DE">
        <w:tc>
          <w:tcPr>
            <w:tcW w:w="637" w:type="dxa"/>
            <w:tcBorders>
              <w:top w:val="single" w:sz="4" w:space="0" w:color="auto"/>
              <w:left w:val="single" w:sz="4" w:space="0" w:color="auto"/>
              <w:bottom w:val="single" w:sz="4" w:space="0" w:color="auto"/>
              <w:right w:val="single" w:sz="4" w:space="0" w:color="auto"/>
            </w:tcBorders>
          </w:tcPr>
          <w:p w:rsidR="006A5C88" w:rsidRPr="004B64DE" w:rsidRDefault="004B64DE" w:rsidP="006A5C88">
            <w:pPr>
              <w:autoSpaceDE w:val="0"/>
              <w:autoSpaceDN w:val="0"/>
              <w:adjustRightInd w:val="0"/>
              <w:spacing w:after="0" w:line="240" w:lineRule="auto"/>
              <w:jc w:val="center"/>
              <w:rPr>
                <w:rFonts w:ascii="Times New Roman" w:hAnsi="Times New Roman" w:cs="Times New Roman"/>
                <w:b/>
                <w:sz w:val="24"/>
                <w:szCs w:val="24"/>
              </w:rPr>
            </w:pPr>
            <w:r w:rsidRPr="004B64DE">
              <w:rPr>
                <w:rFonts w:ascii="Times New Roman" w:hAnsi="Times New Roman" w:cs="Times New Roman"/>
                <w:b/>
                <w:sz w:val="24"/>
                <w:szCs w:val="24"/>
              </w:rPr>
              <w:t>№</w:t>
            </w:r>
          </w:p>
        </w:tc>
        <w:tc>
          <w:tcPr>
            <w:tcW w:w="7155" w:type="dxa"/>
            <w:tcBorders>
              <w:top w:val="single" w:sz="4" w:space="0" w:color="auto"/>
              <w:left w:val="single" w:sz="4" w:space="0" w:color="auto"/>
              <w:bottom w:val="single" w:sz="4" w:space="0" w:color="auto"/>
              <w:right w:val="single" w:sz="4" w:space="0" w:color="auto"/>
            </w:tcBorders>
          </w:tcPr>
          <w:p w:rsidR="006A5C88" w:rsidRPr="004B64DE" w:rsidRDefault="006A5C88" w:rsidP="006A5C88">
            <w:pPr>
              <w:autoSpaceDE w:val="0"/>
              <w:autoSpaceDN w:val="0"/>
              <w:adjustRightInd w:val="0"/>
              <w:spacing w:after="0" w:line="240" w:lineRule="auto"/>
              <w:jc w:val="center"/>
              <w:rPr>
                <w:rFonts w:ascii="Times New Roman" w:hAnsi="Times New Roman" w:cs="Times New Roman"/>
                <w:b/>
                <w:sz w:val="24"/>
                <w:szCs w:val="24"/>
              </w:rPr>
            </w:pPr>
            <w:r w:rsidRPr="004B64DE">
              <w:rPr>
                <w:rFonts w:ascii="Times New Roman" w:hAnsi="Times New Roman" w:cs="Times New Roman"/>
                <w:b/>
                <w:sz w:val="24"/>
                <w:szCs w:val="24"/>
              </w:rPr>
              <w:t>Объекты по обслуживанию автомобилей</w:t>
            </w:r>
          </w:p>
        </w:tc>
        <w:tc>
          <w:tcPr>
            <w:tcW w:w="1842" w:type="dxa"/>
            <w:tcBorders>
              <w:top w:val="single" w:sz="4" w:space="0" w:color="auto"/>
              <w:left w:val="single" w:sz="4" w:space="0" w:color="auto"/>
              <w:bottom w:val="single" w:sz="4" w:space="0" w:color="auto"/>
              <w:right w:val="single" w:sz="4" w:space="0" w:color="auto"/>
            </w:tcBorders>
          </w:tcPr>
          <w:p w:rsidR="006A5C88" w:rsidRPr="004B64DE" w:rsidRDefault="006A5C88" w:rsidP="006A5C88">
            <w:pPr>
              <w:autoSpaceDE w:val="0"/>
              <w:autoSpaceDN w:val="0"/>
              <w:adjustRightInd w:val="0"/>
              <w:spacing w:after="0" w:line="240" w:lineRule="auto"/>
              <w:jc w:val="center"/>
              <w:rPr>
                <w:rFonts w:ascii="Times New Roman" w:hAnsi="Times New Roman" w:cs="Times New Roman"/>
                <w:b/>
                <w:sz w:val="24"/>
                <w:szCs w:val="24"/>
              </w:rPr>
            </w:pPr>
            <w:r w:rsidRPr="004B64DE">
              <w:rPr>
                <w:rFonts w:ascii="Times New Roman" w:hAnsi="Times New Roman" w:cs="Times New Roman"/>
                <w:b/>
                <w:sz w:val="24"/>
                <w:szCs w:val="24"/>
              </w:rPr>
              <w:t>Расстояние не менее (м)</w:t>
            </w:r>
          </w:p>
        </w:tc>
      </w:tr>
      <w:tr w:rsidR="006A5C88" w:rsidRPr="006A5C88" w:rsidTr="004B64DE">
        <w:tc>
          <w:tcPr>
            <w:tcW w:w="637" w:type="dxa"/>
            <w:tcBorders>
              <w:top w:val="single" w:sz="4" w:space="0" w:color="auto"/>
              <w:left w:val="single" w:sz="4" w:space="0" w:color="auto"/>
              <w:bottom w:val="single" w:sz="4" w:space="0" w:color="auto"/>
              <w:right w:val="single" w:sz="4" w:space="0" w:color="auto"/>
            </w:tcBorders>
          </w:tcPr>
          <w:p w:rsidR="006A5C88" w:rsidRPr="004B64DE"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4B64DE">
              <w:rPr>
                <w:rFonts w:ascii="Times New Roman" w:hAnsi="Times New Roman" w:cs="Times New Roman"/>
                <w:sz w:val="24"/>
                <w:szCs w:val="24"/>
              </w:rPr>
              <w:t>1</w:t>
            </w:r>
          </w:p>
        </w:tc>
        <w:tc>
          <w:tcPr>
            <w:tcW w:w="7155" w:type="dxa"/>
            <w:tcBorders>
              <w:top w:val="single" w:sz="4" w:space="0" w:color="auto"/>
              <w:left w:val="single" w:sz="4" w:space="0" w:color="auto"/>
              <w:bottom w:val="single" w:sz="4" w:space="0" w:color="auto"/>
              <w:right w:val="single" w:sz="4" w:space="0" w:color="auto"/>
            </w:tcBorders>
          </w:tcPr>
          <w:p w:rsidR="006A5C88" w:rsidRPr="004B64DE" w:rsidRDefault="006A5C88" w:rsidP="006A5C88">
            <w:pPr>
              <w:autoSpaceDE w:val="0"/>
              <w:autoSpaceDN w:val="0"/>
              <w:adjustRightInd w:val="0"/>
              <w:spacing w:after="0" w:line="240" w:lineRule="auto"/>
              <w:jc w:val="both"/>
              <w:rPr>
                <w:rFonts w:ascii="Times New Roman" w:hAnsi="Times New Roman" w:cs="Times New Roman"/>
                <w:sz w:val="24"/>
                <w:szCs w:val="24"/>
              </w:rPr>
            </w:pPr>
            <w:r w:rsidRPr="004B64DE">
              <w:rPr>
                <w:rFonts w:ascii="Times New Roman" w:hAnsi="Times New Roman" w:cs="Times New Roman"/>
                <w:sz w:val="24"/>
                <w:szCs w:val="24"/>
              </w:rPr>
              <w:t>Легковых автомобилей - до 5 постов (без малярно-жестяных работ)</w:t>
            </w:r>
          </w:p>
        </w:tc>
        <w:tc>
          <w:tcPr>
            <w:tcW w:w="1842" w:type="dxa"/>
            <w:tcBorders>
              <w:top w:val="single" w:sz="4" w:space="0" w:color="auto"/>
              <w:left w:val="single" w:sz="4" w:space="0" w:color="auto"/>
              <w:bottom w:val="single" w:sz="4" w:space="0" w:color="auto"/>
              <w:right w:val="single" w:sz="4" w:space="0" w:color="auto"/>
            </w:tcBorders>
          </w:tcPr>
          <w:p w:rsidR="006A5C88" w:rsidRPr="004B64DE"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4B64DE">
              <w:rPr>
                <w:rFonts w:ascii="Times New Roman" w:hAnsi="Times New Roman" w:cs="Times New Roman"/>
                <w:sz w:val="24"/>
                <w:szCs w:val="24"/>
              </w:rPr>
              <w:t>50</w:t>
            </w:r>
          </w:p>
        </w:tc>
      </w:tr>
      <w:tr w:rsidR="006A5C88" w:rsidRPr="006A5C88" w:rsidTr="004B64DE">
        <w:tc>
          <w:tcPr>
            <w:tcW w:w="637" w:type="dxa"/>
            <w:tcBorders>
              <w:top w:val="single" w:sz="4" w:space="0" w:color="auto"/>
              <w:left w:val="single" w:sz="4" w:space="0" w:color="auto"/>
              <w:bottom w:val="single" w:sz="4" w:space="0" w:color="auto"/>
              <w:right w:val="single" w:sz="4" w:space="0" w:color="auto"/>
            </w:tcBorders>
          </w:tcPr>
          <w:p w:rsidR="006A5C88" w:rsidRPr="004B64DE"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4B64DE">
              <w:rPr>
                <w:rFonts w:ascii="Times New Roman" w:hAnsi="Times New Roman" w:cs="Times New Roman"/>
                <w:sz w:val="24"/>
                <w:szCs w:val="24"/>
              </w:rPr>
              <w:t>2</w:t>
            </w:r>
          </w:p>
        </w:tc>
        <w:tc>
          <w:tcPr>
            <w:tcW w:w="7155" w:type="dxa"/>
            <w:tcBorders>
              <w:top w:val="single" w:sz="4" w:space="0" w:color="auto"/>
              <w:left w:val="single" w:sz="4" w:space="0" w:color="auto"/>
              <w:bottom w:val="single" w:sz="4" w:space="0" w:color="auto"/>
              <w:right w:val="single" w:sz="4" w:space="0" w:color="auto"/>
            </w:tcBorders>
          </w:tcPr>
          <w:p w:rsidR="006A5C88" w:rsidRPr="004B64DE" w:rsidRDefault="006A5C88" w:rsidP="006A5C88">
            <w:pPr>
              <w:autoSpaceDE w:val="0"/>
              <w:autoSpaceDN w:val="0"/>
              <w:adjustRightInd w:val="0"/>
              <w:spacing w:after="0" w:line="240" w:lineRule="auto"/>
              <w:jc w:val="both"/>
              <w:rPr>
                <w:rFonts w:ascii="Times New Roman" w:hAnsi="Times New Roman" w:cs="Times New Roman"/>
                <w:sz w:val="24"/>
                <w:szCs w:val="24"/>
              </w:rPr>
            </w:pPr>
            <w:r w:rsidRPr="004B64DE">
              <w:rPr>
                <w:rFonts w:ascii="Times New Roman" w:hAnsi="Times New Roman" w:cs="Times New Roman"/>
                <w:sz w:val="24"/>
                <w:szCs w:val="24"/>
              </w:rPr>
              <w:t>Легковых, грузовых автомобилей - не более 10 постов</w:t>
            </w:r>
          </w:p>
        </w:tc>
        <w:tc>
          <w:tcPr>
            <w:tcW w:w="1842" w:type="dxa"/>
            <w:tcBorders>
              <w:top w:val="single" w:sz="4" w:space="0" w:color="auto"/>
              <w:left w:val="single" w:sz="4" w:space="0" w:color="auto"/>
              <w:bottom w:val="single" w:sz="4" w:space="0" w:color="auto"/>
              <w:right w:val="single" w:sz="4" w:space="0" w:color="auto"/>
            </w:tcBorders>
          </w:tcPr>
          <w:p w:rsidR="006A5C88" w:rsidRPr="004B64DE"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4B64DE">
              <w:rPr>
                <w:rFonts w:ascii="Times New Roman" w:hAnsi="Times New Roman" w:cs="Times New Roman"/>
                <w:sz w:val="24"/>
                <w:szCs w:val="24"/>
              </w:rPr>
              <w:t>100</w:t>
            </w:r>
          </w:p>
        </w:tc>
      </w:tr>
      <w:tr w:rsidR="006A5C88" w:rsidRPr="006A5C88" w:rsidTr="004B64DE">
        <w:tc>
          <w:tcPr>
            <w:tcW w:w="637" w:type="dxa"/>
            <w:tcBorders>
              <w:top w:val="single" w:sz="4" w:space="0" w:color="auto"/>
              <w:left w:val="single" w:sz="4" w:space="0" w:color="auto"/>
              <w:bottom w:val="single" w:sz="4" w:space="0" w:color="auto"/>
              <w:right w:val="single" w:sz="4" w:space="0" w:color="auto"/>
            </w:tcBorders>
          </w:tcPr>
          <w:p w:rsidR="006A5C88" w:rsidRPr="004B64DE"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4B64DE">
              <w:rPr>
                <w:rFonts w:ascii="Times New Roman" w:hAnsi="Times New Roman" w:cs="Times New Roman"/>
                <w:sz w:val="24"/>
                <w:szCs w:val="24"/>
              </w:rPr>
              <w:t>3</w:t>
            </w:r>
          </w:p>
        </w:tc>
        <w:tc>
          <w:tcPr>
            <w:tcW w:w="7155" w:type="dxa"/>
            <w:tcBorders>
              <w:top w:val="single" w:sz="4" w:space="0" w:color="auto"/>
              <w:left w:val="single" w:sz="4" w:space="0" w:color="auto"/>
              <w:bottom w:val="single" w:sz="4" w:space="0" w:color="auto"/>
              <w:right w:val="single" w:sz="4" w:space="0" w:color="auto"/>
            </w:tcBorders>
          </w:tcPr>
          <w:p w:rsidR="006A5C88" w:rsidRPr="004B64DE" w:rsidRDefault="006A5C88" w:rsidP="006A5C88">
            <w:pPr>
              <w:autoSpaceDE w:val="0"/>
              <w:autoSpaceDN w:val="0"/>
              <w:adjustRightInd w:val="0"/>
              <w:spacing w:after="0" w:line="240" w:lineRule="auto"/>
              <w:jc w:val="both"/>
              <w:rPr>
                <w:rFonts w:ascii="Times New Roman" w:hAnsi="Times New Roman" w:cs="Times New Roman"/>
                <w:sz w:val="24"/>
                <w:szCs w:val="24"/>
              </w:rPr>
            </w:pPr>
            <w:r w:rsidRPr="004B64DE">
              <w:rPr>
                <w:rFonts w:ascii="Times New Roman" w:hAnsi="Times New Roman" w:cs="Times New Roman"/>
                <w:sz w:val="24"/>
                <w:szCs w:val="24"/>
              </w:rPr>
              <w:t>Грузовых автомобилей</w:t>
            </w:r>
          </w:p>
        </w:tc>
        <w:tc>
          <w:tcPr>
            <w:tcW w:w="1842" w:type="dxa"/>
            <w:tcBorders>
              <w:top w:val="single" w:sz="4" w:space="0" w:color="auto"/>
              <w:left w:val="single" w:sz="4" w:space="0" w:color="auto"/>
              <w:bottom w:val="single" w:sz="4" w:space="0" w:color="auto"/>
              <w:right w:val="single" w:sz="4" w:space="0" w:color="auto"/>
            </w:tcBorders>
          </w:tcPr>
          <w:p w:rsidR="006A5C88" w:rsidRPr="004B64DE"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4B64DE">
              <w:rPr>
                <w:rFonts w:ascii="Times New Roman" w:hAnsi="Times New Roman" w:cs="Times New Roman"/>
                <w:sz w:val="24"/>
                <w:szCs w:val="24"/>
              </w:rPr>
              <w:t>300</w:t>
            </w:r>
          </w:p>
        </w:tc>
      </w:tr>
      <w:tr w:rsidR="006A5C88" w:rsidRPr="006A5C88" w:rsidTr="004B64DE">
        <w:tc>
          <w:tcPr>
            <w:tcW w:w="637" w:type="dxa"/>
            <w:tcBorders>
              <w:top w:val="single" w:sz="4" w:space="0" w:color="auto"/>
              <w:left w:val="single" w:sz="4" w:space="0" w:color="auto"/>
              <w:bottom w:val="single" w:sz="4" w:space="0" w:color="auto"/>
              <w:right w:val="single" w:sz="4" w:space="0" w:color="auto"/>
            </w:tcBorders>
          </w:tcPr>
          <w:p w:rsidR="006A5C88" w:rsidRPr="004B64DE"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4B64DE">
              <w:rPr>
                <w:rFonts w:ascii="Times New Roman" w:hAnsi="Times New Roman" w:cs="Times New Roman"/>
                <w:sz w:val="24"/>
                <w:szCs w:val="24"/>
              </w:rPr>
              <w:t>4</w:t>
            </w:r>
          </w:p>
        </w:tc>
        <w:tc>
          <w:tcPr>
            <w:tcW w:w="7155" w:type="dxa"/>
            <w:tcBorders>
              <w:top w:val="single" w:sz="4" w:space="0" w:color="auto"/>
              <w:left w:val="single" w:sz="4" w:space="0" w:color="auto"/>
              <w:bottom w:val="single" w:sz="4" w:space="0" w:color="auto"/>
              <w:right w:val="single" w:sz="4" w:space="0" w:color="auto"/>
            </w:tcBorders>
          </w:tcPr>
          <w:p w:rsidR="006A5C88" w:rsidRPr="004B64DE" w:rsidRDefault="006A5C88" w:rsidP="006A5C88">
            <w:pPr>
              <w:autoSpaceDE w:val="0"/>
              <w:autoSpaceDN w:val="0"/>
              <w:adjustRightInd w:val="0"/>
              <w:spacing w:after="0" w:line="240" w:lineRule="auto"/>
              <w:jc w:val="both"/>
              <w:rPr>
                <w:rFonts w:ascii="Times New Roman" w:hAnsi="Times New Roman" w:cs="Times New Roman"/>
                <w:sz w:val="24"/>
                <w:szCs w:val="24"/>
              </w:rPr>
            </w:pPr>
            <w:r w:rsidRPr="004B64DE">
              <w:rPr>
                <w:rFonts w:ascii="Times New Roman" w:hAnsi="Times New Roman" w:cs="Times New Roman"/>
                <w:sz w:val="24"/>
                <w:szCs w:val="24"/>
              </w:rPr>
              <w:t>Грузовых автомобилей и сельскохозяйственной техники</w:t>
            </w:r>
          </w:p>
        </w:tc>
        <w:tc>
          <w:tcPr>
            <w:tcW w:w="1842" w:type="dxa"/>
            <w:tcBorders>
              <w:top w:val="single" w:sz="4" w:space="0" w:color="auto"/>
              <w:left w:val="single" w:sz="4" w:space="0" w:color="auto"/>
              <w:bottom w:val="single" w:sz="4" w:space="0" w:color="auto"/>
              <w:right w:val="single" w:sz="4" w:space="0" w:color="auto"/>
            </w:tcBorders>
          </w:tcPr>
          <w:p w:rsidR="006A5C88" w:rsidRPr="004B64DE"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4B64DE">
              <w:rPr>
                <w:rFonts w:ascii="Times New Roman" w:hAnsi="Times New Roman" w:cs="Times New Roman"/>
                <w:sz w:val="24"/>
                <w:szCs w:val="24"/>
              </w:rPr>
              <w:t>300</w:t>
            </w:r>
          </w:p>
        </w:tc>
      </w:tr>
    </w:tbl>
    <w:p w:rsidR="006A5C88" w:rsidRPr="006A5C88" w:rsidRDefault="006A5C88" w:rsidP="006A5C88">
      <w:pPr>
        <w:autoSpaceDE w:val="0"/>
        <w:autoSpaceDN w:val="0"/>
        <w:adjustRightInd w:val="0"/>
        <w:spacing w:after="0" w:line="240" w:lineRule="auto"/>
        <w:ind w:firstLine="540"/>
        <w:jc w:val="both"/>
        <w:rPr>
          <w:rFonts w:ascii="Times New Roman" w:hAnsi="Times New Roman" w:cs="Times New Roman"/>
          <w:sz w:val="28"/>
          <w:szCs w:val="28"/>
        </w:rPr>
      </w:pPr>
    </w:p>
    <w:p w:rsidR="006A5C88" w:rsidRPr="006A5C88" w:rsidRDefault="006A5C88" w:rsidP="004B64DE">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Обслуживание грузового автотранспорта необходимо осуществлять на территории предприятий, к которым данный транспорт относится.</w:t>
      </w:r>
    </w:p>
    <w:p w:rsidR="006A5C88" w:rsidRPr="006A5C88" w:rsidRDefault="006A5C88" w:rsidP="004B64DE">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На промышленных предприятиях при общем годовом объеме грузоперевозок до 2 млн т целесообразно проектировать ремонтно-эксплуатационные базы совместно для железнодорожного и всех видов безрельсового колесного транспорта предприятия. При объеме грузоперевозок свыше 2 млн т базы следует предусматривать раздельными.</w:t>
      </w:r>
    </w:p>
    <w:p w:rsidR="006A5C88" w:rsidRPr="006A5C88" w:rsidRDefault="006A5C88" w:rsidP="004B64DE">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Автозаправочные станции (АЗС) следует проектировать из расчета одна топливораздаточная колонка на 1200 легковых автомобилей, принимая размеры их земельных участков (га) для станций:</w:t>
      </w:r>
    </w:p>
    <w:p w:rsidR="006A5C88" w:rsidRPr="006A5C88" w:rsidRDefault="006A5C88" w:rsidP="004B64DE">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а) на 2 колонки - 0,1;</w:t>
      </w:r>
    </w:p>
    <w:p w:rsidR="006A5C88" w:rsidRPr="006A5C88" w:rsidRDefault="006A5C88" w:rsidP="004B64DE">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б) на 5 колонок - 0,2;</w:t>
      </w:r>
    </w:p>
    <w:p w:rsidR="006A5C88" w:rsidRPr="006A5C88" w:rsidRDefault="006A5C88" w:rsidP="004B64DE">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в) на 7 колонок - 0,3;</w:t>
      </w:r>
    </w:p>
    <w:p w:rsidR="006A5C88" w:rsidRPr="006A5C88" w:rsidRDefault="006A5C88" w:rsidP="004B64DE">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г) на 9 колонок - 0,35;</w:t>
      </w:r>
    </w:p>
    <w:p w:rsidR="006A5C88" w:rsidRPr="006A5C88" w:rsidRDefault="006A5C88" w:rsidP="004B64DE">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д) на 11 колонок - 0,4.</w:t>
      </w:r>
    </w:p>
    <w:p w:rsidR="006A5C88" w:rsidRPr="006A5C88" w:rsidRDefault="006A5C88" w:rsidP="004B64DE">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Заправку топливом грузового транспорта следует осуществлять на территориях предприятий, к которым относится данный транспорт.</w:t>
      </w:r>
    </w:p>
    <w:p w:rsidR="006A5C88" w:rsidRPr="006A5C88" w:rsidRDefault="006A5C88" w:rsidP="004B64DE">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Вновь размещаемые автозаправочные станции следует предусматривать за границами жилых районов, на крупных магистралях, на выездах из города.</w:t>
      </w:r>
    </w:p>
    <w:p w:rsidR="006A5C88" w:rsidRPr="006A5C88" w:rsidRDefault="006A5C88" w:rsidP="004B64DE">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 xml:space="preserve">Санитарно-защитные зоны для автозаправочных станций принимаются в соответствии с требованиями </w:t>
      </w:r>
      <w:hyperlink r:id="rId63" w:history="1">
        <w:r w:rsidRPr="004B64DE">
          <w:rPr>
            <w:rFonts w:ascii="Times New Roman" w:hAnsi="Times New Roman" w:cs="Times New Roman"/>
            <w:sz w:val="28"/>
            <w:szCs w:val="28"/>
          </w:rPr>
          <w:t>СанПиН 2.2.1/2.1.1.1200-03</w:t>
        </w:r>
      </w:hyperlink>
      <w:r w:rsidRPr="006A5C88">
        <w:rPr>
          <w:rFonts w:ascii="Times New Roman" w:hAnsi="Times New Roman" w:cs="Times New Roman"/>
          <w:sz w:val="28"/>
          <w:szCs w:val="28"/>
        </w:rPr>
        <w:t>, в том числе (м):</w:t>
      </w:r>
    </w:p>
    <w:p w:rsidR="006A5C88" w:rsidRPr="006A5C88" w:rsidRDefault="006A5C88" w:rsidP="004B64DE">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а) автозаправочных станций для заправки грузового и легкового автотранспорта жидким и газовым топливом - 100;</w:t>
      </w:r>
    </w:p>
    <w:p w:rsidR="006A5C88" w:rsidRPr="006A5C88" w:rsidRDefault="006A5C88" w:rsidP="004B64DE">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б) автозаправочных станций не более 3 топливораздаточных колонок только для заправки легкового автотранспорта жидким топливом, в том числе с объектами обслуживания (магазины, кафе) - 50.</w:t>
      </w:r>
    </w:p>
    <w:p w:rsidR="006A5C88" w:rsidRPr="006A5C88" w:rsidRDefault="006A5C88" w:rsidP="004B64DE">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 xml:space="preserve">Противопожарные расстояния от АЗС до других объектов следует принимать в соответствии с требованиями Федерального </w:t>
      </w:r>
      <w:hyperlink r:id="rId64" w:history="1">
        <w:r w:rsidRPr="004B64DE">
          <w:rPr>
            <w:rFonts w:ascii="Times New Roman" w:hAnsi="Times New Roman" w:cs="Times New Roman"/>
            <w:sz w:val="28"/>
            <w:szCs w:val="28"/>
          </w:rPr>
          <w:t>закона</w:t>
        </w:r>
      </w:hyperlink>
      <w:r w:rsidRPr="004B64DE">
        <w:rPr>
          <w:rFonts w:ascii="Times New Roman" w:hAnsi="Times New Roman" w:cs="Times New Roman"/>
          <w:sz w:val="28"/>
          <w:szCs w:val="28"/>
        </w:rPr>
        <w:t xml:space="preserve"> </w:t>
      </w:r>
      <w:r w:rsidRPr="006A5C88">
        <w:rPr>
          <w:rFonts w:ascii="Times New Roman" w:hAnsi="Times New Roman" w:cs="Times New Roman"/>
          <w:sz w:val="28"/>
          <w:szCs w:val="28"/>
        </w:rPr>
        <w:t xml:space="preserve">от 22.07.2008 </w:t>
      </w:r>
      <w:r w:rsidR="004B64DE">
        <w:rPr>
          <w:rFonts w:ascii="Times New Roman" w:hAnsi="Times New Roman" w:cs="Times New Roman"/>
          <w:sz w:val="28"/>
          <w:szCs w:val="28"/>
        </w:rPr>
        <w:t>№</w:t>
      </w:r>
      <w:r w:rsidRPr="006A5C88">
        <w:rPr>
          <w:rFonts w:ascii="Times New Roman" w:hAnsi="Times New Roman" w:cs="Times New Roman"/>
          <w:sz w:val="28"/>
          <w:szCs w:val="28"/>
        </w:rPr>
        <w:t xml:space="preserve"> 123-ФЗ </w:t>
      </w:r>
      <w:r w:rsidR="004B64DE">
        <w:rPr>
          <w:rFonts w:ascii="Times New Roman" w:hAnsi="Times New Roman" w:cs="Times New Roman"/>
          <w:sz w:val="28"/>
          <w:szCs w:val="28"/>
        </w:rPr>
        <w:t>«</w:t>
      </w:r>
      <w:r w:rsidRPr="006A5C88">
        <w:rPr>
          <w:rFonts w:ascii="Times New Roman" w:hAnsi="Times New Roman" w:cs="Times New Roman"/>
          <w:sz w:val="28"/>
          <w:szCs w:val="28"/>
        </w:rPr>
        <w:t>Технический регламент о требованиях пожарной безопасности</w:t>
      </w:r>
      <w:r w:rsidR="004B64DE">
        <w:rPr>
          <w:rFonts w:ascii="Times New Roman" w:hAnsi="Times New Roman" w:cs="Times New Roman"/>
          <w:sz w:val="28"/>
          <w:szCs w:val="28"/>
        </w:rPr>
        <w:t>»</w:t>
      </w:r>
      <w:r w:rsidRPr="006A5C88">
        <w:rPr>
          <w:rFonts w:ascii="Times New Roman" w:hAnsi="Times New Roman" w:cs="Times New Roman"/>
          <w:sz w:val="28"/>
          <w:szCs w:val="28"/>
        </w:rPr>
        <w:t>.</w:t>
      </w:r>
    </w:p>
    <w:p w:rsidR="006A5C88" w:rsidRPr="004B64DE" w:rsidRDefault="006A5C88" w:rsidP="004B64DE">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 xml:space="preserve">Моечные пункты автотранспорта размещаются в составе предприятий по обслуживанию автомобилей (технического обслуживания и текущего ремонта подвижного состава: автотранспортные предприятия, их производственные и </w:t>
      </w:r>
      <w:r w:rsidRPr="006A5C88">
        <w:rPr>
          <w:rFonts w:ascii="Times New Roman" w:hAnsi="Times New Roman" w:cs="Times New Roman"/>
          <w:sz w:val="28"/>
          <w:szCs w:val="28"/>
        </w:rPr>
        <w:lastRenderedPageBreak/>
        <w:t xml:space="preserve">эксплуатационные филиалы, базы централизованного технического обслуживания, станции технического обслуживания легковых автомобилей, открытые площадки для хранения подвижного состава, гаражи-стоянки для хранения подвижного состава, топливозаправочные пункты) в соответствии с требованиями </w:t>
      </w:r>
      <w:hyperlink r:id="rId65" w:history="1">
        <w:r w:rsidRPr="004B64DE">
          <w:rPr>
            <w:rFonts w:ascii="Times New Roman" w:hAnsi="Times New Roman" w:cs="Times New Roman"/>
            <w:sz w:val="28"/>
            <w:szCs w:val="28"/>
          </w:rPr>
          <w:t>ВСН 01-89</w:t>
        </w:r>
      </w:hyperlink>
      <w:r w:rsidRPr="004B64DE">
        <w:rPr>
          <w:rFonts w:ascii="Times New Roman" w:hAnsi="Times New Roman" w:cs="Times New Roman"/>
          <w:sz w:val="28"/>
          <w:szCs w:val="28"/>
        </w:rPr>
        <w:t>.</w:t>
      </w:r>
    </w:p>
    <w:p w:rsidR="006A5C88" w:rsidRPr="006A5C88" w:rsidRDefault="006A5C88" w:rsidP="004B64DE">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 xml:space="preserve">Санитарно-защитные зоны для моечных пунктов устанавливаются в соответствии с требованиями </w:t>
      </w:r>
      <w:hyperlink r:id="rId66" w:history="1">
        <w:r w:rsidRPr="004B64DE">
          <w:rPr>
            <w:rFonts w:ascii="Times New Roman" w:hAnsi="Times New Roman" w:cs="Times New Roman"/>
            <w:sz w:val="28"/>
            <w:szCs w:val="28"/>
          </w:rPr>
          <w:t>СанПиН 2.2.1/2.1.1.1200-03</w:t>
        </w:r>
      </w:hyperlink>
      <w:r w:rsidRPr="004B64DE">
        <w:rPr>
          <w:rFonts w:ascii="Times New Roman" w:hAnsi="Times New Roman" w:cs="Times New Roman"/>
          <w:sz w:val="28"/>
          <w:szCs w:val="28"/>
        </w:rPr>
        <w:t>,</w:t>
      </w:r>
      <w:r w:rsidRPr="006A5C88">
        <w:rPr>
          <w:rFonts w:ascii="Times New Roman" w:hAnsi="Times New Roman" w:cs="Times New Roman"/>
          <w:sz w:val="28"/>
          <w:szCs w:val="28"/>
        </w:rPr>
        <w:t xml:space="preserve"> в том числе ориентировочные размеры санитарно-защитных зон составляют (м) для:</w:t>
      </w:r>
    </w:p>
    <w:p w:rsidR="006A5C88" w:rsidRPr="006A5C88" w:rsidRDefault="006A5C88" w:rsidP="004B64DE">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а) моек грузовых автомобилей портального типа - 100 (размещаются в границах промышленных и коммунально-складских зон, на магистралях на въезде в городской округ, на территории автотранспортных предприятий);</w:t>
      </w:r>
    </w:p>
    <w:p w:rsidR="006A5C88" w:rsidRPr="006A5C88" w:rsidRDefault="006A5C88" w:rsidP="004B64DE">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б) моек автомобилей с количеством постов от 2 до 5 - 100;</w:t>
      </w:r>
    </w:p>
    <w:p w:rsidR="006A5C88" w:rsidRPr="006A5C88" w:rsidRDefault="006A5C88" w:rsidP="004B64DE">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в) для моек автомобилей до двух постов - 50.</w:t>
      </w:r>
    </w:p>
    <w:p w:rsidR="006A5C88" w:rsidRPr="006A5C88" w:rsidRDefault="006A5C88" w:rsidP="006A5C88">
      <w:pPr>
        <w:autoSpaceDE w:val="0"/>
        <w:autoSpaceDN w:val="0"/>
        <w:adjustRightInd w:val="0"/>
        <w:spacing w:after="0" w:line="240" w:lineRule="auto"/>
        <w:ind w:firstLine="540"/>
        <w:jc w:val="both"/>
        <w:rPr>
          <w:rFonts w:ascii="Times New Roman" w:hAnsi="Times New Roman" w:cs="Times New Roman"/>
          <w:sz w:val="28"/>
          <w:szCs w:val="28"/>
        </w:rPr>
      </w:pPr>
    </w:p>
    <w:p w:rsidR="006A5C88" w:rsidRPr="006A5C88" w:rsidRDefault="006A5C88" w:rsidP="004B64DE">
      <w:pPr>
        <w:autoSpaceDE w:val="0"/>
        <w:autoSpaceDN w:val="0"/>
        <w:adjustRightInd w:val="0"/>
        <w:spacing w:after="0" w:line="240" w:lineRule="auto"/>
        <w:ind w:firstLine="539"/>
        <w:jc w:val="both"/>
        <w:outlineLvl w:val="2"/>
        <w:rPr>
          <w:rFonts w:ascii="Times New Roman" w:hAnsi="Times New Roman" w:cs="Times New Roman"/>
          <w:b/>
          <w:bCs/>
          <w:sz w:val="28"/>
          <w:szCs w:val="28"/>
        </w:rPr>
      </w:pPr>
      <w:r w:rsidRPr="006A5C88">
        <w:rPr>
          <w:rFonts w:ascii="Times New Roman" w:hAnsi="Times New Roman" w:cs="Times New Roman"/>
          <w:b/>
          <w:bCs/>
          <w:sz w:val="28"/>
          <w:szCs w:val="28"/>
        </w:rPr>
        <w:t>4.2.4. Обоснование расчетных показателей объектов, предназначенных для предоставления транспортных услуг населению и организации транспортного обслуживания населения</w:t>
      </w:r>
    </w:p>
    <w:p w:rsidR="006A5C88" w:rsidRPr="006A5C88" w:rsidRDefault="006A5C88" w:rsidP="004B64DE">
      <w:pPr>
        <w:autoSpaceDE w:val="0"/>
        <w:autoSpaceDN w:val="0"/>
        <w:adjustRightInd w:val="0"/>
        <w:spacing w:after="0" w:line="240" w:lineRule="auto"/>
        <w:ind w:firstLine="539"/>
        <w:jc w:val="both"/>
        <w:rPr>
          <w:rFonts w:ascii="Times New Roman" w:hAnsi="Times New Roman" w:cs="Times New Roman"/>
          <w:sz w:val="28"/>
          <w:szCs w:val="28"/>
        </w:rPr>
      </w:pPr>
    </w:p>
    <w:p w:rsidR="006A5C88" w:rsidRPr="006A5C88" w:rsidRDefault="006A5C88" w:rsidP="004B64DE">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Система общественного пассажирского транспорта должна обеспечивать функциональную целостность и взаимосвязанность всех основных структурных элементов территории с учетом перспектив развития городского округа.</w:t>
      </w:r>
    </w:p>
    <w:p w:rsidR="006A5C88" w:rsidRPr="006A5C88" w:rsidRDefault="006A5C88" w:rsidP="004B64DE">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Количество единиц общественного автотранспорта на 1000 жителей установлено исходя из существующей системы автотранспортных предприятий, сведений о транспортно-пассажирских маршрутах, о демографической ситуации в регионе.</w:t>
      </w:r>
    </w:p>
    <w:p w:rsidR="006A5C88" w:rsidRPr="006A5C88" w:rsidRDefault="006A5C88" w:rsidP="004B64DE">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При проектировании системы общественного пассажирского транспорта городского округа следует учитывать наличие внутригородского участка линии железной дороги.</w:t>
      </w:r>
    </w:p>
    <w:p w:rsidR="006A5C88" w:rsidRPr="006A5C88" w:rsidRDefault="006A5C88" w:rsidP="004B64DE">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Вид общественного пассажирского транспорта (автобус) следует выбирать на основании расчетных пассажиропотоков и дальностей поездок пассажиров.</w:t>
      </w:r>
    </w:p>
    <w:p w:rsidR="006A5C88" w:rsidRPr="006D46B7" w:rsidRDefault="006A5C88" w:rsidP="004B64DE">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 xml:space="preserve">Сеть общественного пассажирского транспорта следует проектировать в соответствии с СП 42.13330.2016 </w:t>
      </w:r>
      <w:hyperlink r:id="rId67" w:history="1">
        <w:r w:rsidRPr="006D46B7">
          <w:rPr>
            <w:rFonts w:ascii="Times New Roman" w:hAnsi="Times New Roman" w:cs="Times New Roman"/>
            <w:sz w:val="28"/>
            <w:szCs w:val="28"/>
          </w:rPr>
          <w:t>(гл. 11)</w:t>
        </w:r>
      </w:hyperlink>
      <w:r w:rsidRPr="006D46B7">
        <w:rPr>
          <w:rFonts w:ascii="Times New Roman" w:hAnsi="Times New Roman" w:cs="Times New Roman"/>
          <w:sz w:val="28"/>
          <w:szCs w:val="28"/>
        </w:rPr>
        <w:t>.</w:t>
      </w:r>
    </w:p>
    <w:p w:rsidR="006A5C88" w:rsidRPr="006A5C88" w:rsidRDefault="006A5C88" w:rsidP="004B64DE">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 xml:space="preserve">Затраты времени на передвижения с трудовыми целями (в один конец) для 90% жителей городского округа не должны превышать 40 минут. Расчетные показатели приняты на уровне расчетных показателей, установленных </w:t>
      </w:r>
      <w:hyperlink r:id="rId68" w:history="1">
        <w:r w:rsidRPr="004B64DE">
          <w:rPr>
            <w:rFonts w:ascii="Times New Roman" w:hAnsi="Times New Roman" w:cs="Times New Roman"/>
            <w:sz w:val="28"/>
            <w:szCs w:val="28"/>
          </w:rPr>
          <w:t>пунктом 11.2</w:t>
        </w:r>
      </w:hyperlink>
      <w:r w:rsidRPr="004B64DE">
        <w:rPr>
          <w:rFonts w:ascii="Times New Roman" w:hAnsi="Times New Roman" w:cs="Times New Roman"/>
          <w:sz w:val="28"/>
          <w:szCs w:val="28"/>
        </w:rPr>
        <w:t xml:space="preserve"> СП 42.13330.2016. Максимально допустимый уровень террито</w:t>
      </w:r>
      <w:r w:rsidRPr="006A5C88">
        <w:rPr>
          <w:rFonts w:ascii="Times New Roman" w:hAnsi="Times New Roman" w:cs="Times New Roman"/>
          <w:sz w:val="28"/>
          <w:szCs w:val="28"/>
        </w:rPr>
        <w:t>риальной доступности не нормируется.</w:t>
      </w:r>
    </w:p>
    <w:p w:rsidR="006A5C88" w:rsidRPr="006A5C88" w:rsidRDefault="006A5C88" w:rsidP="004B64DE">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Провозная способность различных видов транспорта, параметры устройств и сооружений (платформы, посадочные площадки) определяются на расчетный период по норме наполнения подвижного состава - 4 чел. на 1 кв. м свободной площади пола пассажирского салона для обычных видов наземного транспорта.</w:t>
      </w:r>
    </w:p>
    <w:p w:rsidR="006A5C88" w:rsidRPr="006A5C88" w:rsidRDefault="006A5C88" w:rsidP="004B64DE">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Расчет необходимого количества подвижного состава (автобусов) производится исходя из производительности одной машины, которая рассчитывается с учетом следующих показателей:</w:t>
      </w:r>
    </w:p>
    <w:p w:rsidR="006A5C88" w:rsidRPr="006A5C88" w:rsidRDefault="006A5C88" w:rsidP="004B64DE">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а) эксплуатационная скорость автобуса;</w:t>
      </w:r>
    </w:p>
    <w:p w:rsidR="006A5C88" w:rsidRPr="006A5C88" w:rsidRDefault="006A5C88" w:rsidP="004B64DE">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lastRenderedPageBreak/>
        <w:t>б) количество часов работы в сутки;</w:t>
      </w:r>
    </w:p>
    <w:p w:rsidR="006A5C88" w:rsidRPr="006A5C88" w:rsidRDefault="006A5C88" w:rsidP="004B64DE">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в) вместимость автобуса;</w:t>
      </w:r>
    </w:p>
    <w:p w:rsidR="006A5C88" w:rsidRPr="006A5C88" w:rsidRDefault="006A5C88" w:rsidP="004B64DE">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г) среднесуточный коэффициент наполнения автобуса;</w:t>
      </w:r>
    </w:p>
    <w:p w:rsidR="006A5C88" w:rsidRPr="006A5C88" w:rsidRDefault="006A5C88" w:rsidP="004B64DE">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д) коэффициент выпуска на линию.</w:t>
      </w:r>
    </w:p>
    <w:p w:rsidR="006A5C88" w:rsidRPr="006A5C88" w:rsidRDefault="006A5C88" w:rsidP="004B64DE">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Через жилые районы площадью свыше 100 га, в условиях реконструкции свыше 50 га, допускается прокладывать линии общественного пассажирского транспорта по пешеходно-транспортным улицам. Интенсивность движения средств общественного транспорта не должна превышать 30 ед./ч в двух направлениях, а расчетная скорость движения - 40 км/ч.</w:t>
      </w:r>
    </w:p>
    <w:p w:rsidR="006A5C88" w:rsidRPr="006A5C88" w:rsidRDefault="006A5C88" w:rsidP="004B64DE">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Плотность сети линий общественного пассажирского транспорта на застроенных территориях необходимо принимать в зависимости от функционального использования и интенсивности пассажиропотоков в пределах 2,0 - 2,5 км/км</w:t>
      </w:r>
      <w:r w:rsidRPr="006A5C88">
        <w:rPr>
          <w:rFonts w:ascii="Times New Roman" w:hAnsi="Times New Roman" w:cs="Times New Roman"/>
          <w:sz w:val="28"/>
          <w:szCs w:val="28"/>
          <w:vertAlign w:val="superscript"/>
        </w:rPr>
        <w:t>2</w:t>
      </w:r>
      <w:r w:rsidRPr="006A5C88">
        <w:rPr>
          <w:rFonts w:ascii="Times New Roman" w:hAnsi="Times New Roman" w:cs="Times New Roman"/>
          <w:sz w:val="28"/>
          <w:szCs w:val="28"/>
        </w:rPr>
        <w:t>.</w:t>
      </w:r>
    </w:p>
    <w:p w:rsidR="006A5C88" w:rsidRPr="006A5C88" w:rsidRDefault="006A5C88" w:rsidP="004B64DE">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Расстояния между остановочными пунктами общественного пассажирского транспорта в пределах городского округа следует принимать 400 - 600 м, в пределах центрального ядра городского округа - 300 метров.</w:t>
      </w:r>
    </w:p>
    <w:p w:rsidR="006A5C88" w:rsidRPr="006A5C88" w:rsidRDefault="006A5C88" w:rsidP="004B64DE">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Дальность пешеходных подходов до ближайшей остановки общественного пассажирского транспорта следует принимать не более 500 метров.</w:t>
      </w:r>
    </w:p>
    <w:p w:rsidR="006A5C88" w:rsidRPr="006A5C88" w:rsidRDefault="006A5C88" w:rsidP="004B64DE">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В общегородском центре дальность пешеходных подходов до ближайшей остановки общественного пассажирского транспорта от объектов массового посещения должна быть не более 250 м; в производственных и коммунально-складских зонах - не более 400 м от проходных предприятий; в зонах массового отдыха и спорта - не более 800 м от главного входа. В районах индивидуальной жилой застройки дальность пешеходных подходов не должна быть более 600 метров.</w:t>
      </w:r>
    </w:p>
    <w:p w:rsidR="006A5C88" w:rsidRPr="006A5C88" w:rsidRDefault="006A5C88" w:rsidP="004B64DE">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На конечных пунктах маршрутной сети общественного пассажирского транспорта следует предусматривать отстойно-разворотные площадки с учетом необходимости снятия с линии в межпиковый период около 30% подвижного состава.</w:t>
      </w:r>
    </w:p>
    <w:p w:rsidR="006A5C88" w:rsidRPr="006A5C88" w:rsidRDefault="006A5C88" w:rsidP="004B64DE">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Для автобуса площадь отстойно-разворотной площадки должна определяться расчетом, в зависимости от количества маршрутов и частоты движения, исходя из норматива 100 - 200 кв. м на одно машино-место. Ширину отстойно-разворотной площадки для автобуса следует предусматривать не менее 30 метров.</w:t>
      </w:r>
    </w:p>
    <w:p w:rsidR="006A5C88" w:rsidRPr="006A5C88" w:rsidRDefault="006A5C88" w:rsidP="004B64DE">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Границы отстойно-разворотных площадок должны быть закреплены в плане красных линий. Отстойно-разворотные площадки общественного пассажирского транспорта, в зависимости от их емкости, должны размещаться в удалении от жилой застройки не менее чем на 50 м.</w:t>
      </w:r>
    </w:p>
    <w:p w:rsidR="006A5C88" w:rsidRPr="006A5C88" w:rsidRDefault="006A5C88" w:rsidP="004B64DE">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На конечных пунктах общественного транспорта следует предусматривать совмещенные для разных видов транспорта здания и сооружения, откуда осуществляется диспетчерское управление движением, располагаются служебные и санитарно-бытовые помещения.</w:t>
      </w:r>
    </w:p>
    <w:p w:rsidR="006A5C88" w:rsidRPr="006A5C88" w:rsidRDefault="006A5C88" w:rsidP="006A5C88">
      <w:pPr>
        <w:autoSpaceDE w:val="0"/>
        <w:autoSpaceDN w:val="0"/>
        <w:adjustRightInd w:val="0"/>
        <w:spacing w:after="0" w:line="240" w:lineRule="auto"/>
        <w:ind w:firstLine="540"/>
        <w:jc w:val="both"/>
        <w:rPr>
          <w:rFonts w:ascii="Times New Roman" w:hAnsi="Times New Roman" w:cs="Times New Roman"/>
          <w:sz w:val="28"/>
          <w:szCs w:val="28"/>
        </w:rPr>
      </w:pPr>
    </w:p>
    <w:p w:rsidR="006A5C88" w:rsidRPr="006A5C88" w:rsidRDefault="006A5C88" w:rsidP="006A5C88">
      <w:pPr>
        <w:autoSpaceDE w:val="0"/>
        <w:autoSpaceDN w:val="0"/>
        <w:adjustRightInd w:val="0"/>
        <w:spacing w:after="0" w:line="240" w:lineRule="auto"/>
        <w:ind w:firstLine="540"/>
        <w:jc w:val="both"/>
        <w:outlineLvl w:val="2"/>
        <w:rPr>
          <w:rFonts w:ascii="Times New Roman" w:hAnsi="Times New Roman" w:cs="Times New Roman"/>
          <w:b/>
          <w:bCs/>
          <w:sz w:val="28"/>
          <w:szCs w:val="28"/>
        </w:rPr>
      </w:pPr>
      <w:r w:rsidRPr="006A5C88">
        <w:rPr>
          <w:rFonts w:ascii="Times New Roman" w:hAnsi="Times New Roman" w:cs="Times New Roman"/>
          <w:b/>
          <w:bCs/>
          <w:sz w:val="28"/>
          <w:szCs w:val="28"/>
        </w:rPr>
        <w:t>4.2.5 Обоснование расчетных показателей инфраструктуры велосипедного транспорта</w:t>
      </w:r>
    </w:p>
    <w:p w:rsidR="006A5C88" w:rsidRPr="006A5C88" w:rsidRDefault="006A5C88" w:rsidP="006A5C88">
      <w:pPr>
        <w:autoSpaceDE w:val="0"/>
        <w:autoSpaceDN w:val="0"/>
        <w:adjustRightInd w:val="0"/>
        <w:spacing w:after="0" w:line="240" w:lineRule="auto"/>
        <w:ind w:firstLine="540"/>
        <w:jc w:val="both"/>
        <w:rPr>
          <w:rFonts w:ascii="Times New Roman" w:hAnsi="Times New Roman" w:cs="Times New Roman"/>
          <w:sz w:val="28"/>
          <w:szCs w:val="28"/>
        </w:rPr>
      </w:pPr>
    </w:p>
    <w:p w:rsidR="006A5C88" w:rsidRPr="006A5C88" w:rsidRDefault="006A5C88" w:rsidP="00526D82">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 xml:space="preserve">Расчетные показатели объектов в сфере велосипедного транспорта приняты в соответствии с Методическими </w:t>
      </w:r>
      <w:hyperlink r:id="rId69" w:history="1">
        <w:r w:rsidRPr="00526D82">
          <w:rPr>
            <w:rFonts w:ascii="Times New Roman" w:hAnsi="Times New Roman" w:cs="Times New Roman"/>
            <w:sz w:val="28"/>
            <w:szCs w:val="28"/>
          </w:rPr>
          <w:t>рекомендациями</w:t>
        </w:r>
      </w:hyperlink>
      <w:r w:rsidRPr="00526D82">
        <w:rPr>
          <w:rFonts w:ascii="Times New Roman" w:hAnsi="Times New Roman" w:cs="Times New Roman"/>
          <w:sz w:val="28"/>
          <w:szCs w:val="28"/>
        </w:rPr>
        <w:t xml:space="preserve"> по разработке и реализации мероприятий по организации дорожного движения. Требования к планированию развития инфраструктуры велосипедного транспорта поселений, городских округов в Российской Федерации, согласованные Министерством транспорта Российской Федерации 24.07.2018</w:t>
      </w:r>
      <w:r w:rsidR="00526D82">
        <w:rPr>
          <w:rFonts w:ascii="Times New Roman" w:hAnsi="Times New Roman" w:cs="Times New Roman"/>
          <w:sz w:val="28"/>
          <w:szCs w:val="28"/>
        </w:rPr>
        <w:t xml:space="preserve">, </w:t>
      </w:r>
      <w:hyperlink r:id="rId70" w:history="1">
        <w:r w:rsidRPr="00526D82">
          <w:rPr>
            <w:rFonts w:ascii="Times New Roman" w:hAnsi="Times New Roman" w:cs="Times New Roman"/>
            <w:sz w:val="28"/>
            <w:szCs w:val="28"/>
          </w:rPr>
          <w:t>ГОСТ Р 52766-2007</w:t>
        </w:r>
      </w:hyperlink>
      <w:r w:rsidRPr="00526D82">
        <w:rPr>
          <w:rFonts w:ascii="Times New Roman" w:hAnsi="Times New Roman" w:cs="Times New Roman"/>
          <w:sz w:val="28"/>
          <w:szCs w:val="28"/>
        </w:rPr>
        <w:t xml:space="preserve">. Дороги автомобильные общего пользования. Элементы обустройства. Общие требования, утвержденный и введенный в действие </w:t>
      </w:r>
      <w:hyperlink r:id="rId71" w:history="1">
        <w:r w:rsidRPr="00526D82">
          <w:rPr>
            <w:rFonts w:ascii="Times New Roman" w:hAnsi="Times New Roman" w:cs="Times New Roman"/>
            <w:sz w:val="28"/>
            <w:szCs w:val="28"/>
          </w:rPr>
          <w:t>приказом</w:t>
        </w:r>
      </w:hyperlink>
      <w:r w:rsidRPr="00526D82">
        <w:rPr>
          <w:rFonts w:ascii="Times New Roman" w:hAnsi="Times New Roman" w:cs="Times New Roman"/>
          <w:sz w:val="28"/>
          <w:szCs w:val="28"/>
        </w:rPr>
        <w:t xml:space="preserve"> Ростехрегул</w:t>
      </w:r>
      <w:r w:rsidR="00526D82">
        <w:rPr>
          <w:rFonts w:ascii="Times New Roman" w:hAnsi="Times New Roman" w:cs="Times New Roman"/>
          <w:sz w:val="28"/>
          <w:szCs w:val="28"/>
        </w:rPr>
        <w:t xml:space="preserve">ирования от 23.10.2007 № 270-ст, </w:t>
      </w:r>
      <w:hyperlink r:id="rId72" w:history="1">
        <w:r w:rsidRPr="00526D82">
          <w:rPr>
            <w:rFonts w:ascii="Times New Roman" w:hAnsi="Times New Roman" w:cs="Times New Roman"/>
            <w:sz w:val="28"/>
            <w:szCs w:val="28"/>
          </w:rPr>
          <w:t>ГОСТ 33150-2014</w:t>
        </w:r>
      </w:hyperlink>
      <w:r w:rsidRPr="00526D82">
        <w:rPr>
          <w:rFonts w:ascii="Times New Roman" w:hAnsi="Times New Roman" w:cs="Times New Roman"/>
          <w:sz w:val="28"/>
          <w:szCs w:val="28"/>
        </w:rPr>
        <w:t xml:space="preserve">. Межгосударственный стандарт. Дороги автомобильные общего пользования. Проектирование пешеходных и велосипедных дорожек. Общие требования, введенный в действие </w:t>
      </w:r>
      <w:hyperlink r:id="rId73" w:history="1">
        <w:r w:rsidRPr="00526D82">
          <w:rPr>
            <w:rFonts w:ascii="Times New Roman" w:hAnsi="Times New Roman" w:cs="Times New Roman"/>
            <w:sz w:val="28"/>
            <w:szCs w:val="28"/>
          </w:rPr>
          <w:t>приказом</w:t>
        </w:r>
      </w:hyperlink>
      <w:r w:rsidRPr="00526D82">
        <w:rPr>
          <w:rFonts w:ascii="Times New Roman" w:hAnsi="Times New Roman" w:cs="Times New Roman"/>
          <w:sz w:val="28"/>
          <w:szCs w:val="28"/>
        </w:rPr>
        <w:t xml:space="preserve"> Федеральн</w:t>
      </w:r>
      <w:r w:rsidRPr="006A5C88">
        <w:rPr>
          <w:rFonts w:ascii="Times New Roman" w:hAnsi="Times New Roman" w:cs="Times New Roman"/>
          <w:sz w:val="28"/>
          <w:szCs w:val="28"/>
        </w:rPr>
        <w:t xml:space="preserve">ого агентства по техническому регулированию и метрологии от 31.08.2015 </w:t>
      </w:r>
      <w:r w:rsidR="00526D82">
        <w:rPr>
          <w:rFonts w:ascii="Times New Roman" w:hAnsi="Times New Roman" w:cs="Times New Roman"/>
          <w:sz w:val="28"/>
          <w:szCs w:val="28"/>
        </w:rPr>
        <w:t>№</w:t>
      </w:r>
      <w:r w:rsidRPr="006A5C88">
        <w:rPr>
          <w:rFonts w:ascii="Times New Roman" w:hAnsi="Times New Roman" w:cs="Times New Roman"/>
          <w:sz w:val="28"/>
          <w:szCs w:val="28"/>
        </w:rPr>
        <w:t xml:space="preserve"> 1206-ст.</w:t>
      </w:r>
    </w:p>
    <w:p w:rsidR="006A5C88" w:rsidRPr="006A5C88" w:rsidRDefault="006A5C88" w:rsidP="006A5C88">
      <w:pPr>
        <w:autoSpaceDE w:val="0"/>
        <w:autoSpaceDN w:val="0"/>
        <w:adjustRightInd w:val="0"/>
        <w:spacing w:after="0" w:line="240" w:lineRule="auto"/>
        <w:ind w:firstLine="540"/>
        <w:jc w:val="both"/>
        <w:rPr>
          <w:rFonts w:ascii="Times New Roman" w:hAnsi="Times New Roman" w:cs="Times New Roman"/>
          <w:sz w:val="28"/>
          <w:szCs w:val="28"/>
        </w:rPr>
      </w:pPr>
    </w:p>
    <w:p w:rsidR="006A5C88" w:rsidRPr="006A5C88" w:rsidRDefault="006A5C88" w:rsidP="006A5C88">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6A5C88">
        <w:rPr>
          <w:rFonts w:ascii="Times New Roman" w:hAnsi="Times New Roman" w:cs="Times New Roman"/>
          <w:b/>
          <w:bCs/>
          <w:sz w:val="28"/>
          <w:szCs w:val="28"/>
        </w:rPr>
        <w:t>4.3. Обоснование расчетных показателей объектов, относящихся к областям физической культуры и массового спорта</w:t>
      </w:r>
    </w:p>
    <w:p w:rsidR="006A5C88" w:rsidRPr="006A5C88" w:rsidRDefault="006A5C88" w:rsidP="006A5C88">
      <w:pPr>
        <w:autoSpaceDE w:val="0"/>
        <w:autoSpaceDN w:val="0"/>
        <w:adjustRightInd w:val="0"/>
        <w:spacing w:after="0" w:line="240" w:lineRule="auto"/>
        <w:ind w:firstLine="540"/>
        <w:jc w:val="both"/>
        <w:rPr>
          <w:rFonts w:ascii="Times New Roman" w:hAnsi="Times New Roman" w:cs="Times New Roman"/>
          <w:sz w:val="28"/>
          <w:szCs w:val="28"/>
        </w:rPr>
      </w:pPr>
    </w:p>
    <w:p w:rsidR="006A5C88" w:rsidRPr="00526D82" w:rsidRDefault="006A5C88" w:rsidP="00526D82">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 xml:space="preserve">Расчетные показатели объектов, относящихся к областям физической культуры и массового спорта, приняты на уровне, установленном в СП 42.13330.2016, </w:t>
      </w:r>
      <w:hyperlink r:id="rId74" w:history="1">
        <w:r w:rsidRPr="00526D82">
          <w:rPr>
            <w:rFonts w:ascii="Times New Roman" w:hAnsi="Times New Roman" w:cs="Times New Roman"/>
            <w:sz w:val="28"/>
            <w:szCs w:val="28"/>
          </w:rPr>
          <w:t>приложение Д</w:t>
        </w:r>
      </w:hyperlink>
      <w:r w:rsidRPr="00526D82">
        <w:rPr>
          <w:rFonts w:ascii="Times New Roman" w:hAnsi="Times New Roman" w:cs="Times New Roman"/>
          <w:sz w:val="28"/>
          <w:szCs w:val="28"/>
        </w:rPr>
        <w:t>.</w:t>
      </w:r>
    </w:p>
    <w:p w:rsidR="006A5C88" w:rsidRPr="00526D82" w:rsidRDefault="006A5C88" w:rsidP="00526D82">
      <w:pPr>
        <w:autoSpaceDE w:val="0"/>
        <w:autoSpaceDN w:val="0"/>
        <w:adjustRightInd w:val="0"/>
        <w:spacing w:after="0" w:line="240" w:lineRule="auto"/>
        <w:ind w:firstLine="539"/>
        <w:jc w:val="both"/>
        <w:rPr>
          <w:rFonts w:ascii="Times New Roman" w:hAnsi="Times New Roman" w:cs="Times New Roman"/>
          <w:sz w:val="28"/>
          <w:szCs w:val="28"/>
        </w:rPr>
      </w:pPr>
      <w:r w:rsidRPr="00526D82">
        <w:rPr>
          <w:rFonts w:ascii="Times New Roman" w:hAnsi="Times New Roman" w:cs="Times New Roman"/>
          <w:sz w:val="28"/>
          <w:szCs w:val="28"/>
        </w:rPr>
        <w:t>Физкультурно-спортивные сооружения сети общего пользования следует объединять со спортивными объектами образовательных школ и других учебных заведений, учреждений отдыха и культуры с возможным сокращением территории.</w:t>
      </w:r>
    </w:p>
    <w:p w:rsidR="006A5C88" w:rsidRPr="00526D82" w:rsidRDefault="006A5C88" w:rsidP="00526D82">
      <w:pPr>
        <w:autoSpaceDE w:val="0"/>
        <w:autoSpaceDN w:val="0"/>
        <w:adjustRightInd w:val="0"/>
        <w:spacing w:after="0" w:line="240" w:lineRule="auto"/>
        <w:ind w:firstLine="539"/>
        <w:jc w:val="both"/>
        <w:rPr>
          <w:rFonts w:ascii="Times New Roman" w:hAnsi="Times New Roman" w:cs="Times New Roman"/>
          <w:sz w:val="28"/>
          <w:szCs w:val="28"/>
        </w:rPr>
      </w:pPr>
      <w:r w:rsidRPr="00526D82">
        <w:rPr>
          <w:rFonts w:ascii="Times New Roman" w:hAnsi="Times New Roman" w:cs="Times New Roman"/>
          <w:sz w:val="28"/>
          <w:szCs w:val="28"/>
        </w:rPr>
        <w:t>Долю территории плоскостных спортивных сооружений жилого района рекомендуется принимать от общей нормы - 35%.</w:t>
      </w:r>
    </w:p>
    <w:p w:rsidR="006A5C88" w:rsidRPr="00526D82" w:rsidRDefault="006A5C88" w:rsidP="00526D82">
      <w:pPr>
        <w:autoSpaceDE w:val="0"/>
        <w:autoSpaceDN w:val="0"/>
        <w:adjustRightInd w:val="0"/>
        <w:spacing w:after="0" w:line="240" w:lineRule="auto"/>
        <w:ind w:firstLine="539"/>
        <w:jc w:val="both"/>
        <w:rPr>
          <w:rFonts w:ascii="Times New Roman" w:hAnsi="Times New Roman" w:cs="Times New Roman"/>
          <w:sz w:val="28"/>
          <w:szCs w:val="28"/>
        </w:rPr>
      </w:pPr>
      <w:r w:rsidRPr="00526D82">
        <w:rPr>
          <w:rFonts w:ascii="Times New Roman" w:hAnsi="Times New Roman" w:cs="Times New Roman"/>
          <w:sz w:val="28"/>
          <w:szCs w:val="28"/>
        </w:rPr>
        <w:t xml:space="preserve">Расчет нормативной потребности бассейна общего пользования жилого района выполнен в соответствии с </w:t>
      </w:r>
      <w:hyperlink r:id="rId75" w:history="1">
        <w:r w:rsidRPr="00526D82">
          <w:rPr>
            <w:rFonts w:ascii="Times New Roman" w:hAnsi="Times New Roman" w:cs="Times New Roman"/>
            <w:sz w:val="28"/>
            <w:szCs w:val="28"/>
          </w:rPr>
          <w:t>Методикой</w:t>
        </w:r>
      </w:hyperlink>
      <w:r w:rsidRPr="00526D82">
        <w:rPr>
          <w:rFonts w:ascii="Times New Roman" w:hAnsi="Times New Roman" w:cs="Times New Roman"/>
          <w:sz w:val="28"/>
          <w:szCs w:val="28"/>
        </w:rPr>
        <w:t xml:space="preserve"> определения нормативной потребности субъектов Российской Федерации в объектах социальной инфраструктуры, утвержденной распоряжением Правительства Российской Федерации от 19.10.1999 </w:t>
      </w:r>
      <w:r w:rsidR="00526D82">
        <w:rPr>
          <w:rFonts w:ascii="Times New Roman" w:hAnsi="Times New Roman" w:cs="Times New Roman"/>
          <w:sz w:val="28"/>
          <w:szCs w:val="28"/>
        </w:rPr>
        <w:t>№</w:t>
      </w:r>
      <w:r w:rsidRPr="00526D82">
        <w:rPr>
          <w:rFonts w:ascii="Times New Roman" w:hAnsi="Times New Roman" w:cs="Times New Roman"/>
          <w:sz w:val="28"/>
          <w:szCs w:val="28"/>
        </w:rPr>
        <w:t xml:space="preserve"> 1683-р. В части водных спортивных объектов данная Методика определяет усредненные социальные нормы обеспеченности - 750 кв. м зеркала воды на 10000 населения (75 кв. м на 1000 населения).</w:t>
      </w:r>
    </w:p>
    <w:p w:rsidR="006A5C88" w:rsidRPr="00526D82" w:rsidRDefault="006A5C88" w:rsidP="00526D82">
      <w:pPr>
        <w:autoSpaceDE w:val="0"/>
        <w:autoSpaceDN w:val="0"/>
        <w:adjustRightInd w:val="0"/>
        <w:spacing w:after="0" w:line="240" w:lineRule="auto"/>
        <w:ind w:firstLine="539"/>
        <w:jc w:val="both"/>
        <w:rPr>
          <w:rFonts w:ascii="Times New Roman" w:hAnsi="Times New Roman" w:cs="Times New Roman"/>
          <w:sz w:val="28"/>
          <w:szCs w:val="28"/>
        </w:rPr>
      </w:pPr>
      <w:r w:rsidRPr="00526D82">
        <w:rPr>
          <w:rFonts w:ascii="Times New Roman" w:hAnsi="Times New Roman" w:cs="Times New Roman"/>
          <w:sz w:val="28"/>
          <w:szCs w:val="28"/>
        </w:rPr>
        <w:t>Участки физкультурно-спортивных и физкультурно-оздоровительных учреждений должны быть обеспечены удобными подъездами и подходами от остановок общественного транспорта с обязательным соблюдением шумового режима на прилегающей территории жилой застройки и обеспечением санитарных разрывов до жилых и общественных зданий.</w:t>
      </w:r>
    </w:p>
    <w:p w:rsidR="006A5C88" w:rsidRPr="00526D82" w:rsidRDefault="006A5C88" w:rsidP="00526D82">
      <w:pPr>
        <w:autoSpaceDE w:val="0"/>
        <w:autoSpaceDN w:val="0"/>
        <w:adjustRightInd w:val="0"/>
        <w:spacing w:after="0" w:line="240" w:lineRule="auto"/>
        <w:ind w:firstLine="539"/>
        <w:jc w:val="both"/>
        <w:rPr>
          <w:rFonts w:ascii="Times New Roman" w:hAnsi="Times New Roman" w:cs="Times New Roman"/>
          <w:sz w:val="28"/>
          <w:szCs w:val="28"/>
        </w:rPr>
      </w:pPr>
      <w:r w:rsidRPr="00526D82">
        <w:rPr>
          <w:rFonts w:ascii="Times New Roman" w:hAnsi="Times New Roman" w:cs="Times New Roman"/>
          <w:sz w:val="28"/>
          <w:szCs w:val="28"/>
        </w:rPr>
        <w:t>Площадь земельных участков физкультурно-спортивных и физкультурно-оздоровительных сооружений следует принимать исходя из суммы площадей застройки основных и вспомогательных сооружений, а также площадей, занимаемых проездами, автостоянками, пешеходными дорожками и озеленением.</w:t>
      </w:r>
    </w:p>
    <w:p w:rsidR="006A5C88" w:rsidRPr="00526D82" w:rsidRDefault="006A5C88" w:rsidP="00526D82">
      <w:pPr>
        <w:autoSpaceDE w:val="0"/>
        <w:autoSpaceDN w:val="0"/>
        <w:adjustRightInd w:val="0"/>
        <w:spacing w:after="0" w:line="240" w:lineRule="auto"/>
        <w:ind w:firstLine="539"/>
        <w:jc w:val="both"/>
        <w:rPr>
          <w:rFonts w:ascii="Times New Roman" w:hAnsi="Times New Roman" w:cs="Times New Roman"/>
          <w:sz w:val="28"/>
          <w:szCs w:val="28"/>
        </w:rPr>
      </w:pPr>
      <w:r w:rsidRPr="00526D82">
        <w:rPr>
          <w:rFonts w:ascii="Times New Roman" w:hAnsi="Times New Roman" w:cs="Times New Roman"/>
          <w:sz w:val="28"/>
          <w:szCs w:val="28"/>
        </w:rPr>
        <w:lastRenderedPageBreak/>
        <w:t xml:space="preserve">Состав и площади физкультурно-спортивных сооружений определяются заданием на проектирование с учетом единовременной пропускной способности физкультурно-спортивных сооружений, численности тренеров-инструкторов, административных работников, подсобных рабочих, количества мест для зрителей в соответствии с требованиями </w:t>
      </w:r>
      <w:hyperlink r:id="rId76" w:history="1">
        <w:r w:rsidRPr="00526D82">
          <w:rPr>
            <w:rFonts w:ascii="Times New Roman" w:hAnsi="Times New Roman" w:cs="Times New Roman"/>
            <w:sz w:val="28"/>
            <w:szCs w:val="28"/>
          </w:rPr>
          <w:t>СП 118.13330.2012</w:t>
        </w:r>
      </w:hyperlink>
      <w:r w:rsidRPr="00526D82">
        <w:rPr>
          <w:rFonts w:ascii="Times New Roman" w:hAnsi="Times New Roman" w:cs="Times New Roman"/>
          <w:sz w:val="28"/>
          <w:szCs w:val="28"/>
        </w:rPr>
        <w:t xml:space="preserve">, </w:t>
      </w:r>
      <w:hyperlink r:id="rId77" w:history="1">
        <w:r w:rsidRPr="00526D82">
          <w:rPr>
            <w:rFonts w:ascii="Times New Roman" w:hAnsi="Times New Roman" w:cs="Times New Roman"/>
            <w:sz w:val="28"/>
            <w:szCs w:val="28"/>
          </w:rPr>
          <w:t>СП 31-112-2004</w:t>
        </w:r>
      </w:hyperlink>
      <w:r w:rsidRPr="00526D82">
        <w:rPr>
          <w:rFonts w:ascii="Times New Roman" w:hAnsi="Times New Roman" w:cs="Times New Roman"/>
          <w:sz w:val="28"/>
          <w:szCs w:val="28"/>
        </w:rPr>
        <w:t xml:space="preserve">, </w:t>
      </w:r>
      <w:hyperlink r:id="rId78" w:history="1">
        <w:r w:rsidRPr="00526D82">
          <w:rPr>
            <w:rFonts w:ascii="Times New Roman" w:hAnsi="Times New Roman" w:cs="Times New Roman"/>
            <w:sz w:val="28"/>
            <w:szCs w:val="28"/>
          </w:rPr>
          <w:t>СП 31-115-2006</w:t>
        </w:r>
      </w:hyperlink>
      <w:r w:rsidRPr="00526D82">
        <w:rPr>
          <w:rFonts w:ascii="Times New Roman" w:hAnsi="Times New Roman" w:cs="Times New Roman"/>
          <w:sz w:val="28"/>
          <w:szCs w:val="28"/>
        </w:rPr>
        <w:t xml:space="preserve">, </w:t>
      </w:r>
      <w:hyperlink r:id="rId79" w:history="1">
        <w:r w:rsidRPr="00526D82">
          <w:rPr>
            <w:rFonts w:ascii="Times New Roman" w:hAnsi="Times New Roman" w:cs="Times New Roman"/>
            <w:sz w:val="28"/>
            <w:szCs w:val="28"/>
          </w:rPr>
          <w:t>СП 31-112-2007</w:t>
        </w:r>
      </w:hyperlink>
      <w:r w:rsidRPr="00526D82">
        <w:rPr>
          <w:rFonts w:ascii="Times New Roman" w:hAnsi="Times New Roman" w:cs="Times New Roman"/>
          <w:sz w:val="28"/>
          <w:szCs w:val="28"/>
        </w:rPr>
        <w:t>.</w:t>
      </w:r>
    </w:p>
    <w:p w:rsidR="006A5C88" w:rsidRPr="00526D82" w:rsidRDefault="006A5C88" w:rsidP="00526D82">
      <w:pPr>
        <w:autoSpaceDE w:val="0"/>
        <w:autoSpaceDN w:val="0"/>
        <w:adjustRightInd w:val="0"/>
        <w:spacing w:after="0" w:line="240" w:lineRule="auto"/>
        <w:ind w:firstLine="539"/>
        <w:jc w:val="both"/>
        <w:rPr>
          <w:rFonts w:ascii="Times New Roman" w:hAnsi="Times New Roman" w:cs="Times New Roman"/>
          <w:sz w:val="28"/>
          <w:szCs w:val="28"/>
        </w:rPr>
      </w:pPr>
      <w:r w:rsidRPr="00526D82">
        <w:rPr>
          <w:rFonts w:ascii="Times New Roman" w:hAnsi="Times New Roman" w:cs="Times New Roman"/>
          <w:sz w:val="28"/>
          <w:szCs w:val="28"/>
        </w:rPr>
        <w:t>Спортивные комплексы со специальными требованиями к размещению (автодромы, вело- и мототреки, стрельбища, конноспортивные клубы, манежи для верховой езды, ипподромы, яхт-клубы и др.) проектируются в соответствии с требованиями соответствующих нормативно-технических документов с учетом местных условий.</w:t>
      </w:r>
    </w:p>
    <w:p w:rsidR="006A5C88" w:rsidRPr="00526D82" w:rsidRDefault="006A5C88" w:rsidP="00526D82">
      <w:pPr>
        <w:autoSpaceDE w:val="0"/>
        <w:autoSpaceDN w:val="0"/>
        <w:adjustRightInd w:val="0"/>
        <w:spacing w:after="0" w:line="240" w:lineRule="auto"/>
        <w:ind w:firstLine="539"/>
        <w:jc w:val="both"/>
        <w:rPr>
          <w:rFonts w:ascii="Times New Roman" w:hAnsi="Times New Roman" w:cs="Times New Roman"/>
          <w:sz w:val="28"/>
          <w:szCs w:val="28"/>
        </w:rPr>
      </w:pPr>
      <w:r w:rsidRPr="00526D82">
        <w:rPr>
          <w:rFonts w:ascii="Times New Roman" w:hAnsi="Times New Roman" w:cs="Times New Roman"/>
          <w:sz w:val="28"/>
          <w:szCs w:val="28"/>
        </w:rPr>
        <w:t>При проектировании площадок и полей для спортивных игр следует ориентировать их продольными осями в направлении север - юг. Допустимое отклонение не должно превышать, как правило, 20° в каждую из сторон. В условиях затесненной застройки ориентация спортивных сооружений не лимитируется.</w:t>
      </w:r>
    </w:p>
    <w:p w:rsidR="006A5C88" w:rsidRPr="00526D82" w:rsidRDefault="006A5C88" w:rsidP="00526D82">
      <w:pPr>
        <w:autoSpaceDE w:val="0"/>
        <w:autoSpaceDN w:val="0"/>
        <w:adjustRightInd w:val="0"/>
        <w:spacing w:after="0" w:line="240" w:lineRule="auto"/>
        <w:ind w:firstLine="539"/>
        <w:jc w:val="both"/>
        <w:rPr>
          <w:rFonts w:ascii="Times New Roman" w:hAnsi="Times New Roman" w:cs="Times New Roman"/>
          <w:sz w:val="28"/>
          <w:szCs w:val="28"/>
        </w:rPr>
      </w:pPr>
      <w:r w:rsidRPr="00526D82">
        <w:rPr>
          <w:rFonts w:ascii="Times New Roman" w:hAnsi="Times New Roman" w:cs="Times New Roman"/>
          <w:sz w:val="28"/>
          <w:szCs w:val="28"/>
        </w:rPr>
        <w:t>В составе улично-дорожной сети, в рекреационной зоне (городских парках и лесопарках), на спортивных комплексах следует предусматривать велодорожки.</w:t>
      </w:r>
    </w:p>
    <w:p w:rsidR="006A5C88" w:rsidRPr="00526D82" w:rsidRDefault="006A5C88" w:rsidP="00526D82">
      <w:pPr>
        <w:autoSpaceDE w:val="0"/>
        <w:autoSpaceDN w:val="0"/>
        <w:adjustRightInd w:val="0"/>
        <w:spacing w:after="0" w:line="240" w:lineRule="auto"/>
        <w:ind w:firstLine="539"/>
        <w:jc w:val="both"/>
        <w:rPr>
          <w:rFonts w:ascii="Times New Roman" w:hAnsi="Times New Roman" w:cs="Times New Roman"/>
          <w:sz w:val="28"/>
          <w:szCs w:val="28"/>
        </w:rPr>
      </w:pPr>
      <w:r w:rsidRPr="00526D82">
        <w:rPr>
          <w:rFonts w:ascii="Times New Roman" w:hAnsi="Times New Roman" w:cs="Times New Roman"/>
          <w:sz w:val="28"/>
          <w:szCs w:val="28"/>
        </w:rPr>
        <w:t>По периметру земельного участка комплекса открытых спортивных сооружений следует предусматривать ветро- и пылезащитные полосы древесных и кустарниковых насаждений шириной 5 м со стороны проездов местного значения и до 10 м со стороны скоростных магистральных дорог с интенсивным движением транспорта.</w:t>
      </w:r>
    </w:p>
    <w:p w:rsidR="006A5C88" w:rsidRPr="00526D82" w:rsidRDefault="006A5C88" w:rsidP="00526D82">
      <w:pPr>
        <w:autoSpaceDE w:val="0"/>
        <w:autoSpaceDN w:val="0"/>
        <w:adjustRightInd w:val="0"/>
        <w:spacing w:after="0" w:line="240" w:lineRule="auto"/>
        <w:ind w:firstLine="539"/>
        <w:jc w:val="both"/>
        <w:rPr>
          <w:rFonts w:ascii="Times New Roman" w:hAnsi="Times New Roman" w:cs="Times New Roman"/>
          <w:sz w:val="28"/>
          <w:szCs w:val="28"/>
        </w:rPr>
      </w:pPr>
      <w:r w:rsidRPr="00526D82">
        <w:rPr>
          <w:rFonts w:ascii="Times New Roman" w:hAnsi="Times New Roman" w:cs="Times New Roman"/>
          <w:sz w:val="28"/>
          <w:szCs w:val="28"/>
        </w:rPr>
        <w:t>По периметру отдельных групп открытых плоскостных спортивных сооружений, входящих в комплекс, следует предусматривать полосу кустарниковых насаждений шириной до 3 метров.</w:t>
      </w:r>
    </w:p>
    <w:p w:rsidR="006A5C88" w:rsidRPr="00526D82" w:rsidRDefault="006A5C88" w:rsidP="00526D82">
      <w:pPr>
        <w:autoSpaceDE w:val="0"/>
        <w:autoSpaceDN w:val="0"/>
        <w:adjustRightInd w:val="0"/>
        <w:spacing w:after="0" w:line="240" w:lineRule="auto"/>
        <w:ind w:firstLine="539"/>
        <w:jc w:val="both"/>
        <w:rPr>
          <w:rFonts w:ascii="Times New Roman" w:hAnsi="Times New Roman" w:cs="Times New Roman"/>
          <w:sz w:val="28"/>
          <w:szCs w:val="28"/>
        </w:rPr>
      </w:pPr>
      <w:r w:rsidRPr="00526D82">
        <w:rPr>
          <w:rFonts w:ascii="Times New Roman" w:hAnsi="Times New Roman" w:cs="Times New Roman"/>
          <w:sz w:val="28"/>
          <w:szCs w:val="28"/>
        </w:rPr>
        <w:t>Открытые площадки и открытые плавательные бассейны должны быть защищены от шума акустическими экранами или полосой зеленых насаждений шириной не менее 10 метров.</w:t>
      </w:r>
    </w:p>
    <w:p w:rsidR="006A5C88" w:rsidRPr="006A5C88" w:rsidRDefault="006A5C88" w:rsidP="006A5C88">
      <w:pPr>
        <w:autoSpaceDE w:val="0"/>
        <w:autoSpaceDN w:val="0"/>
        <w:adjustRightInd w:val="0"/>
        <w:spacing w:after="0" w:line="240" w:lineRule="auto"/>
        <w:ind w:firstLine="540"/>
        <w:jc w:val="both"/>
        <w:rPr>
          <w:rFonts w:ascii="Times New Roman" w:hAnsi="Times New Roman" w:cs="Times New Roman"/>
          <w:sz w:val="28"/>
          <w:szCs w:val="28"/>
        </w:rPr>
      </w:pPr>
    </w:p>
    <w:p w:rsidR="006A5C88" w:rsidRPr="006A5C88" w:rsidRDefault="006A5C88" w:rsidP="006A5C88">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6A5C88">
        <w:rPr>
          <w:rFonts w:ascii="Times New Roman" w:hAnsi="Times New Roman" w:cs="Times New Roman"/>
          <w:b/>
          <w:bCs/>
          <w:sz w:val="28"/>
          <w:szCs w:val="28"/>
        </w:rPr>
        <w:t>4.4. Обоснование расчетных показателей объектов, относящихся к области образования</w:t>
      </w:r>
    </w:p>
    <w:p w:rsidR="006A5C88" w:rsidRPr="006A5C88" w:rsidRDefault="006A5C88" w:rsidP="006A5C88">
      <w:pPr>
        <w:autoSpaceDE w:val="0"/>
        <w:autoSpaceDN w:val="0"/>
        <w:adjustRightInd w:val="0"/>
        <w:spacing w:after="0" w:line="240" w:lineRule="auto"/>
        <w:ind w:firstLine="540"/>
        <w:jc w:val="both"/>
        <w:rPr>
          <w:rFonts w:ascii="Times New Roman" w:hAnsi="Times New Roman" w:cs="Times New Roman"/>
          <w:sz w:val="28"/>
          <w:szCs w:val="28"/>
        </w:rPr>
      </w:pPr>
    </w:p>
    <w:p w:rsidR="006A5C88" w:rsidRPr="00526D82" w:rsidRDefault="006A5C88" w:rsidP="00526D82">
      <w:pPr>
        <w:autoSpaceDE w:val="0"/>
        <w:autoSpaceDN w:val="0"/>
        <w:adjustRightInd w:val="0"/>
        <w:spacing w:after="0" w:line="240" w:lineRule="auto"/>
        <w:ind w:firstLine="539"/>
        <w:jc w:val="both"/>
        <w:outlineLvl w:val="2"/>
        <w:rPr>
          <w:rFonts w:ascii="Times New Roman" w:hAnsi="Times New Roman" w:cs="Times New Roman"/>
          <w:b/>
          <w:bCs/>
          <w:sz w:val="28"/>
          <w:szCs w:val="28"/>
        </w:rPr>
      </w:pPr>
      <w:r w:rsidRPr="00526D82">
        <w:rPr>
          <w:rFonts w:ascii="Times New Roman" w:hAnsi="Times New Roman" w:cs="Times New Roman"/>
          <w:b/>
          <w:bCs/>
          <w:sz w:val="28"/>
          <w:szCs w:val="28"/>
        </w:rPr>
        <w:t>4.4.1. Обоснование расчетных показателей объектов дошкольного образования</w:t>
      </w:r>
    </w:p>
    <w:p w:rsidR="006A5C88" w:rsidRPr="00526D82" w:rsidRDefault="006A5C88" w:rsidP="00526D82">
      <w:pPr>
        <w:autoSpaceDE w:val="0"/>
        <w:autoSpaceDN w:val="0"/>
        <w:adjustRightInd w:val="0"/>
        <w:spacing w:after="0" w:line="240" w:lineRule="auto"/>
        <w:ind w:firstLine="539"/>
        <w:jc w:val="both"/>
        <w:rPr>
          <w:rFonts w:ascii="Times New Roman" w:hAnsi="Times New Roman" w:cs="Times New Roman"/>
          <w:sz w:val="28"/>
          <w:szCs w:val="28"/>
        </w:rPr>
      </w:pPr>
    </w:p>
    <w:p w:rsidR="006A5C88" w:rsidRPr="00526D82" w:rsidRDefault="006A5C88" w:rsidP="00526D82">
      <w:pPr>
        <w:autoSpaceDE w:val="0"/>
        <w:autoSpaceDN w:val="0"/>
        <w:adjustRightInd w:val="0"/>
        <w:spacing w:after="0" w:line="240" w:lineRule="auto"/>
        <w:ind w:firstLine="539"/>
        <w:jc w:val="both"/>
        <w:rPr>
          <w:rFonts w:ascii="Times New Roman" w:hAnsi="Times New Roman" w:cs="Times New Roman"/>
          <w:sz w:val="28"/>
          <w:szCs w:val="28"/>
        </w:rPr>
      </w:pPr>
      <w:r w:rsidRPr="00526D82">
        <w:rPr>
          <w:rFonts w:ascii="Times New Roman" w:hAnsi="Times New Roman" w:cs="Times New Roman"/>
          <w:sz w:val="28"/>
          <w:szCs w:val="28"/>
        </w:rPr>
        <w:t xml:space="preserve">Расчетные показатели объектов дошкольного образования приняты на уровне расчетных показателей, установленных в СП 42.13330.2016, </w:t>
      </w:r>
      <w:hyperlink r:id="rId80" w:history="1">
        <w:r w:rsidRPr="00526D82">
          <w:rPr>
            <w:rFonts w:ascii="Times New Roman" w:hAnsi="Times New Roman" w:cs="Times New Roman"/>
            <w:sz w:val="28"/>
            <w:szCs w:val="28"/>
          </w:rPr>
          <w:t>Приложение Д</w:t>
        </w:r>
      </w:hyperlink>
      <w:r w:rsidRPr="00526D82">
        <w:rPr>
          <w:rFonts w:ascii="Times New Roman" w:hAnsi="Times New Roman" w:cs="Times New Roman"/>
          <w:sz w:val="28"/>
          <w:szCs w:val="28"/>
        </w:rPr>
        <w:t xml:space="preserve">. Максимально допустимый уровень территориальной доступности принят на уровне, установленном пунктом 10.4 СП 42.13330.2016, </w:t>
      </w:r>
      <w:hyperlink r:id="rId81" w:history="1">
        <w:r w:rsidRPr="00526D82">
          <w:rPr>
            <w:rFonts w:ascii="Times New Roman" w:hAnsi="Times New Roman" w:cs="Times New Roman"/>
            <w:sz w:val="28"/>
            <w:szCs w:val="28"/>
          </w:rPr>
          <w:t>таблица 10.1</w:t>
        </w:r>
      </w:hyperlink>
      <w:r w:rsidRPr="00526D82">
        <w:rPr>
          <w:rFonts w:ascii="Times New Roman" w:hAnsi="Times New Roman" w:cs="Times New Roman"/>
          <w:sz w:val="28"/>
          <w:szCs w:val="28"/>
        </w:rPr>
        <w:t>.</w:t>
      </w:r>
    </w:p>
    <w:p w:rsidR="006A5C88" w:rsidRPr="00526D82" w:rsidRDefault="006A5C88" w:rsidP="00526D82">
      <w:pPr>
        <w:autoSpaceDE w:val="0"/>
        <w:autoSpaceDN w:val="0"/>
        <w:adjustRightInd w:val="0"/>
        <w:spacing w:after="0" w:line="240" w:lineRule="auto"/>
        <w:ind w:firstLine="539"/>
        <w:jc w:val="both"/>
        <w:rPr>
          <w:rFonts w:ascii="Times New Roman" w:hAnsi="Times New Roman" w:cs="Times New Roman"/>
          <w:sz w:val="28"/>
          <w:szCs w:val="28"/>
        </w:rPr>
      </w:pPr>
      <w:r w:rsidRPr="00526D82">
        <w:rPr>
          <w:rFonts w:ascii="Times New Roman" w:hAnsi="Times New Roman" w:cs="Times New Roman"/>
          <w:sz w:val="28"/>
          <w:szCs w:val="28"/>
        </w:rPr>
        <w:t xml:space="preserve">Размеры земельных участков принимаются: при вместимости до 100 мест - 40 кв. м на место, свыше 100 мест - 35 кв. м на место; в комплексе яслей-садов свыше 500 мест - 30 кв. м на место; размер групповой площадки для детей ясельного возраста - 7,5 кв. м. Размеры земельных участков могут быть </w:t>
      </w:r>
      <w:r w:rsidRPr="00526D82">
        <w:rPr>
          <w:rFonts w:ascii="Times New Roman" w:hAnsi="Times New Roman" w:cs="Times New Roman"/>
          <w:sz w:val="28"/>
          <w:szCs w:val="28"/>
        </w:rPr>
        <w:lastRenderedPageBreak/>
        <w:t>уменьшены: на 25% - в условиях реконструкции; на 15% - при размещении на рельефе с уклоном более 20%.</w:t>
      </w:r>
    </w:p>
    <w:p w:rsidR="006A5C88" w:rsidRPr="00526D82" w:rsidRDefault="006A5C88" w:rsidP="00526D82">
      <w:pPr>
        <w:autoSpaceDE w:val="0"/>
        <w:autoSpaceDN w:val="0"/>
        <w:adjustRightInd w:val="0"/>
        <w:spacing w:after="0" w:line="240" w:lineRule="auto"/>
        <w:ind w:firstLine="539"/>
        <w:jc w:val="both"/>
        <w:rPr>
          <w:rFonts w:ascii="Times New Roman" w:hAnsi="Times New Roman" w:cs="Times New Roman"/>
          <w:sz w:val="28"/>
          <w:szCs w:val="28"/>
        </w:rPr>
      </w:pPr>
      <w:r w:rsidRPr="00526D82">
        <w:rPr>
          <w:rFonts w:ascii="Times New Roman" w:hAnsi="Times New Roman" w:cs="Times New Roman"/>
          <w:sz w:val="28"/>
          <w:szCs w:val="28"/>
        </w:rPr>
        <w:t>При новом строительстве, в условиях сложившейся затесненной застройки, допускается размещение дошкольных организаций во встроенных в жилые дома помещениях вместимостью до 80 мест и во встроенно-пристроенных помещениях к жилым домам (или пристроенных) вместимостью до 150 мест, при наличии отдельно огороженной территории с самостоятельным входом и выездом (въездом).</w:t>
      </w:r>
    </w:p>
    <w:p w:rsidR="006A5C88" w:rsidRPr="006A5C88" w:rsidRDefault="006A5C88" w:rsidP="006A5C88">
      <w:pPr>
        <w:autoSpaceDE w:val="0"/>
        <w:autoSpaceDN w:val="0"/>
        <w:adjustRightInd w:val="0"/>
        <w:spacing w:after="0" w:line="240" w:lineRule="auto"/>
        <w:ind w:firstLine="540"/>
        <w:jc w:val="both"/>
        <w:rPr>
          <w:rFonts w:ascii="Times New Roman" w:hAnsi="Times New Roman" w:cs="Times New Roman"/>
          <w:sz w:val="28"/>
          <w:szCs w:val="28"/>
        </w:rPr>
      </w:pPr>
    </w:p>
    <w:p w:rsidR="006A5C88" w:rsidRPr="006A5C88" w:rsidRDefault="006A5C88" w:rsidP="00526D82">
      <w:pPr>
        <w:autoSpaceDE w:val="0"/>
        <w:autoSpaceDN w:val="0"/>
        <w:adjustRightInd w:val="0"/>
        <w:spacing w:after="0" w:line="240" w:lineRule="auto"/>
        <w:ind w:firstLine="539"/>
        <w:jc w:val="both"/>
        <w:outlineLvl w:val="2"/>
        <w:rPr>
          <w:rFonts w:ascii="Times New Roman" w:hAnsi="Times New Roman" w:cs="Times New Roman"/>
          <w:b/>
          <w:bCs/>
          <w:sz w:val="28"/>
          <w:szCs w:val="28"/>
        </w:rPr>
      </w:pPr>
      <w:r w:rsidRPr="006A5C88">
        <w:rPr>
          <w:rFonts w:ascii="Times New Roman" w:hAnsi="Times New Roman" w:cs="Times New Roman"/>
          <w:b/>
          <w:bCs/>
          <w:sz w:val="28"/>
          <w:szCs w:val="28"/>
        </w:rPr>
        <w:t>4.4.2. Обоснование расчетных показателей объектов общего образования</w:t>
      </w:r>
    </w:p>
    <w:p w:rsidR="006A5C88" w:rsidRPr="006A5C88" w:rsidRDefault="006A5C88" w:rsidP="00526D82">
      <w:pPr>
        <w:autoSpaceDE w:val="0"/>
        <w:autoSpaceDN w:val="0"/>
        <w:adjustRightInd w:val="0"/>
        <w:spacing w:after="0" w:line="240" w:lineRule="auto"/>
        <w:ind w:firstLine="539"/>
        <w:jc w:val="both"/>
        <w:rPr>
          <w:rFonts w:ascii="Times New Roman" w:hAnsi="Times New Roman" w:cs="Times New Roman"/>
          <w:sz w:val="28"/>
          <w:szCs w:val="28"/>
        </w:rPr>
      </w:pPr>
    </w:p>
    <w:p w:rsidR="006A5C88" w:rsidRPr="00526D82" w:rsidRDefault="006A5C88" w:rsidP="00526D82">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 xml:space="preserve">Расчетные показатели объектов общего образования приняты на уровне расчетных показателей, установленных в </w:t>
      </w:r>
      <w:hyperlink r:id="rId82" w:history="1">
        <w:r w:rsidRPr="00526D82">
          <w:rPr>
            <w:rFonts w:ascii="Times New Roman" w:hAnsi="Times New Roman" w:cs="Times New Roman"/>
            <w:sz w:val="28"/>
            <w:szCs w:val="28"/>
          </w:rPr>
          <w:t>приложении Д</w:t>
        </w:r>
      </w:hyperlink>
      <w:r w:rsidRPr="00526D82">
        <w:rPr>
          <w:rFonts w:ascii="Times New Roman" w:hAnsi="Times New Roman" w:cs="Times New Roman"/>
          <w:sz w:val="28"/>
          <w:szCs w:val="28"/>
        </w:rPr>
        <w:t xml:space="preserve"> СП 42.13330.2016. Максимально допустимый уровень территориальной доступности принят на уровне, установленном пунктом 10.5 СП 42.13330.2016, </w:t>
      </w:r>
      <w:hyperlink r:id="rId83" w:history="1">
        <w:r w:rsidRPr="00526D82">
          <w:rPr>
            <w:rFonts w:ascii="Times New Roman" w:hAnsi="Times New Roman" w:cs="Times New Roman"/>
            <w:sz w:val="28"/>
            <w:szCs w:val="28"/>
          </w:rPr>
          <w:t>таблица 10.2</w:t>
        </w:r>
      </w:hyperlink>
      <w:r w:rsidRPr="00526D82">
        <w:rPr>
          <w:rFonts w:ascii="Times New Roman" w:hAnsi="Times New Roman" w:cs="Times New Roman"/>
          <w:sz w:val="28"/>
          <w:szCs w:val="28"/>
        </w:rPr>
        <w:t>.</w:t>
      </w:r>
    </w:p>
    <w:p w:rsidR="006A5C88" w:rsidRPr="006A5C88" w:rsidRDefault="006A5C88" w:rsidP="00526D82">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Пути подходов учащихся к общеобразовательным организациям с начальными классами не должны пересекать проезжую часть магистральных улиц в одном уровне.</w:t>
      </w:r>
    </w:p>
    <w:p w:rsidR="006A5C88" w:rsidRPr="006A5C88" w:rsidRDefault="006A5C88" w:rsidP="00526D82">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Размеры земельных участков принимаются в зависимости от вместимости учреждения.</w:t>
      </w:r>
    </w:p>
    <w:p w:rsidR="006A5C88" w:rsidRPr="006A5C88" w:rsidRDefault="006A5C88" w:rsidP="00526D82">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Размеры земельных участков образовательных организаций принимаются в соответствии с таблицей:</w:t>
      </w:r>
    </w:p>
    <w:p w:rsidR="006A5C88" w:rsidRPr="006A5C88" w:rsidRDefault="006A5C88" w:rsidP="006A5C88">
      <w:pPr>
        <w:autoSpaceDE w:val="0"/>
        <w:autoSpaceDN w:val="0"/>
        <w:adjustRightInd w:val="0"/>
        <w:spacing w:after="0" w:line="240" w:lineRule="auto"/>
        <w:ind w:firstLine="540"/>
        <w:jc w:val="both"/>
        <w:rPr>
          <w:rFonts w:ascii="Times New Roman" w:hAnsi="Times New Roman" w:cs="Times New Roman"/>
          <w:sz w:val="28"/>
          <w:szCs w:val="28"/>
        </w:rPr>
      </w:pP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567"/>
        <w:gridCol w:w="2154"/>
        <w:gridCol w:w="3795"/>
        <w:gridCol w:w="3118"/>
      </w:tblGrid>
      <w:tr w:rsidR="006A5C88" w:rsidRPr="006A5C88" w:rsidTr="00526D82">
        <w:tc>
          <w:tcPr>
            <w:tcW w:w="567" w:type="dxa"/>
            <w:tcBorders>
              <w:top w:val="single" w:sz="4" w:space="0" w:color="auto"/>
              <w:left w:val="single" w:sz="4" w:space="0" w:color="auto"/>
              <w:bottom w:val="single" w:sz="4" w:space="0" w:color="auto"/>
              <w:right w:val="single" w:sz="4" w:space="0" w:color="auto"/>
            </w:tcBorders>
            <w:vAlign w:val="center"/>
          </w:tcPr>
          <w:p w:rsidR="006A5C88" w:rsidRPr="00526D82" w:rsidRDefault="00526D82" w:rsidP="006A5C88">
            <w:pPr>
              <w:autoSpaceDE w:val="0"/>
              <w:autoSpaceDN w:val="0"/>
              <w:adjustRightInd w:val="0"/>
              <w:spacing w:after="0" w:line="240" w:lineRule="auto"/>
              <w:jc w:val="center"/>
              <w:rPr>
                <w:rFonts w:ascii="Times New Roman" w:hAnsi="Times New Roman" w:cs="Times New Roman"/>
                <w:b/>
                <w:sz w:val="24"/>
                <w:szCs w:val="24"/>
              </w:rPr>
            </w:pPr>
            <w:r w:rsidRPr="00526D82">
              <w:rPr>
                <w:rFonts w:ascii="Times New Roman" w:hAnsi="Times New Roman" w:cs="Times New Roman"/>
                <w:b/>
                <w:sz w:val="24"/>
                <w:szCs w:val="24"/>
              </w:rPr>
              <w:t>№</w:t>
            </w:r>
          </w:p>
        </w:tc>
        <w:tc>
          <w:tcPr>
            <w:tcW w:w="2154" w:type="dxa"/>
            <w:tcBorders>
              <w:top w:val="single" w:sz="4" w:space="0" w:color="auto"/>
              <w:left w:val="single" w:sz="4" w:space="0" w:color="auto"/>
              <w:bottom w:val="single" w:sz="4" w:space="0" w:color="auto"/>
              <w:right w:val="single" w:sz="4" w:space="0" w:color="auto"/>
            </w:tcBorders>
            <w:vAlign w:val="center"/>
          </w:tcPr>
          <w:p w:rsidR="006A5C88" w:rsidRPr="00526D82" w:rsidRDefault="006A5C88" w:rsidP="006A5C88">
            <w:pPr>
              <w:autoSpaceDE w:val="0"/>
              <w:autoSpaceDN w:val="0"/>
              <w:adjustRightInd w:val="0"/>
              <w:spacing w:after="0" w:line="240" w:lineRule="auto"/>
              <w:jc w:val="center"/>
              <w:rPr>
                <w:rFonts w:ascii="Times New Roman" w:hAnsi="Times New Roman" w:cs="Times New Roman"/>
                <w:b/>
                <w:sz w:val="24"/>
                <w:szCs w:val="24"/>
              </w:rPr>
            </w:pPr>
            <w:r w:rsidRPr="00526D82">
              <w:rPr>
                <w:rFonts w:ascii="Times New Roman" w:hAnsi="Times New Roman" w:cs="Times New Roman"/>
                <w:b/>
                <w:sz w:val="24"/>
                <w:szCs w:val="24"/>
              </w:rPr>
              <w:t>Учреждения, предприятия, сооружения</w:t>
            </w:r>
          </w:p>
        </w:tc>
        <w:tc>
          <w:tcPr>
            <w:tcW w:w="3795" w:type="dxa"/>
            <w:tcBorders>
              <w:top w:val="single" w:sz="4" w:space="0" w:color="auto"/>
              <w:left w:val="single" w:sz="4" w:space="0" w:color="auto"/>
              <w:bottom w:val="single" w:sz="4" w:space="0" w:color="auto"/>
              <w:right w:val="single" w:sz="4" w:space="0" w:color="auto"/>
            </w:tcBorders>
            <w:vAlign w:val="center"/>
          </w:tcPr>
          <w:p w:rsidR="006A5C88" w:rsidRPr="00526D82" w:rsidRDefault="006A5C88" w:rsidP="006A5C88">
            <w:pPr>
              <w:autoSpaceDE w:val="0"/>
              <w:autoSpaceDN w:val="0"/>
              <w:adjustRightInd w:val="0"/>
              <w:spacing w:after="0" w:line="240" w:lineRule="auto"/>
              <w:jc w:val="center"/>
              <w:rPr>
                <w:rFonts w:ascii="Times New Roman" w:hAnsi="Times New Roman" w:cs="Times New Roman"/>
                <w:b/>
                <w:sz w:val="24"/>
                <w:szCs w:val="24"/>
              </w:rPr>
            </w:pPr>
            <w:r w:rsidRPr="00526D82">
              <w:rPr>
                <w:rFonts w:ascii="Times New Roman" w:hAnsi="Times New Roman" w:cs="Times New Roman"/>
                <w:b/>
                <w:sz w:val="24"/>
                <w:szCs w:val="24"/>
              </w:rPr>
              <w:t>Размеры земельных участков</w:t>
            </w:r>
          </w:p>
        </w:tc>
        <w:tc>
          <w:tcPr>
            <w:tcW w:w="3118" w:type="dxa"/>
            <w:tcBorders>
              <w:top w:val="single" w:sz="4" w:space="0" w:color="auto"/>
              <w:left w:val="single" w:sz="4" w:space="0" w:color="auto"/>
              <w:bottom w:val="single" w:sz="4" w:space="0" w:color="auto"/>
              <w:right w:val="single" w:sz="4" w:space="0" w:color="auto"/>
            </w:tcBorders>
            <w:vAlign w:val="center"/>
          </w:tcPr>
          <w:p w:rsidR="006A5C88" w:rsidRPr="00526D82" w:rsidRDefault="006A5C88" w:rsidP="006A5C88">
            <w:pPr>
              <w:autoSpaceDE w:val="0"/>
              <w:autoSpaceDN w:val="0"/>
              <w:adjustRightInd w:val="0"/>
              <w:spacing w:after="0" w:line="240" w:lineRule="auto"/>
              <w:jc w:val="center"/>
              <w:rPr>
                <w:rFonts w:ascii="Times New Roman" w:hAnsi="Times New Roman" w:cs="Times New Roman"/>
                <w:b/>
                <w:sz w:val="24"/>
                <w:szCs w:val="24"/>
              </w:rPr>
            </w:pPr>
            <w:r w:rsidRPr="00526D82">
              <w:rPr>
                <w:rFonts w:ascii="Times New Roman" w:hAnsi="Times New Roman" w:cs="Times New Roman"/>
                <w:b/>
                <w:sz w:val="24"/>
                <w:szCs w:val="24"/>
              </w:rPr>
              <w:t>Примечания</w:t>
            </w:r>
          </w:p>
        </w:tc>
      </w:tr>
      <w:tr w:rsidR="006A5C88" w:rsidRPr="006A5C88" w:rsidTr="00526D82">
        <w:tc>
          <w:tcPr>
            <w:tcW w:w="567" w:type="dxa"/>
            <w:tcBorders>
              <w:top w:val="single" w:sz="4" w:space="0" w:color="auto"/>
              <w:left w:val="single" w:sz="4" w:space="0" w:color="auto"/>
              <w:bottom w:val="single" w:sz="4" w:space="0" w:color="auto"/>
              <w:right w:val="single" w:sz="4" w:space="0" w:color="auto"/>
            </w:tcBorders>
          </w:tcPr>
          <w:p w:rsidR="006A5C88" w:rsidRPr="00526D82"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526D82">
              <w:rPr>
                <w:rFonts w:ascii="Times New Roman" w:hAnsi="Times New Roman" w:cs="Times New Roman"/>
                <w:sz w:val="24"/>
                <w:szCs w:val="24"/>
              </w:rPr>
              <w:t>1</w:t>
            </w:r>
          </w:p>
        </w:tc>
        <w:tc>
          <w:tcPr>
            <w:tcW w:w="2154" w:type="dxa"/>
            <w:tcBorders>
              <w:top w:val="single" w:sz="4" w:space="0" w:color="auto"/>
              <w:left w:val="single" w:sz="4" w:space="0" w:color="auto"/>
              <w:bottom w:val="single" w:sz="4" w:space="0" w:color="auto"/>
              <w:right w:val="single" w:sz="4" w:space="0" w:color="auto"/>
            </w:tcBorders>
          </w:tcPr>
          <w:p w:rsidR="006A5C88" w:rsidRPr="00526D82"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26D82">
              <w:rPr>
                <w:rFonts w:ascii="Times New Roman" w:hAnsi="Times New Roman" w:cs="Times New Roman"/>
                <w:sz w:val="24"/>
                <w:szCs w:val="24"/>
              </w:rPr>
              <w:t>Общеобразовательная организация (школа, лицей,</w:t>
            </w:r>
          </w:p>
          <w:p w:rsidR="006A5C88" w:rsidRPr="00526D82"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26D82">
              <w:rPr>
                <w:rFonts w:ascii="Times New Roman" w:hAnsi="Times New Roman" w:cs="Times New Roman"/>
                <w:sz w:val="24"/>
                <w:szCs w:val="24"/>
              </w:rPr>
              <w:t>гимназия)</w:t>
            </w:r>
          </w:p>
        </w:tc>
        <w:tc>
          <w:tcPr>
            <w:tcW w:w="3795" w:type="dxa"/>
            <w:tcBorders>
              <w:top w:val="single" w:sz="4" w:space="0" w:color="auto"/>
              <w:left w:val="single" w:sz="4" w:space="0" w:color="auto"/>
              <w:bottom w:val="single" w:sz="4" w:space="0" w:color="auto"/>
              <w:right w:val="single" w:sz="4" w:space="0" w:color="auto"/>
            </w:tcBorders>
          </w:tcPr>
          <w:p w:rsidR="006A5C88" w:rsidRPr="00526D82"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26D82">
              <w:rPr>
                <w:rFonts w:ascii="Times New Roman" w:hAnsi="Times New Roman" w:cs="Times New Roman"/>
                <w:sz w:val="24"/>
                <w:szCs w:val="24"/>
              </w:rPr>
              <w:t>При вместимости:</w:t>
            </w:r>
          </w:p>
          <w:p w:rsidR="006A5C88" w:rsidRPr="00526D82"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26D82">
              <w:rPr>
                <w:rFonts w:ascii="Times New Roman" w:hAnsi="Times New Roman" w:cs="Times New Roman"/>
                <w:sz w:val="24"/>
                <w:szCs w:val="24"/>
              </w:rPr>
              <w:t>до 400 мест - 50 кв. м на 1 учащегося</w:t>
            </w:r>
          </w:p>
          <w:p w:rsidR="006A5C88" w:rsidRPr="00526D82"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26D82">
              <w:rPr>
                <w:rFonts w:ascii="Times New Roman" w:hAnsi="Times New Roman" w:cs="Times New Roman"/>
                <w:sz w:val="24"/>
                <w:szCs w:val="24"/>
              </w:rPr>
              <w:t>свыше 400 до 500 мест - 60</w:t>
            </w:r>
          </w:p>
          <w:p w:rsidR="006A5C88" w:rsidRPr="00526D82"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26D82">
              <w:rPr>
                <w:rFonts w:ascii="Times New Roman" w:hAnsi="Times New Roman" w:cs="Times New Roman"/>
                <w:sz w:val="24"/>
                <w:szCs w:val="24"/>
              </w:rPr>
              <w:t>свыше 500 до 600 - 50</w:t>
            </w:r>
          </w:p>
          <w:p w:rsidR="006A5C88" w:rsidRPr="00526D82"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26D82">
              <w:rPr>
                <w:rFonts w:ascii="Times New Roman" w:hAnsi="Times New Roman" w:cs="Times New Roman"/>
                <w:sz w:val="24"/>
                <w:szCs w:val="24"/>
              </w:rPr>
              <w:t>свыше 600 до 800 - 40</w:t>
            </w:r>
          </w:p>
          <w:p w:rsidR="006A5C88" w:rsidRPr="00526D82"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26D82">
              <w:rPr>
                <w:rFonts w:ascii="Times New Roman" w:hAnsi="Times New Roman" w:cs="Times New Roman"/>
                <w:sz w:val="24"/>
                <w:szCs w:val="24"/>
              </w:rPr>
              <w:t>свыше 800 до 1100 - 33</w:t>
            </w:r>
          </w:p>
          <w:p w:rsidR="006A5C88" w:rsidRPr="00526D82"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26D82">
              <w:rPr>
                <w:rFonts w:ascii="Times New Roman" w:hAnsi="Times New Roman" w:cs="Times New Roman"/>
                <w:sz w:val="24"/>
                <w:szCs w:val="24"/>
              </w:rPr>
              <w:t>свыше 1100 до 1500 - 21</w:t>
            </w:r>
          </w:p>
          <w:p w:rsidR="006A5C88" w:rsidRPr="00526D82"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26D82">
              <w:rPr>
                <w:rFonts w:ascii="Times New Roman" w:hAnsi="Times New Roman" w:cs="Times New Roman"/>
                <w:sz w:val="24"/>
                <w:szCs w:val="24"/>
              </w:rPr>
              <w:t>от 1500 до 2000 - 17</w:t>
            </w:r>
          </w:p>
          <w:p w:rsidR="006A5C88" w:rsidRPr="00526D82"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26D82">
              <w:rPr>
                <w:rFonts w:ascii="Times New Roman" w:hAnsi="Times New Roman" w:cs="Times New Roman"/>
                <w:sz w:val="24"/>
                <w:szCs w:val="24"/>
              </w:rPr>
              <w:t>от 2000 - 16</w:t>
            </w:r>
          </w:p>
        </w:tc>
        <w:tc>
          <w:tcPr>
            <w:tcW w:w="3118" w:type="dxa"/>
            <w:tcBorders>
              <w:top w:val="single" w:sz="4" w:space="0" w:color="auto"/>
              <w:left w:val="single" w:sz="4" w:space="0" w:color="auto"/>
              <w:bottom w:val="single" w:sz="4" w:space="0" w:color="auto"/>
              <w:right w:val="single" w:sz="4" w:space="0" w:color="auto"/>
            </w:tcBorders>
          </w:tcPr>
          <w:p w:rsidR="006A5C88" w:rsidRPr="00526D82"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26D82">
              <w:rPr>
                <w:rFonts w:ascii="Times New Roman" w:hAnsi="Times New Roman" w:cs="Times New Roman"/>
                <w:sz w:val="24"/>
                <w:szCs w:val="24"/>
              </w:rPr>
              <w:t>Размеры земельных участков школ могут быть уменьшены на 20% в условиях реконструкции.</w:t>
            </w:r>
          </w:p>
          <w:p w:rsidR="006A5C88" w:rsidRPr="00526D82"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26D82">
              <w:rPr>
                <w:rFonts w:ascii="Times New Roman" w:hAnsi="Times New Roman" w:cs="Times New Roman"/>
                <w:sz w:val="24"/>
                <w:szCs w:val="24"/>
              </w:rPr>
              <w:t>Спортивная зона школы может быть объединена с физкультурно-оздоровительным комплексом микрорайона</w:t>
            </w:r>
          </w:p>
        </w:tc>
      </w:tr>
      <w:tr w:rsidR="006A5C88" w:rsidRPr="006A5C88" w:rsidTr="00526D82">
        <w:tc>
          <w:tcPr>
            <w:tcW w:w="567" w:type="dxa"/>
            <w:tcBorders>
              <w:top w:val="single" w:sz="4" w:space="0" w:color="auto"/>
              <w:left w:val="single" w:sz="4" w:space="0" w:color="auto"/>
              <w:bottom w:val="single" w:sz="4" w:space="0" w:color="auto"/>
              <w:right w:val="single" w:sz="4" w:space="0" w:color="auto"/>
            </w:tcBorders>
          </w:tcPr>
          <w:p w:rsidR="006A5C88" w:rsidRPr="00526D82"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526D82">
              <w:rPr>
                <w:rFonts w:ascii="Times New Roman" w:hAnsi="Times New Roman" w:cs="Times New Roman"/>
                <w:sz w:val="24"/>
                <w:szCs w:val="24"/>
              </w:rPr>
              <w:t>2</w:t>
            </w:r>
          </w:p>
        </w:tc>
        <w:tc>
          <w:tcPr>
            <w:tcW w:w="2154" w:type="dxa"/>
            <w:tcBorders>
              <w:top w:val="single" w:sz="4" w:space="0" w:color="auto"/>
              <w:left w:val="single" w:sz="4" w:space="0" w:color="auto"/>
              <w:bottom w:val="single" w:sz="4" w:space="0" w:color="auto"/>
              <w:right w:val="single" w:sz="4" w:space="0" w:color="auto"/>
            </w:tcBorders>
          </w:tcPr>
          <w:p w:rsidR="006A5C88" w:rsidRPr="00526D82"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26D82">
              <w:rPr>
                <w:rFonts w:ascii="Times New Roman" w:hAnsi="Times New Roman" w:cs="Times New Roman"/>
                <w:sz w:val="24"/>
                <w:szCs w:val="24"/>
              </w:rPr>
              <w:t>Межшкольный учебно-производственный комбинат</w:t>
            </w:r>
          </w:p>
        </w:tc>
        <w:tc>
          <w:tcPr>
            <w:tcW w:w="3795" w:type="dxa"/>
            <w:tcBorders>
              <w:top w:val="single" w:sz="4" w:space="0" w:color="auto"/>
              <w:left w:val="single" w:sz="4" w:space="0" w:color="auto"/>
              <w:bottom w:val="single" w:sz="4" w:space="0" w:color="auto"/>
              <w:right w:val="single" w:sz="4" w:space="0" w:color="auto"/>
            </w:tcBorders>
          </w:tcPr>
          <w:p w:rsidR="006A5C88" w:rsidRPr="00526D82"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26D82">
              <w:rPr>
                <w:rFonts w:ascii="Times New Roman" w:hAnsi="Times New Roman" w:cs="Times New Roman"/>
                <w:sz w:val="24"/>
                <w:szCs w:val="24"/>
              </w:rPr>
              <w:t>Не менее 2 га, при устройстве автополигона - 3 га</w:t>
            </w:r>
          </w:p>
        </w:tc>
        <w:tc>
          <w:tcPr>
            <w:tcW w:w="3118" w:type="dxa"/>
            <w:tcBorders>
              <w:top w:val="single" w:sz="4" w:space="0" w:color="auto"/>
              <w:left w:val="single" w:sz="4" w:space="0" w:color="auto"/>
              <w:bottom w:val="single" w:sz="4" w:space="0" w:color="auto"/>
              <w:right w:val="single" w:sz="4" w:space="0" w:color="auto"/>
            </w:tcBorders>
          </w:tcPr>
          <w:p w:rsidR="006A5C88" w:rsidRPr="00526D82" w:rsidRDefault="006A5C88" w:rsidP="006A5C88">
            <w:pPr>
              <w:autoSpaceDE w:val="0"/>
              <w:autoSpaceDN w:val="0"/>
              <w:adjustRightInd w:val="0"/>
              <w:spacing w:after="0" w:line="240" w:lineRule="auto"/>
              <w:rPr>
                <w:rFonts w:ascii="Times New Roman" w:hAnsi="Times New Roman" w:cs="Times New Roman"/>
                <w:sz w:val="24"/>
                <w:szCs w:val="24"/>
              </w:rPr>
            </w:pPr>
          </w:p>
        </w:tc>
      </w:tr>
      <w:tr w:rsidR="006A5C88" w:rsidRPr="006A5C88" w:rsidTr="00526D82">
        <w:tc>
          <w:tcPr>
            <w:tcW w:w="567" w:type="dxa"/>
            <w:tcBorders>
              <w:top w:val="single" w:sz="4" w:space="0" w:color="auto"/>
              <w:left w:val="single" w:sz="4" w:space="0" w:color="auto"/>
              <w:bottom w:val="single" w:sz="4" w:space="0" w:color="auto"/>
              <w:right w:val="single" w:sz="4" w:space="0" w:color="auto"/>
            </w:tcBorders>
          </w:tcPr>
          <w:p w:rsidR="006A5C88" w:rsidRPr="00526D82"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526D82">
              <w:rPr>
                <w:rFonts w:ascii="Times New Roman" w:hAnsi="Times New Roman" w:cs="Times New Roman"/>
                <w:sz w:val="24"/>
                <w:szCs w:val="24"/>
              </w:rPr>
              <w:t>3</w:t>
            </w:r>
          </w:p>
        </w:tc>
        <w:tc>
          <w:tcPr>
            <w:tcW w:w="2154" w:type="dxa"/>
            <w:tcBorders>
              <w:top w:val="single" w:sz="4" w:space="0" w:color="auto"/>
              <w:left w:val="single" w:sz="4" w:space="0" w:color="auto"/>
              <w:bottom w:val="single" w:sz="4" w:space="0" w:color="auto"/>
              <w:right w:val="single" w:sz="4" w:space="0" w:color="auto"/>
            </w:tcBorders>
          </w:tcPr>
          <w:p w:rsidR="006A5C88" w:rsidRPr="00526D82"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26D82">
              <w:rPr>
                <w:rFonts w:ascii="Times New Roman" w:hAnsi="Times New Roman" w:cs="Times New Roman"/>
                <w:sz w:val="24"/>
                <w:szCs w:val="24"/>
              </w:rPr>
              <w:t>Общеобразовательные организации, имеющие интернат</w:t>
            </w:r>
          </w:p>
        </w:tc>
        <w:tc>
          <w:tcPr>
            <w:tcW w:w="3795" w:type="dxa"/>
            <w:tcBorders>
              <w:top w:val="single" w:sz="4" w:space="0" w:color="auto"/>
              <w:left w:val="single" w:sz="4" w:space="0" w:color="auto"/>
              <w:bottom w:val="single" w:sz="4" w:space="0" w:color="auto"/>
              <w:right w:val="single" w:sz="4" w:space="0" w:color="auto"/>
            </w:tcBorders>
          </w:tcPr>
          <w:p w:rsidR="006A5C88" w:rsidRPr="00526D82"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26D82">
              <w:rPr>
                <w:rFonts w:ascii="Times New Roman" w:hAnsi="Times New Roman" w:cs="Times New Roman"/>
                <w:sz w:val="24"/>
                <w:szCs w:val="24"/>
              </w:rPr>
              <w:t>При вместимости:</w:t>
            </w:r>
          </w:p>
          <w:p w:rsidR="006A5C88" w:rsidRPr="00526D82"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26D82">
              <w:rPr>
                <w:rFonts w:ascii="Times New Roman" w:hAnsi="Times New Roman" w:cs="Times New Roman"/>
                <w:sz w:val="24"/>
                <w:szCs w:val="24"/>
              </w:rPr>
              <w:t>свыше 200 до 300 мест - 70 кв. м на 1 учащегося</w:t>
            </w:r>
          </w:p>
          <w:p w:rsidR="006A5C88" w:rsidRPr="00526D82"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26D82">
              <w:rPr>
                <w:rFonts w:ascii="Times New Roman" w:hAnsi="Times New Roman" w:cs="Times New Roman"/>
                <w:sz w:val="24"/>
                <w:szCs w:val="24"/>
              </w:rPr>
              <w:t>свыше 300 до 500 - 65</w:t>
            </w:r>
          </w:p>
          <w:p w:rsidR="006A5C88" w:rsidRPr="00526D82"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26D82">
              <w:rPr>
                <w:rFonts w:ascii="Times New Roman" w:hAnsi="Times New Roman" w:cs="Times New Roman"/>
                <w:sz w:val="24"/>
                <w:szCs w:val="24"/>
              </w:rPr>
              <w:t>свыше 500 более 45</w:t>
            </w:r>
          </w:p>
        </w:tc>
        <w:tc>
          <w:tcPr>
            <w:tcW w:w="3118" w:type="dxa"/>
            <w:tcBorders>
              <w:top w:val="single" w:sz="4" w:space="0" w:color="auto"/>
              <w:left w:val="single" w:sz="4" w:space="0" w:color="auto"/>
              <w:bottom w:val="single" w:sz="4" w:space="0" w:color="auto"/>
              <w:right w:val="single" w:sz="4" w:space="0" w:color="auto"/>
            </w:tcBorders>
          </w:tcPr>
          <w:p w:rsidR="006A5C88" w:rsidRPr="00526D82"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26D82">
              <w:rPr>
                <w:rFonts w:ascii="Times New Roman" w:hAnsi="Times New Roman" w:cs="Times New Roman"/>
                <w:sz w:val="24"/>
                <w:szCs w:val="24"/>
              </w:rPr>
              <w:t xml:space="preserve">При размещении на земельном участке школы здания интерната (спального корпуса) площадь </w:t>
            </w:r>
            <w:r w:rsidRPr="00526D82">
              <w:rPr>
                <w:rFonts w:ascii="Times New Roman" w:hAnsi="Times New Roman" w:cs="Times New Roman"/>
                <w:sz w:val="24"/>
                <w:szCs w:val="24"/>
              </w:rPr>
              <w:lastRenderedPageBreak/>
              <w:t>земельного участка следует увеличивать на 0,2 га</w:t>
            </w:r>
          </w:p>
        </w:tc>
      </w:tr>
      <w:tr w:rsidR="006A5C88" w:rsidRPr="006A5C88" w:rsidTr="00526D82">
        <w:tc>
          <w:tcPr>
            <w:tcW w:w="567" w:type="dxa"/>
            <w:tcBorders>
              <w:top w:val="single" w:sz="4" w:space="0" w:color="auto"/>
              <w:left w:val="single" w:sz="4" w:space="0" w:color="auto"/>
              <w:bottom w:val="single" w:sz="4" w:space="0" w:color="auto"/>
              <w:right w:val="single" w:sz="4" w:space="0" w:color="auto"/>
            </w:tcBorders>
          </w:tcPr>
          <w:p w:rsidR="006A5C88" w:rsidRPr="00526D82"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526D82">
              <w:rPr>
                <w:rFonts w:ascii="Times New Roman" w:hAnsi="Times New Roman" w:cs="Times New Roman"/>
                <w:sz w:val="24"/>
                <w:szCs w:val="24"/>
              </w:rPr>
              <w:lastRenderedPageBreak/>
              <w:t>4</w:t>
            </w:r>
          </w:p>
        </w:tc>
        <w:tc>
          <w:tcPr>
            <w:tcW w:w="2154" w:type="dxa"/>
            <w:tcBorders>
              <w:top w:val="single" w:sz="4" w:space="0" w:color="auto"/>
              <w:left w:val="single" w:sz="4" w:space="0" w:color="auto"/>
              <w:bottom w:val="single" w:sz="4" w:space="0" w:color="auto"/>
              <w:right w:val="single" w:sz="4" w:space="0" w:color="auto"/>
            </w:tcBorders>
          </w:tcPr>
          <w:p w:rsidR="006A5C88" w:rsidRPr="00526D82"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26D82">
              <w:rPr>
                <w:rFonts w:ascii="Times New Roman" w:hAnsi="Times New Roman" w:cs="Times New Roman"/>
                <w:sz w:val="24"/>
                <w:szCs w:val="24"/>
              </w:rPr>
              <w:t>Профессиональные образовательные организации, учащиеся</w:t>
            </w:r>
          </w:p>
        </w:tc>
        <w:tc>
          <w:tcPr>
            <w:tcW w:w="3795" w:type="dxa"/>
            <w:tcBorders>
              <w:top w:val="single" w:sz="4" w:space="0" w:color="auto"/>
              <w:left w:val="single" w:sz="4" w:space="0" w:color="auto"/>
              <w:bottom w:val="single" w:sz="4" w:space="0" w:color="auto"/>
              <w:right w:val="single" w:sz="4" w:space="0" w:color="auto"/>
            </w:tcBorders>
          </w:tcPr>
          <w:p w:rsidR="006A5C88" w:rsidRPr="00526D82"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26D82">
              <w:rPr>
                <w:rFonts w:ascii="Times New Roman" w:hAnsi="Times New Roman" w:cs="Times New Roman"/>
                <w:sz w:val="24"/>
                <w:szCs w:val="24"/>
              </w:rPr>
              <w:t>При вместимости:</w:t>
            </w:r>
          </w:p>
          <w:p w:rsidR="006A5C88" w:rsidRPr="00526D82"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26D82">
              <w:rPr>
                <w:rFonts w:ascii="Times New Roman" w:hAnsi="Times New Roman" w:cs="Times New Roman"/>
                <w:sz w:val="24"/>
                <w:szCs w:val="24"/>
              </w:rPr>
              <w:t>до 300 мест - 75 кв. м на 1 учащегося</w:t>
            </w:r>
          </w:p>
          <w:p w:rsidR="006A5C88" w:rsidRPr="00526D82"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26D82">
              <w:rPr>
                <w:rFonts w:ascii="Times New Roman" w:hAnsi="Times New Roman" w:cs="Times New Roman"/>
                <w:sz w:val="24"/>
                <w:szCs w:val="24"/>
              </w:rPr>
              <w:t>свыше 300 до 900 - 50 - 65</w:t>
            </w:r>
          </w:p>
          <w:p w:rsidR="006A5C88" w:rsidRPr="00526D82"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26D82">
              <w:rPr>
                <w:rFonts w:ascii="Times New Roman" w:hAnsi="Times New Roman" w:cs="Times New Roman"/>
                <w:sz w:val="24"/>
                <w:szCs w:val="24"/>
              </w:rPr>
              <w:t>свыше 900 до 1600 - 30 - 40</w:t>
            </w:r>
          </w:p>
        </w:tc>
        <w:tc>
          <w:tcPr>
            <w:tcW w:w="3118" w:type="dxa"/>
            <w:tcBorders>
              <w:top w:val="single" w:sz="4" w:space="0" w:color="auto"/>
              <w:left w:val="single" w:sz="4" w:space="0" w:color="auto"/>
              <w:bottom w:val="single" w:sz="4" w:space="0" w:color="auto"/>
              <w:right w:val="single" w:sz="4" w:space="0" w:color="auto"/>
            </w:tcBorders>
          </w:tcPr>
          <w:p w:rsidR="006A5C88" w:rsidRPr="00526D82"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26D82">
              <w:rPr>
                <w:rFonts w:ascii="Times New Roman" w:hAnsi="Times New Roman" w:cs="Times New Roman"/>
                <w:sz w:val="24"/>
                <w:szCs w:val="24"/>
              </w:rPr>
              <w:t>Размеры земельных участков могут быть уменьшены на 50% в условиях реконструкции, на 30% - для профессиональных образовательных организаций гуманитарного профиля. При кооперировании общеобразовательных и профессиональных образовательных организаций и создании учебных комбинатов размеры земельных участков рекомендуется уменьшать в зависимости от вместимости учебных комбинатов, учащихся: от 1500 - 2000 на 10%; 2000 - 3000 на 20%; свыше 3000 на 30%. Размеры жилой зоны, учебных и вспомогательных хозяйств, полигонов в указанные размеры не входят</w:t>
            </w:r>
          </w:p>
        </w:tc>
      </w:tr>
      <w:tr w:rsidR="006A5C88" w:rsidRPr="006A5C88" w:rsidTr="00526D82">
        <w:tc>
          <w:tcPr>
            <w:tcW w:w="567" w:type="dxa"/>
            <w:tcBorders>
              <w:top w:val="single" w:sz="4" w:space="0" w:color="auto"/>
              <w:left w:val="single" w:sz="4" w:space="0" w:color="auto"/>
              <w:bottom w:val="single" w:sz="4" w:space="0" w:color="auto"/>
              <w:right w:val="single" w:sz="4" w:space="0" w:color="auto"/>
            </w:tcBorders>
          </w:tcPr>
          <w:p w:rsidR="006A5C88" w:rsidRPr="00526D82"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526D82">
              <w:rPr>
                <w:rFonts w:ascii="Times New Roman" w:hAnsi="Times New Roman" w:cs="Times New Roman"/>
                <w:sz w:val="24"/>
                <w:szCs w:val="24"/>
              </w:rPr>
              <w:t>5</w:t>
            </w:r>
          </w:p>
        </w:tc>
        <w:tc>
          <w:tcPr>
            <w:tcW w:w="2154" w:type="dxa"/>
            <w:tcBorders>
              <w:top w:val="single" w:sz="4" w:space="0" w:color="auto"/>
              <w:left w:val="single" w:sz="4" w:space="0" w:color="auto"/>
              <w:bottom w:val="single" w:sz="4" w:space="0" w:color="auto"/>
              <w:right w:val="single" w:sz="4" w:space="0" w:color="auto"/>
            </w:tcBorders>
          </w:tcPr>
          <w:p w:rsidR="006A5C88" w:rsidRPr="00526D82"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26D82">
              <w:rPr>
                <w:rFonts w:ascii="Times New Roman" w:hAnsi="Times New Roman" w:cs="Times New Roman"/>
                <w:sz w:val="24"/>
                <w:szCs w:val="24"/>
              </w:rPr>
              <w:t>Высшие учебные заведения &lt;*&gt;</w:t>
            </w:r>
          </w:p>
        </w:tc>
        <w:tc>
          <w:tcPr>
            <w:tcW w:w="3795" w:type="dxa"/>
            <w:tcBorders>
              <w:top w:val="single" w:sz="4" w:space="0" w:color="auto"/>
              <w:left w:val="single" w:sz="4" w:space="0" w:color="auto"/>
              <w:bottom w:val="single" w:sz="4" w:space="0" w:color="auto"/>
              <w:right w:val="single" w:sz="4" w:space="0" w:color="auto"/>
            </w:tcBorders>
          </w:tcPr>
          <w:p w:rsidR="006A5C88" w:rsidRPr="00526D82"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26D82">
              <w:rPr>
                <w:rFonts w:ascii="Times New Roman" w:hAnsi="Times New Roman" w:cs="Times New Roman"/>
                <w:sz w:val="24"/>
                <w:szCs w:val="24"/>
              </w:rPr>
              <w:t>По заданию на проектирование</w:t>
            </w:r>
          </w:p>
        </w:tc>
        <w:tc>
          <w:tcPr>
            <w:tcW w:w="3118" w:type="dxa"/>
            <w:tcBorders>
              <w:top w:val="single" w:sz="4" w:space="0" w:color="auto"/>
              <w:left w:val="single" w:sz="4" w:space="0" w:color="auto"/>
              <w:bottom w:val="single" w:sz="4" w:space="0" w:color="auto"/>
              <w:right w:val="single" w:sz="4" w:space="0" w:color="auto"/>
            </w:tcBorders>
          </w:tcPr>
          <w:p w:rsidR="006A5C88" w:rsidRPr="00526D82"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26D82">
              <w:rPr>
                <w:rFonts w:ascii="Times New Roman" w:hAnsi="Times New Roman" w:cs="Times New Roman"/>
                <w:sz w:val="24"/>
                <w:szCs w:val="24"/>
              </w:rPr>
              <w:t>Размер земельного участка вуза может быть уменьшен на 40% в условиях реконструкции. При кооперированном размещении нескольких вузов на одном участке суммарную территорию земельных участков учебных заведений рекомендуется сокращать на 20%</w:t>
            </w:r>
          </w:p>
        </w:tc>
      </w:tr>
    </w:tbl>
    <w:p w:rsidR="006A5C88" w:rsidRPr="006A5C88" w:rsidRDefault="006A5C88" w:rsidP="006A5C88">
      <w:pPr>
        <w:autoSpaceDE w:val="0"/>
        <w:autoSpaceDN w:val="0"/>
        <w:adjustRightInd w:val="0"/>
        <w:spacing w:after="0" w:line="240" w:lineRule="auto"/>
        <w:ind w:firstLine="540"/>
        <w:jc w:val="both"/>
        <w:rPr>
          <w:rFonts w:ascii="Times New Roman" w:hAnsi="Times New Roman" w:cs="Times New Roman"/>
          <w:sz w:val="28"/>
          <w:szCs w:val="28"/>
        </w:rPr>
      </w:pPr>
    </w:p>
    <w:p w:rsidR="006A5C88" w:rsidRPr="006A5C88" w:rsidRDefault="006A5C88" w:rsidP="00526D82">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Примечание:</w:t>
      </w:r>
    </w:p>
    <w:p w:rsidR="006A5C88" w:rsidRPr="006A5C88" w:rsidRDefault="006A5C88" w:rsidP="00526D82">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&lt;*&gt; Объекты, связанные с решением вопросов, не отнесенных к вопросам местного значения.</w:t>
      </w:r>
    </w:p>
    <w:p w:rsidR="006A5C88" w:rsidRPr="006A5C88" w:rsidRDefault="006A5C88" w:rsidP="006A5C88">
      <w:pPr>
        <w:autoSpaceDE w:val="0"/>
        <w:autoSpaceDN w:val="0"/>
        <w:adjustRightInd w:val="0"/>
        <w:spacing w:after="0" w:line="240" w:lineRule="auto"/>
        <w:ind w:firstLine="540"/>
        <w:jc w:val="both"/>
        <w:rPr>
          <w:rFonts w:ascii="Times New Roman" w:hAnsi="Times New Roman" w:cs="Times New Roman"/>
          <w:sz w:val="28"/>
          <w:szCs w:val="28"/>
        </w:rPr>
      </w:pPr>
    </w:p>
    <w:p w:rsidR="006A5C88" w:rsidRPr="00526D82" w:rsidRDefault="006A5C88" w:rsidP="00526D82">
      <w:pPr>
        <w:autoSpaceDE w:val="0"/>
        <w:autoSpaceDN w:val="0"/>
        <w:adjustRightInd w:val="0"/>
        <w:spacing w:after="0" w:line="240" w:lineRule="auto"/>
        <w:ind w:firstLine="539"/>
        <w:jc w:val="both"/>
        <w:outlineLvl w:val="2"/>
        <w:rPr>
          <w:rFonts w:ascii="Times New Roman" w:hAnsi="Times New Roman" w:cs="Times New Roman"/>
          <w:b/>
          <w:bCs/>
          <w:sz w:val="28"/>
          <w:szCs w:val="28"/>
        </w:rPr>
      </w:pPr>
      <w:r w:rsidRPr="00526D82">
        <w:rPr>
          <w:rFonts w:ascii="Times New Roman" w:hAnsi="Times New Roman" w:cs="Times New Roman"/>
          <w:b/>
          <w:bCs/>
          <w:sz w:val="28"/>
          <w:szCs w:val="28"/>
        </w:rPr>
        <w:t>4.4.3. Обоснование расчетных показателей объектов дополнительного образования</w:t>
      </w:r>
    </w:p>
    <w:p w:rsidR="006A5C88" w:rsidRPr="00526D82" w:rsidRDefault="006A5C88" w:rsidP="00526D82">
      <w:pPr>
        <w:autoSpaceDE w:val="0"/>
        <w:autoSpaceDN w:val="0"/>
        <w:adjustRightInd w:val="0"/>
        <w:spacing w:after="0" w:line="240" w:lineRule="auto"/>
        <w:ind w:firstLine="539"/>
        <w:jc w:val="both"/>
        <w:rPr>
          <w:rFonts w:ascii="Times New Roman" w:hAnsi="Times New Roman" w:cs="Times New Roman"/>
          <w:sz w:val="28"/>
          <w:szCs w:val="28"/>
        </w:rPr>
      </w:pPr>
    </w:p>
    <w:p w:rsidR="006A5C88" w:rsidRPr="00526D82" w:rsidRDefault="006A5C88" w:rsidP="00526D82">
      <w:pPr>
        <w:autoSpaceDE w:val="0"/>
        <w:autoSpaceDN w:val="0"/>
        <w:adjustRightInd w:val="0"/>
        <w:spacing w:after="0" w:line="240" w:lineRule="auto"/>
        <w:ind w:firstLine="539"/>
        <w:jc w:val="both"/>
        <w:rPr>
          <w:rFonts w:ascii="Times New Roman" w:hAnsi="Times New Roman" w:cs="Times New Roman"/>
          <w:sz w:val="28"/>
          <w:szCs w:val="28"/>
        </w:rPr>
      </w:pPr>
      <w:r w:rsidRPr="00526D82">
        <w:rPr>
          <w:rFonts w:ascii="Times New Roman" w:hAnsi="Times New Roman" w:cs="Times New Roman"/>
          <w:sz w:val="28"/>
          <w:szCs w:val="28"/>
        </w:rPr>
        <w:t xml:space="preserve">Расчетные показатели объектов дополнительного образования приняты на уровне расчетных показателей, установленных в </w:t>
      </w:r>
      <w:hyperlink r:id="rId84" w:history="1">
        <w:r w:rsidRPr="00526D82">
          <w:rPr>
            <w:rFonts w:ascii="Times New Roman" w:hAnsi="Times New Roman" w:cs="Times New Roman"/>
            <w:sz w:val="28"/>
            <w:szCs w:val="28"/>
          </w:rPr>
          <w:t>приложении Д</w:t>
        </w:r>
      </w:hyperlink>
      <w:r w:rsidRPr="00526D82">
        <w:rPr>
          <w:rFonts w:ascii="Times New Roman" w:hAnsi="Times New Roman" w:cs="Times New Roman"/>
          <w:sz w:val="28"/>
          <w:szCs w:val="28"/>
        </w:rPr>
        <w:t xml:space="preserve"> СП </w:t>
      </w:r>
      <w:r w:rsidRPr="00526D82">
        <w:rPr>
          <w:rFonts w:ascii="Times New Roman" w:hAnsi="Times New Roman" w:cs="Times New Roman"/>
          <w:sz w:val="28"/>
          <w:szCs w:val="28"/>
        </w:rPr>
        <w:lastRenderedPageBreak/>
        <w:t>42.13330.2016. Максимально допустимый уровень территориальной доступности не нормируется.</w:t>
      </w:r>
    </w:p>
    <w:p w:rsidR="006A5C88" w:rsidRPr="00526D82" w:rsidRDefault="006A5C88" w:rsidP="00526D82">
      <w:pPr>
        <w:autoSpaceDE w:val="0"/>
        <w:autoSpaceDN w:val="0"/>
        <w:adjustRightInd w:val="0"/>
        <w:spacing w:after="0" w:line="240" w:lineRule="auto"/>
        <w:ind w:firstLine="539"/>
        <w:jc w:val="both"/>
        <w:rPr>
          <w:rFonts w:ascii="Times New Roman" w:hAnsi="Times New Roman" w:cs="Times New Roman"/>
          <w:sz w:val="28"/>
          <w:szCs w:val="28"/>
        </w:rPr>
      </w:pPr>
      <w:r w:rsidRPr="00526D82">
        <w:rPr>
          <w:rFonts w:ascii="Times New Roman" w:hAnsi="Times New Roman" w:cs="Times New Roman"/>
          <w:sz w:val="28"/>
          <w:szCs w:val="28"/>
        </w:rPr>
        <w:t>Размеры земельных участков принимаются по заданию на проектирование.</w:t>
      </w:r>
    </w:p>
    <w:p w:rsidR="006A5C88" w:rsidRPr="00526D82" w:rsidRDefault="006A5C88" w:rsidP="00526D82">
      <w:pPr>
        <w:autoSpaceDE w:val="0"/>
        <w:autoSpaceDN w:val="0"/>
        <w:adjustRightInd w:val="0"/>
        <w:spacing w:after="0" w:line="240" w:lineRule="auto"/>
        <w:ind w:firstLine="539"/>
        <w:jc w:val="both"/>
        <w:rPr>
          <w:rFonts w:ascii="Times New Roman" w:hAnsi="Times New Roman" w:cs="Times New Roman"/>
          <w:sz w:val="28"/>
          <w:szCs w:val="28"/>
        </w:rPr>
      </w:pPr>
    </w:p>
    <w:p w:rsidR="006A5C88" w:rsidRPr="00526D82" w:rsidRDefault="006A5C88" w:rsidP="00526D82">
      <w:pPr>
        <w:autoSpaceDE w:val="0"/>
        <w:autoSpaceDN w:val="0"/>
        <w:adjustRightInd w:val="0"/>
        <w:spacing w:after="0" w:line="240" w:lineRule="auto"/>
        <w:ind w:firstLine="539"/>
        <w:jc w:val="both"/>
        <w:outlineLvl w:val="2"/>
        <w:rPr>
          <w:rFonts w:ascii="Times New Roman" w:hAnsi="Times New Roman" w:cs="Times New Roman"/>
          <w:b/>
          <w:bCs/>
          <w:sz w:val="28"/>
          <w:szCs w:val="28"/>
        </w:rPr>
      </w:pPr>
      <w:r w:rsidRPr="00526D82">
        <w:rPr>
          <w:rFonts w:ascii="Times New Roman" w:hAnsi="Times New Roman" w:cs="Times New Roman"/>
          <w:b/>
          <w:bCs/>
          <w:sz w:val="28"/>
          <w:szCs w:val="28"/>
        </w:rPr>
        <w:t>4.4.4. Обоснование расчетных показателей объектов для организации отдыха детей в каникулярное время</w:t>
      </w:r>
    </w:p>
    <w:p w:rsidR="006A5C88" w:rsidRPr="00526D82" w:rsidRDefault="006A5C88" w:rsidP="00526D82">
      <w:pPr>
        <w:autoSpaceDE w:val="0"/>
        <w:autoSpaceDN w:val="0"/>
        <w:adjustRightInd w:val="0"/>
        <w:spacing w:after="0" w:line="240" w:lineRule="auto"/>
        <w:ind w:firstLine="539"/>
        <w:jc w:val="both"/>
        <w:rPr>
          <w:rFonts w:ascii="Times New Roman" w:hAnsi="Times New Roman" w:cs="Times New Roman"/>
          <w:sz w:val="28"/>
          <w:szCs w:val="28"/>
        </w:rPr>
      </w:pPr>
    </w:p>
    <w:p w:rsidR="006A5C88" w:rsidRPr="00526D82" w:rsidRDefault="006A5C88" w:rsidP="00526D82">
      <w:pPr>
        <w:autoSpaceDE w:val="0"/>
        <w:autoSpaceDN w:val="0"/>
        <w:adjustRightInd w:val="0"/>
        <w:spacing w:after="0" w:line="240" w:lineRule="auto"/>
        <w:ind w:firstLine="539"/>
        <w:jc w:val="both"/>
        <w:rPr>
          <w:rFonts w:ascii="Times New Roman" w:hAnsi="Times New Roman" w:cs="Times New Roman"/>
          <w:sz w:val="28"/>
          <w:szCs w:val="28"/>
        </w:rPr>
      </w:pPr>
      <w:r w:rsidRPr="00526D82">
        <w:rPr>
          <w:rFonts w:ascii="Times New Roman" w:hAnsi="Times New Roman" w:cs="Times New Roman"/>
          <w:sz w:val="28"/>
          <w:szCs w:val="28"/>
        </w:rPr>
        <w:t>Допускается размещение детских оздоровительных лагерей на расстоянии транспортной доступности, которая составляет 15 минут для учеников школ I уровня (начальная школа) и 30 минут - для учеников школ II - III уровня (основная или неполная средняя, средняя или старшая школа).</w:t>
      </w:r>
    </w:p>
    <w:p w:rsidR="006A5C88" w:rsidRPr="00526D82" w:rsidRDefault="006A5C88" w:rsidP="00526D82">
      <w:pPr>
        <w:autoSpaceDE w:val="0"/>
        <w:autoSpaceDN w:val="0"/>
        <w:adjustRightInd w:val="0"/>
        <w:spacing w:after="0" w:line="240" w:lineRule="auto"/>
        <w:ind w:firstLine="539"/>
        <w:jc w:val="both"/>
        <w:rPr>
          <w:rFonts w:ascii="Times New Roman" w:hAnsi="Times New Roman" w:cs="Times New Roman"/>
          <w:sz w:val="28"/>
          <w:szCs w:val="28"/>
        </w:rPr>
      </w:pPr>
      <w:r w:rsidRPr="00526D82">
        <w:rPr>
          <w:rFonts w:ascii="Times New Roman" w:hAnsi="Times New Roman" w:cs="Times New Roman"/>
          <w:sz w:val="28"/>
          <w:szCs w:val="28"/>
        </w:rPr>
        <w:t>Указанная норма максимально допустимого уровня территориальной доступности применима к объектам, находящимся в границах городского округа.</w:t>
      </w:r>
    </w:p>
    <w:p w:rsidR="006A5C88" w:rsidRPr="00526D82" w:rsidRDefault="006A5C88" w:rsidP="00526D82">
      <w:pPr>
        <w:autoSpaceDE w:val="0"/>
        <w:autoSpaceDN w:val="0"/>
        <w:adjustRightInd w:val="0"/>
        <w:spacing w:after="0" w:line="240" w:lineRule="auto"/>
        <w:ind w:firstLine="539"/>
        <w:jc w:val="both"/>
        <w:rPr>
          <w:rFonts w:ascii="Times New Roman" w:hAnsi="Times New Roman" w:cs="Times New Roman"/>
          <w:sz w:val="28"/>
          <w:szCs w:val="28"/>
        </w:rPr>
      </w:pPr>
    </w:p>
    <w:p w:rsidR="006A5C88" w:rsidRPr="00526D82" w:rsidRDefault="006A5C88" w:rsidP="00526D82">
      <w:pPr>
        <w:autoSpaceDE w:val="0"/>
        <w:autoSpaceDN w:val="0"/>
        <w:adjustRightInd w:val="0"/>
        <w:spacing w:after="0" w:line="240" w:lineRule="auto"/>
        <w:ind w:firstLine="539"/>
        <w:jc w:val="both"/>
        <w:outlineLvl w:val="1"/>
        <w:rPr>
          <w:rFonts w:ascii="Times New Roman" w:hAnsi="Times New Roman" w:cs="Times New Roman"/>
          <w:b/>
          <w:bCs/>
          <w:sz w:val="28"/>
          <w:szCs w:val="28"/>
        </w:rPr>
      </w:pPr>
      <w:r w:rsidRPr="00526D82">
        <w:rPr>
          <w:rFonts w:ascii="Times New Roman" w:hAnsi="Times New Roman" w:cs="Times New Roman"/>
          <w:b/>
          <w:bCs/>
          <w:sz w:val="28"/>
          <w:szCs w:val="28"/>
        </w:rPr>
        <w:t>4.5. Обоснование расчетных показателей объектов, относящихся к области здравоохранения</w:t>
      </w:r>
    </w:p>
    <w:p w:rsidR="006A5C88" w:rsidRPr="00526D82" w:rsidRDefault="006A5C88" w:rsidP="00526D82">
      <w:pPr>
        <w:autoSpaceDE w:val="0"/>
        <w:autoSpaceDN w:val="0"/>
        <w:adjustRightInd w:val="0"/>
        <w:spacing w:after="0" w:line="240" w:lineRule="auto"/>
        <w:ind w:firstLine="539"/>
        <w:jc w:val="both"/>
        <w:rPr>
          <w:rFonts w:ascii="Times New Roman" w:hAnsi="Times New Roman" w:cs="Times New Roman"/>
          <w:sz w:val="28"/>
          <w:szCs w:val="28"/>
        </w:rPr>
      </w:pPr>
    </w:p>
    <w:p w:rsidR="006A5C88" w:rsidRPr="00526D82" w:rsidRDefault="006A5C88" w:rsidP="00526D82">
      <w:pPr>
        <w:autoSpaceDE w:val="0"/>
        <w:autoSpaceDN w:val="0"/>
        <w:adjustRightInd w:val="0"/>
        <w:spacing w:after="0" w:line="240" w:lineRule="auto"/>
        <w:ind w:firstLine="539"/>
        <w:jc w:val="both"/>
        <w:rPr>
          <w:rFonts w:ascii="Times New Roman" w:hAnsi="Times New Roman" w:cs="Times New Roman"/>
          <w:sz w:val="28"/>
          <w:szCs w:val="28"/>
        </w:rPr>
      </w:pPr>
      <w:r w:rsidRPr="00526D82">
        <w:rPr>
          <w:rFonts w:ascii="Times New Roman" w:hAnsi="Times New Roman" w:cs="Times New Roman"/>
          <w:sz w:val="28"/>
          <w:szCs w:val="28"/>
        </w:rPr>
        <w:t xml:space="preserve">Расчетные показатели приняты в соответствии с социальными нормативами и нормами, одобренными </w:t>
      </w:r>
      <w:hyperlink r:id="rId85" w:history="1">
        <w:r w:rsidRPr="00526D82">
          <w:rPr>
            <w:rFonts w:ascii="Times New Roman" w:hAnsi="Times New Roman" w:cs="Times New Roman"/>
            <w:sz w:val="28"/>
            <w:szCs w:val="28"/>
          </w:rPr>
          <w:t>распоряжением</w:t>
        </w:r>
      </w:hyperlink>
      <w:r w:rsidRPr="00526D82">
        <w:rPr>
          <w:rFonts w:ascii="Times New Roman" w:hAnsi="Times New Roman" w:cs="Times New Roman"/>
          <w:sz w:val="28"/>
          <w:szCs w:val="28"/>
        </w:rPr>
        <w:t xml:space="preserve"> Правительства Российской Федерации от 03.07.1996 </w:t>
      </w:r>
      <w:r w:rsidR="00526D82">
        <w:rPr>
          <w:rFonts w:ascii="Times New Roman" w:hAnsi="Times New Roman" w:cs="Times New Roman"/>
          <w:sz w:val="28"/>
          <w:szCs w:val="28"/>
        </w:rPr>
        <w:t>№</w:t>
      </w:r>
      <w:r w:rsidRPr="00526D82">
        <w:rPr>
          <w:rFonts w:ascii="Times New Roman" w:hAnsi="Times New Roman" w:cs="Times New Roman"/>
          <w:sz w:val="28"/>
          <w:szCs w:val="28"/>
        </w:rPr>
        <w:t xml:space="preserve"> 1063-р. Максимально допустимый уровень территориальной доступности принят на уровне, установленном пунктом 10.4 СП 42.13330.2016, </w:t>
      </w:r>
      <w:hyperlink r:id="rId86" w:history="1">
        <w:r w:rsidRPr="00526D82">
          <w:rPr>
            <w:rFonts w:ascii="Times New Roman" w:hAnsi="Times New Roman" w:cs="Times New Roman"/>
            <w:sz w:val="28"/>
            <w:szCs w:val="28"/>
          </w:rPr>
          <w:t>таблица 10.1</w:t>
        </w:r>
      </w:hyperlink>
      <w:r w:rsidRPr="00526D82">
        <w:rPr>
          <w:rFonts w:ascii="Times New Roman" w:hAnsi="Times New Roman" w:cs="Times New Roman"/>
          <w:sz w:val="28"/>
          <w:szCs w:val="28"/>
        </w:rPr>
        <w:t>.</w:t>
      </w:r>
    </w:p>
    <w:p w:rsidR="006A5C88" w:rsidRPr="00526D82" w:rsidRDefault="006A5C88" w:rsidP="00526D82">
      <w:pPr>
        <w:autoSpaceDE w:val="0"/>
        <w:autoSpaceDN w:val="0"/>
        <w:adjustRightInd w:val="0"/>
        <w:spacing w:after="0" w:line="240" w:lineRule="auto"/>
        <w:ind w:firstLine="539"/>
        <w:jc w:val="both"/>
        <w:rPr>
          <w:rFonts w:ascii="Times New Roman" w:hAnsi="Times New Roman" w:cs="Times New Roman"/>
          <w:sz w:val="28"/>
          <w:szCs w:val="28"/>
        </w:rPr>
      </w:pPr>
      <w:r w:rsidRPr="00526D82">
        <w:rPr>
          <w:rFonts w:ascii="Times New Roman" w:hAnsi="Times New Roman" w:cs="Times New Roman"/>
          <w:sz w:val="28"/>
          <w:szCs w:val="28"/>
        </w:rPr>
        <w:t xml:space="preserve">Нормы расчета учреждений и предприятий обслуживания и размеры их земельных участков приняты в соответствии с СП 42.13330.2016, </w:t>
      </w:r>
      <w:hyperlink r:id="rId87" w:history="1">
        <w:r w:rsidRPr="00526D82">
          <w:rPr>
            <w:rFonts w:ascii="Times New Roman" w:hAnsi="Times New Roman" w:cs="Times New Roman"/>
            <w:sz w:val="28"/>
            <w:szCs w:val="28"/>
          </w:rPr>
          <w:t>Приложение Д</w:t>
        </w:r>
      </w:hyperlink>
      <w:r w:rsidRPr="00526D82">
        <w:rPr>
          <w:rFonts w:ascii="Times New Roman" w:hAnsi="Times New Roman" w:cs="Times New Roman"/>
          <w:sz w:val="28"/>
          <w:szCs w:val="28"/>
        </w:rPr>
        <w:t>.</w:t>
      </w:r>
    </w:p>
    <w:p w:rsidR="006A5C88" w:rsidRPr="00526D82" w:rsidRDefault="006A5C88" w:rsidP="006A5C88">
      <w:pPr>
        <w:autoSpaceDE w:val="0"/>
        <w:autoSpaceDN w:val="0"/>
        <w:adjustRightInd w:val="0"/>
        <w:spacing w:after="0" w:line="240" w:lineRule="auto"/>
        <w:ind w:firstLine="540"/>
        <w:jc w:val="both"/>
        <w:rPr>
          <w:rFonts w:ascii="Times New Roman" w:hAnsi="Times New Roman" w:cs="Times New Roman"/>
          <w:sz w:val="28"/>
          <w:szCs w:val="28"/>
        </w:rPr>
      </w:pPr>
    </w:p>
    <w:p w:rsidR="006A5C88" w:rsidRPr="00526D82" w:rsidRDefault="006A5C88" w:rsidP="006A5C88">
      <w:pPr>
        <w:autoSpaceDE w:val="0"/>
        <w:autoSpaceDN w:val="0"/>
        <w:adjustRightInd w:val="0"/>
        <w:spacing w:after="0" w:line="240" w:lineRule="auto"/>
        <w:rPr>
          <w:rFonts w:ascii="Times New Roman" w:hAnsi="Times New Roman" w:cs="Times New Roman"/>
          <w:sz w:val="28"/>
          <w:szCs w:val="28"/>
        </w:rPr>
        <w:sectPr w:rsidR="006A5C88" w:rsidRPr="00526D82">
          <w:pgSz w:w="11905" w:h="16838"/>
          <w:pgMar w:top="1134" w:right="565" w:bottom="1134" w:left="1701" w:header="0" w:footer="0" w:gutter="0"/>
          <w:cols w:space="720"/>
          <w:noEndnote/>
        </w:sectPr>
      </w:pPr>
    </w:p>
    <w:tbl>
      <w:tblPr>
        <w:tblW w:w="14879" w:type="dxa"/>
        <w:tblLayout w:type="fixed"/>
        <w:tblCellMar>
          <w:top w:w="102" w:type="dxa"/>
          <w:left w:w="62" w:type="dxa"/>
          <w:bottom w:w="102" w:type="dxa"/>
          <w:right w:w="62" w:type="dxa"/>
        </w:tblCellMar>
        <w:tblLook w:val="0000" w:firstRow="0" w:lastRow="0" w:firstColumn="0" w:lastColumn="0" w:noHBand="0" w:noVBand="0"/>
      </w:tblPr>
      <w:tblGrid>
        <w:gridCol w:w="510"/>
        <w:gridCol w:w="2551"/>
        <w:gridCol w:w="1361"/>
        <w:gridCol w:w="2891"/>
        <w:gridCol w:w="2381"/>
        <w:gridCol w:w="5185"/>
      </w:tblGrid>
      <w:tr w:rsidR="006A5C88" w:rsidRPr="006A5C88" w:rsidTr="00526D82">
        <w:tc>
          <w:tcPr>
            <w:tcW w:w="510" w:type="dxa"/>
            <w:tcBorders>
              <w:top w:val="single" w:sz="4" w:space="0" w:color="auto"/>
              <w:left w:val="single" w:sz="4" w:space="0" w:color="auto"/>
              <w:bottom w:val="single" w:sz="4" w:space="0" w:color="auto"/>
              <w:right w:val="single" w:sz="4" w:space="0" w:color="auto"/>
            </w:tcBorders>
            <w:vAlign w:val="center"/>
          </w:tcPr>
          <w:p w:rsidR="006A5C88" w:rsidRPr="00526D82" w:rsidRDefault="00526D82" w:rsidP="006A5C88">
            <w:pPr>
              <w:autoSpaceDE w:val="0"/>
              <w:autoSpaceDN w:val="0"/>
              <w:adjustRightInd w:val="0"/>
              <w:spacing w:after="0" w:line="240" w:lineRule="auto"/>
              <w:jc w:val="center"/>
              <w:rPr>
                <w:rFonts w:ascii="Times New Roman" w:hAnsi="Times New Roman" w:cs="Times New Roman"/>
                <w:b/>
                <w:sz w:val="24"/>
                <w:szCs w:val="24"/>
              </w:rPr>
            </w:pPr>
            <w:r w:rsidRPr="00526D82">
              <w:rPr>
                <w:rFonts w:ascii="Times New Roman" w:hAnsi="Times New Roman" w:cs="Times New Roman"/>
                <w:b/>
                <w:sz w:val="24"/>
                <w:szCs w:val="24"/>
              </w:rPr>
              <w:lastRenderedPageBreak/>
              <w:t>№</w:t>
            </w:r>
          </w:p>
        </w:tc>
        <w:tc>
          <w:tcPr>
            <w:tcW w:w="2551" w:type="dxa"/>
            <w:tcBorders>
              <w:top w:val="single" w:sz="4" w:space="0" w:color="auto"/>
              <w:left w:val="single" w:sz="4" w:space="0" w:color="auto"/>
              <w:bottom w:val="single" w:sz="4" w:space="0" w:color="auto"/>
              <w:right w:val="single" w:sz="4" w:space="0" w:color="auto"/>
            </w:tcBorders>
            <w:vAlign w:val="center"/>
          </w:tcPr>
          <w:p w:rsidR="006A5C88" w:rsidRPr="00526D82" w:rsidRDefault="006A5C88" w:rsidP="006A5C88">
            <w:pPr>
              <w:autoSpaceDE w:val="0"/>
              <w:autoSpaceDN w:val="0"/>
              <w:adjustRightInd w:val="0"/>
              <w:spacing w:after="0" w:line="240" w:lineRule="auto"/>
              <w:jc w:val="center"/>
              <w:rPr>
                <w:rFonts w:ascii="Times New Roman" w:hAnsi="Times New Roman" w:cs="Times New Roman"/>
                <w:b/>
                <w:sz w:val="24"/>
                <w:szCs w:val="24"/>
              </w:rPr>
            </w:pPr>
            <w:r w:rsidRPr="00526D82">
              <w:rPr>
                <w:rFonts w:ascii="Times New Roman" w:hAnsi="Times New Roman" w:cs="Times New Roman"/>
                <w:b/>
                <w:sz w:val="24"/>
                <w:szCs w:val="24"/>
              </w:rPr>
              <w:t>Наименование</w:t>
            </w:r>
          </w:p>
        </w:tc>
        <w:tc>
          <w:tcPr>
            <w:tcW w:w="1361" w:type="dxa"/>
            <w:tcBorders>
              <w:top w:val="single" w:sz="4" w:space="0" w:color="auto"/>
              <w:left w:val="single" w:sz="4" w:space="0" w:color="auto"/>
              <w:bottom w:val="single" w:sz="4" w:space="0" w:color="auto"/>
              <w:right w:val="single" w:sz="4" w:space="0" w:color="auto"/>
            </w:tcBorders>
            <w:vAlign w:val="center"/>
          </w:tcPr>
          <w:p w:rsidR="006A5C88" w:rsidRPr="00526D82" w:rsidRDefault="006A5C88" w:rsidP="006A5C88">
            <w:pPr>
              <w:autoSpaceDE w:val="0"/>
              <w:autoSpaceDN w:val="0"/>
              <w:adjustRightInd w:val="0"/>
              <w:spacing w:after="0" w:line="240" w:lineRule="auto"/>
              <w:jc w:val="center"/>
              <w:rPr>
                <w:rFonts w:ascii="Times New Roman" w:hAnsi="Times New Roman" w:cs="Times New Roman"/>
                <w:b/>
                <w:sz w:val="24"/>
                <w:szCs w:val="24"/>
              </w:rPr>
            </w:pPr>
            <w:r w:rsidRPr="00526D82">
              <w:rPr>
                <w:rFonts w:ascii="Times New Roman" w:hAnsi="Times New Roman" w:cs="Times New Roman"/>
                <w:b/>
                <w:sz w:val="24"/>
                <w:szCs w:val="24"/>
              </w:rPr>
              <w:t>Единица измерения</w:t>
            </w:r>
          </w:p>
        </w:tc>
        <w:tc>
          <w:tcPr>
            <w:tcW w:w="2891" w:type="dxa"/>
            <w:tcBorders>
              <w:top w:val="single" w:sz="4" w:space="0" w:color="auto"/>
              <w:left w:val="single" w:sz="4" w:space="0" w:color="auto"/>
              <w:bottom w:val="single" w:sz="4" w:space="0" w:color="auto"/>
              <w:right w:val="single" w:sz="4" w:space="0" w:color="auto"/>
            </w:tcBorders>
            <w:vAlign w:val="center"/>
          </w:tcPr>
          <w:p w:rsidR="006A5C88" w:rsidRPr="00526D82" w:rsidRDefault="006A5C88" w:rsidP="006A5C88">
            <w:pPr>
              <w:autoSpaceDE w:val="0"/>
              <w:autoSpaceDN w:val="0"/>
              <w:adjustRightInd w:val="0"/>
              <w:spacing w:after="0" w:line="240" w:lineRule="auto"/>
              <w:jc w:val="center"/>
              <w:rPr>
                <w:rFonts w:ascii="Times New Roman" w:hAnsi="Times New Roman" w:cs="Times New Roman"/>
                <w:b/>
                <w:sz w:val="24"/>
                <w:szCs w:val="24"/>
              </w:rPr>
            </w:pPr>
            <w:r w:rsidRPr="00526D82">
              <w:rPr>
                <w:rFonts w:ascii="Times New Roman" w:hAnsi="Times New Roman" w:cs="Times New Roman"/>
                <w:b/>
                <w:sz w:val="24"/>
                <w:szCs w:val="24"/>
              </w:rPr>
              <w:t>Норма обеспеченности</w:t>
            </w:r>
          </w:p>
        </w:tc>
        <w:tc>
          <w:tcPr>
            <w:tcW w:w="2381" w:type="dxa"/>
            <w:tcBorders>
              <w:top w:val="single" w:sz="4" w:space="0" w:color="auto"/>
              <w:left w:val="single" w:sz="4" w:space="0" w:color="auto"/>
              <w:bottom w:val="single" w:sz="4" w:space="0" w:color="auto"/>
              <w:right w:val="single" w:sz="4" w:space="0" w:color="auto"/>
            </w:tcBorders>
            <w:vAlign w:val="center"/>
          </w:tcPr>
          <w:p w:rsidR="006A5C88" w:rsidRPr="00526D82" w:rsidRDefault="006A5C88" w:rsidP="006A5C88">
            <w:pPr>
              <w:autoSpaceDE w:val="0"/>
              <w:autoSpaceDN w:val="0"/>
              <w:adjustRightInd w:val="0"/>
              <w:spacing w:after="0" w:line="240" w:lineRule="auto"/>
              <w:jc w:val="center"/>
              <w:rPr>
                <w:rFonts w:ascii="Times New Roman" w:hAnsi="Times New Roman" w:cs="Times New Roman"/>
                <w:b/>
                <w:sz w:val="24"/>
                <w:szCs w:val="24"/>
              </w:rPr>
            </w:pPr>
            <w:r w:rsidRPr="00526D82">
              <w:rPr>
                <w:rFonts w:ascii="Times New Roman" w:hAnsi="Times New Roman" w:cs="Times New Roman"/>
                <w:b/>
                <w:sz w:val="24"/>
                <w:szCs w:val="24"/>
              </w:rPr>
              <w:t>Размер земельного участка, кв. м/ед. измерения</w:t>
            </w:r>
          </w:p>
        </w:tc>
        <w:tc>
          <w:tcPr>
            <w:tcW w:w="5185" w:type="dxa"/>
            <w:tcBorders>
              <w:top w:val="single" w:sz="4" w:space="0" w:color="auto"/>
              <w:left w:val="single" w:sz="4" w:space="0" w:color="auto"/>
              <w:bottom w:val="single" w:sz="4" w:space="0" w:color="auto"/>
              <w:right w:val="single" w:sz="4" w:space="0" w:color="auto"/>
            </w:tcBorders>
            <w:vAlign w:val="center"/>
          </w:tcPr>
          <w:p w:rsidR="006A5C88" w:rsidRPr="00526D82" w:rsidRDefault="006A5C88" w:rsidP="006A5C88">
            <w:pPr>
              <w:autoSpaceDE w:val="0"/>
              <w:autoSpaceDN w:val="0"/>
              <w:adjustRightInd w:val="0"/>
              <w:spacing w:after="0" w:line="240" w:lineRule="auto"/>
              <w:jc w:val="center"/>
              <w:rPr>
                <w:rFonts w:ascii="Times New Roman" w:hAnsi="Times New Roman" w:cs="Times New Roman"/>
                <w:b/>
                <w:sz w:val="24"/>
                <w:szCs w:val="24"/>
              </w:rPr>
            </w:pPr>
            <w:r w:rsidRPr="00526D82">
              <w:rPr>
                <w:rFonts w:ascii="Times New Roman" w:hAnsi="Times New Roman" w:cs="Times New Roman"/>
                <w:b/>
                <w:sz w:val="24"/>
                <w:szCs w:val="24"/>
              </w:rPr>
              <w:t>Примечание</w:t>
            </w:r>
          </w:p>
        </w:tc>
      </w:tr>
      <w:tr w:rsidR="006A5C88" w:rsidRPr="006A5C88" w:rsidTr="00526D82">
        <w:tc>
          <w:tcPr>
            <w:tcW w:w="14879" w:type="dxa"/>
            <w:gridSpan w:val="6"/>
            <w:tcBorders>
              <w:top w:val="single" w:sz="4" w:space="0" w:color="auto"/>
              <w:left w:val="single" w:sz="4" w:space="0" w:color="auto"/>
              <w:bottom w:val="single" w:sz="4" w:space="0" w:color="auto"/>
              <w:right w:val="single" w:sz="4" w:space="0" w:color="auto"/>
            </w:tcBorders>
          </w:tcPr>
          <w:p w:rsidR="006A5C88" w:rsidRPr="00526D82" w:rsidRDefault="006A5C88" w:rsidP="006A5C88">
            <w:pPr>
              <w:autoSpaceDE w:val="0"/>
              <w:autoSpaceDN w:val="0"/>
              <w:adjustRightInd w:val="0"/>
              <w:spacing w:after="0" w:line="240" w:lineRule="auto"/>
              <w:jc w:val="center"/>
              <w:rPr>
                <w:rFonts w:ascii="Times New Roman" w:hAnsi="Times New Roman" w:cs="Times New Roman"/>
                <w:b/>
                <w:sz w:val="24"/>
                <w:szCs w:val="24"/>
              </w:rPr>
            </w:pPr>
            <w:r w:rsidRPr="00526D82">
              <w:rPr>
                <w:rFonts w:ascii="Times New Roman" w:hAnsi="Times New Roman" w:cs="Times New Roman"/>
                <w:b/>
                <w:sz w:val="24"/>
                <w:szCs w:val="24"/>
              </w:rPr>
              <w:t>Объекты, относящиеся к области оказания медицинской помощи</w:t>
            </w:r>
          </w:p>
        </w:tc>
      </w:tr>
      <w:tr w:rsidR="006A5C88" w:rsidRPr="006A5C88" w:rsidTr="00526D82">
        <w:tc>
          <w:tcPr>
            <w:tcW w:w="510" w:type="dxa"/>
            <w:tcBorders>
              <w:top w:val="single" w:sz="4" w:space="0" w:color="auto"/>
              <w:left w:val="single" w:sz="4" w:space="0" w:color="auto"/>
              <w:bottom w:val="single" w:sz="4" w:space="0" w:color="auto"/>
              <w:right w:val="single" w:sz="4" w:space="0" w:color="auto"/>
            </w:tcBorders>
          </w:tcPr>
          <w:p w:rsidR="006A5C88" w:rsidRPr="00526D82"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526D82">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6A5C88" w:rsidRPr="00526D82"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26D82">
              <w:rPr>
                <w:rFonts w:ascii="Times New Roman" w:hAnsi="Times New Roman" w:cs="Times New Roman"/>
                <w:sz w:val="24"/>
                <w:szCs w:val="24"/>
              </w:rPr>
              <w:t>Стационары всех типов с вспомогательными зданиями и сооружениями (многопрофильные больницы, специализированные стационары и медицинские центры, родильные дома и др.)</w:t>
            </w:r>
          </w:p>
        </w:tc>
        <w:tc>
          <w:tcPr>
            <w:tcW w:w="1361" w:type="dxa"/>
            <w:tcBorders>
              <w:top w:val="single" w:sz="4" w:space="0" w:color="auto"/>
              <w:left w:val="single" w:sz="4" w:space="0" w:color="auto"/>
              <w:bottom w:val="single" w:sz="4" w:space="0" w:color="auto"/>
              <w:right w:val="single" w:sz="4" w:space="0" w:color="auto"/>
            </w:tcBorders>
          </w:tcPr>
          <w:p w:rsidR="006A5C88" w:rsidRPr="00526D82"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26D82">
              <w:rPr>
                <w:rFonts w:ascii="Times New Roman" w:hAnsi="Times New Roman" w:cs="Times New Roman"/>
                <w:sz w:val="24"/>
                <w:szCs w:val="24"/>
              </w:rPr>
              <w:t>койка</w:t>
            </w:r>
          </w:p>
        </w:tc>
        <w:tc>
          <w:tcPr>
            <w:tcW w:w="2891" w:type="dxa"/>
            <w:tcBorders>
              <w:top w:val="single" w:sz="4" w:space="0" w:color="auto"/>
              <w:left w:val="single" w:sz="4" w:space="0" w:color="auto"/>
              <w:bottom w:val="single" w:sz="4" w:space="0" w:color="auto"/>
              <w:right w:val="single" w:sz="4" w:space="0" w:color="auto"/>
            </w:tcBorders>
          </w:tcPr>
          <w:p w:rsidR="006A5C88" w:rsidRPr="00526D82"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26D82">
              <w:rPr>
                <w:rFonts w:ascii="Times New Roman" w:hAnsi="Times New Roman" w:cs="Times New Roman"/>
                <w:sz w:val="24"/>
                <w:szCs w:val="24"/>
              </w:rPr>
              <w:t>Необходимая вместимость и структура лечебно-профилактических учреждений определяются органами здравоохранения и указываются в задании на проектирование, но не менее 71,9 на 10 тыс. чел.</w:t>
            </w:r>
          </w:p>
          <w:p w:rsidR="006A5C88" w:rsidRPr="00526D82"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26D82">
              <w:rPr>
                <w:rFonts w:ascii="Times New Roman" w:hAnsi="Times New Roman" w:cs="Times New Roman"/>
                <w:sz w:val="24"/>
                <w:szCs w:val="24"/>
              </w:rPr>
              <w:t>В том числе:</w:t>
            </w:r>
          </w:p>
          <w:p w:rsidR="006A5C88" w:rsidRPr="00526D82"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26D82">
              <w:rPr>
                <w:rFonts w:ascii="Times New Roman" w:hAnsi="Times New Roman" w:cs="Times New Roman"/>
                <w:sz w:val="24"/>
                <w:szCs w:val="24"/>
              </w:rPr>
              <w:t>- в больничных - 71.4;</w:t>
            </w:r>
          </w:p>
          <w:p w:rsidR="006A5C88" w:rsidRPr="00526D82"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26D82">
              <w:rPr>
                <w:rFonts w:ascii="Times New Roman" w:hAnsi="Times New Roman" w:cs="Times New Roman"/>
                <w:sz w:val="24"/>
                <w:szCs w:val="24"/>
              </w:rPr>
              <w:t>- хосписах - 0,5</w:t>
            </w:r>
          </w:p>
        </w:tc>
        <w:tc>
          <w:tcPr>
            <w:tcW w:w="2381" w:type="dxa"/>
            <w:tcBorders>
              <w:top w:val="single" w:sz="4" w:space="0" w:color="auto"/>
              <w:left w:val="single" w:sz="4" w:space="0" w:color="auto"/>
              <w:bottom w:val="single" w:sz="4" w:space="0" w:color="auto"/>
              <w:right w:val="single" w:sz="4" w:space="0" w:color="auto"/>
            </w:tcBorders>
          </w:tcPr>
          <w:p w:rsidR="006A5C88" w:rsidRPr="00526D82"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26D82">
              <w:rPr>
                <w:rFonts w:ascii="Times New Roman" w:hAnsi="Times New Roman" w:cs="Times New Roman"/>
                <w:sz w:val="24"/>
                <w:szCs w:val="24"/>
              </w:rPr>
              <w:t>При вместимости (кв. м на 1 койку): до 50 коек - 300; 50 - 200 коек - 200; 200 - 400 коек - 150; 400 - 800 коек - 100; 800 - 1000 коек - 80; свыше 1000 коек - 60</w:t>
            </w:r>
          </w:p>
        </w:tc>
        <w:tc>
          <w:tcPr>
            <w:tcW w:w="5185" w:type="dxa"/>
            <w:tcBorders>
              <w:top w:val="single" w:sz="4" w:space="0" w:color="auto"/>
              <w:left w:val="single" w:sz="4" w:space="0" w:color="auto"/>
              <w:bottom w:val="single" w:sz="4" w:space="0" w:color="auto"/>
              <w:right w:val="single" w:sz="4" w:space="0" w:color="auto"/>
            </w:tcBorders>
          </w:tcPr>
          <w:p w:rsidR="006A5C88" w:rsidRPr="00526D82"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26D82">
              <w:rPr>
                <w:rFonts w:ascii="Times New Roman" w:hAnsi="Times New Roman" w:cs="Times New Roman"/>
                <w:sz w:val="24"/>
                <w:szCs w:val="24"/>
              </w:rPr>
              <w:t>Для стационаров с неполным набором вспомогательных зданий и сооружений площадь участка может быть соответственно уменьшена по заданию на проектирование. Для размещения парковой зоны и парковок, а также при необходимости размещения на участке вспомогательных зданий и сооружений для обслуживания стационара большей конечной мощности, чем расчетная (для других стационаров или поликлиник), площадь участка должна быть соответственно увеличена по заданию на проектирование.</w:t>
            </w:r>
          </w:p>
          <w:p w:rsidR="006A5C88" w:rsidRPr="00526D82"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26D82">
              <w:rPr>
                <w:rFonts w:ascii="Times New Roman" w:hAnsi="Times New Roman" w:cs="Times New Roman"/>
                <w:sz w:val="24"/>
                <w:szCs w:val="24"/>
              </w:rPr>
              <w:t>На одну койку для детей следует принимать норму всего стационара с коэффициентом 1,5. В климатических подрайонах IA, IБ, IГ, IД и IIА, а также в условиях реконструкции и в крупных и крупнейших городах земельные участки больниц допускается уменьшать на 25%</w:t>
            </w:r>
          </w:p>
        </w:tc>
      </w:tr>
      <w:tr w:rsidR="006A5C88" w:rsidRPr="006A5C88" w:rsidTr="00526D82">
        <w:tc>
          <w:tcPr>
            <w:tcW w:w="510" w:type="dxa"/>
            <w:tcBorders>
              <w:top w:val="single" w:sz="4" w:space="0" w:color="auto"/>
              <w:left w:val="single" w:sz="4" w:space="0" w:color="auto"/>
              <w:bottom w:val="single" w:sz="4" w:space="0" w:color="auto"/>
              <w:right w:val="single" w:sz="4" w:space="0" w:color="auto"/>
            </w:tcBorders>
          </w:tcPr>
          <w:p w:rsidR="006A5C88" w:rsidRPr="00526D82"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526D82">
              <w:rPr>
                <w:rFonts w:ascii="Times New Roman" w:hAnsi="Times New Roman" w:cs="Times New Roman"/>
                <w:sz w:val="24"/>
                <w:szCs w:val="24"/>
              </w:rPr>
              <w:t>2</w:t>
            </w:r>
          </w:p>
        </w:tc>
        <w:tc>
          <w:tcPr>
            <w:tcW w:w="2551" w:type="dxa"/>
            <w:tcBorders>
              <w:top w:val="single" w:sz="4" w:space="0" w:color="auto"/>
              <w:left w:val="single" w:sz="4" w:space="0" w:color="auto"/>
              <w:bottom w:val="single" w:sz="4" w:space="0" w:color="auto"/>
              <w:right w:val="single" w:sz="4" w:space="0" w:color="auto"/>
            </w:tcBorders>
          </w:tcPr>
          <w:p w:rsidR="006A5C88" w:rsidRPr="00526D82"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26D82">
              <w:rPr>
                <w:rFonts w:ascii="Times New Roman" w:hAnsi="Times New Roman" w:cs="Times New Roman"/>
                <w:sz w:val="24"/>
                <w:szCs w:val="24"/>
              </w:rPr>
              <w:t>Консультативно-диагностический центр</w:t>
            </w:r>
          </w:p>
        </w:tc>
        <w:tc>
          <w:tcPr>
            <w:tcW w:w="1361" w:type="dxa"/>
            <w:tcBorders>
              <w:top w:val="single" w:sz="4" w:space="0" w:color="auto"/>
              <w:left w:val="single" w:sz="4" w:space="0" w:color="auto"/>
              <w:bottom w:val="single" w:sz="4" w:space="0" w:color="auto"/>
              <w:right w:val="single" w:sz="4" w:space="0" w:color="auto"/>
            </w:tcBorders>
          </w:tcPr>
          <w:p w:rsidR="006A5C88" w:rsidRPr="00526D82"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26D82">
              <w:rPr>
                <w:rFonts w:ascii="Times New Roman" w:hAnsi="Times New Roman" w:cs="Times New Roman"/>
                <w:sz w:val="24"/>
                <w:szCs w:val="24"/>
              </w:rPr>
              <w:t>кв. метр общей площади</w:t>
            </w:r>
          </w:p>
        </w:tc>
        <w:tc>
          <w:tcPr>
            <w:tcW w:w="5272" w:type="dxa"/>
            <w:gridSpan w:val="2"/>
            <w:tcBorders>
              <w:top w:val="single" w:sz="4" w:space="0" w:color="auto"/>
              <w:left w:val="single" w:sz="4" w:space="0" w:color="auto"/>
              <w:bottom w:val="single" w:sz="4" w:space="0" w:color="auto"/>
              <w:right w:val="single" w:sz="4" w:space="0" w:color="auto"/>
            </w:tcBorders>
          </w:tcPr>
          <w:p w:rsidR="006A5C88" w:rsidRPr="00526D82"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26D82">
              <w:rPr>
                <w:rFonts w:ascii="Times New Roman" w:hAnsi="Times New Roman" w:cs="Times New Roman"/>
                <w:sz w:val="24"/>
                <w:szCs w:val="24"/>
              </w:rPr>
              <w:t>По заданию на проектирование</w:t>
            </w:r>
          </w:p>
        </w:tc>
        <w:tc>
          <w:tcPr>
            <w:tcW w:w="5185" w:type="dxa"/>
            <w:tcBorders>
              <w:top w:val="single" w:sz="4" w:space="0" w:color="auto"/>
              <w:left w:val="single" w:sz="4" w:space="0" w:color="auto"/>
              <w:bottom w:val="single" w:sz="4" w:space="0" w:color="auto"/>
              <w:right w:val="single" w:sz="4" w:space="0" w:color="auto"/>
            </w:tcBorders>
          </w:tcPr>
          <w:p w:rsidR="006A5C88" w:rsidRPr="00526D82" w:rsidRDefault="006A5C88" w:rsidP="006A5C88">
            <w:pPr>
              <w:autoSpaceDE w:val="0"/>
              <w:autoSpaceDN w:val="0"/>
              <w:adjustRightInd w:val="0"/>
              <w:spacing w:after="0" w:line="240" w:lineRule="auto"/>
              <w:rPr>
                <w:rFonts w:ascii="Times New Roman" w:hAnsi="Times New Roman" w:cs="Times New Roman"/>
                <w:sz w:val="24"/>
                <w:szCs w:val="24"/>
              </w:rPr>
            </w:pPr>
          </w:p>
        </w:tc>
      </w:tr>
      <w:tr w:rsidR="006A5C88" w:rsidRPr="006A5C88" w:rsidTr="00526D82">
        <w:tc>
          <w:tcPr>
            <w:tcW w:w="510" w:type="dxa"/>
            <w:tcBorders>
              <w:top w:val="single" w:sz="4" w:space="0" w:color="auto"/>
              <w:left w:val="single" w:sz="4" w:space="0" w:color="auto"/>
              <w:bottom w:val="single" w:sz="4" w:space="0" w:color="auto"/>
              <w:right w:val="single" w:sz="4" w:space="0" w:color="auto"/>
            </w:tcBorders>
          </w:tcPr>
          <w:p w:rsidR="006A5C88" w:rsidRPr="00526D82"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526D82">
              <w:rPr>
                <w:rFonts w:ascii="Times New Roman" w:hAnsi="Times New Roman" w:cs="Times New Roman"/>
                <w:sz w:val="24"/>
                <w:szCs w:val="24"/>
              </w:rPr>
              <w:t>3</w:t>
            </w:r>
          </w:p>
        </w:tc>
        <w:tc>
          <w:tcPr>
            <w:tcW w:w="2551" w:type="dxa"/>
            <w:tcBorders>
              <w:top w:val="single" w:sz="4" w:space="0" w:color="auto"/>
              <w:left w:val="single" w:sz="4" w:space="0" w:color="auto"/>
              <w:bottom w:val="single" w:sz="4" w:space="0" w:color="auto"/>
              <w:right w:val="single" w:sz="4" w:space="0" w:color="auto"/>
            </w:tcBorders>
          </w:tcPr>
          <w:p w:rsidR="006A5C88" w:rsidRPr="00526D82"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26D82">
              <w:rPr>
                <w:rFonts w:ascii="Times New Roman" w:hAnsi="Times New Roman" w:cs="Times New Roman"/>
                <w:sz w:val="24"/>
                <w:szCs w:val="24"/>
              </w:rPr>
              <w:t>Станция (подстанция) скорой медицинской помощи</w:t>
            </w:r>
          </w:p>
        </w:tc>
        <w:tc>
          <w:tcPr>
            <w:tcW w:w="1361" w:type="dxa"/>
            <w:tcBorders>
              <w:top w:val="single" w:sz="4" w:space="0" w:color="auto"/>
              <w:left w:val="single" w:sz="4" w:space="0" w:color="auto"/>
              <w:bottom w:val="single" w:sz="4" w:space="0" w:color="auto"/>
              <w:right w:val="single" w:sz="4" w:space="0" w:color="auto"/>
            </w:tcBorders>
          </w:tcPr>
          <w:p w:rsidR="006A5C88" w:rsidRPr="00526D82"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26D82">
              <w:rPr>
                <w:rFonts w:ascii="Times New Roman" w:hAnsi="Times New Roman" w:cs="Times New Roman"/>
                <w:sz w:val="24"/>
                <w:szCs w:val="24"/>
              </w:rPr>
              <w:t>автомобиль</w:t>
            </w:r>
          </w:p>
        </w:tc>
        <w:tc>
          <w:tcPr>
            <w:tcW w:w="2891" w:type="dxa"/>
            <w:tcBorders>
              <w:top w:val="single" w:sz="4" w:space="0" w:color="auto"/>
              <w:left w:val="single" w:sz="4" w:space="0" w:color="auto"/>
              <w:bottom w:val="single" w:sz="4" w:space="0" w:color="auto"/>
              <w:right w:val="single" w:sz="4" w:space="0" w:color="auto"/>
            </w:tcBorders>
          </w:tcPr>
          <w:p w:rsidR="006A5C88" w:rsidRPr="00526D82"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26D82">
              <w:rPr>
                <w:rFonts w:ascii="Times New Roman" w:hAnsi="Times New Roman" w:cs="Times New Roman"/>
                <w:sz w:val="24"/>
                <w:szCs w:val="24"/>
              </w:rPr>
              <w:t>1 на 10 тыс. чел.</w:t>
            </w:r>
          </w:p>
        </w:tc>
        <w:tc>
          <w:tcPr>
            <w:tcW w:w="2381" w:type="dxa"/>
            <w:tcBorders>
              <w:top w:val="single" w:sz="4" w:space="0" w:color="auto"/>
              <w:left w:val="single" w:sz="4" w:space="0" w:color="auto"/>
              <w:bottom w:val="single" w:sz="4" w:space="0" w:color="auto"/>
              <w:right w:val="single" w:sz="4" w:space="0" w:color="auto"/>
            </w:tcBorders>
          </w:tcPr>
          <w:p w:rsidR="006A5C88" w:rsidRPr="00526D82"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26D82">
              <w:rPr>
                <w:rFonts w:ascii="Times New Roman" w:hAnsi="Times New Roman" w:cs="Times New Roman"/>
                <w:sz w:val="24"/>
                <w:szCs w:val="24"/>
              </w:rPr>
              <w:t>0,05 га на 1 автомобиль, но не менее 0,1 га на объект</w:t>
            </w:r>
          </w:p>
        </w:tc>
        <w:tc>
          <w:tcPr>
            <w:tcW w:w="5185" w:type="dxa"/>
            <w:tcBorders>
              <w:top w:val="single" w:sz="4" w:space="0" w:color="auto"/>
              <w:left w:val="single" w:sz="4" w:space="0" w:color="auto"/>
              <w:bottom w:val="single" w:sz="4" w:space="0" w:color="auto"/>
              <w:right w:val="single" w:sz="4" w:space="0" w:color="auto"/>
            </w:tcBorders>
          </w:tcPr>
          <w:p w:rsidR="006A5C88" w:rsidRPr="00526D82" w:rsidRDefault="006A5C88" w:rsidP="006A5C88">
            <w:pPr>
              <w:autoSpaceDE w:val="0"/>
              <w:autoSpaceDN w:val="0"/>
              <w:adjustRightInd w:val="0"/>
              <w:spacing w:after="0" w:line="240" w:lineRule="auto"/>
              <w:rPr>
                <w:rFonts w:ascii="Times New Roman" w:hAnsi="Times New Roman" w:cs="Times New Roman"/>
                <w:sz w:val="24"/>
                <w:szCs w:val="24"/>
              </w:rPr>
            </w:pPr>
          </w:p>
        </w:tc>
      </w:tr>
      <w:tr w:rsidR="006A5C88" w:rsidRPr="006A5C88" w:rsidTr="00526D82">
        <w:tc>
          <w:tcPr>
            <w:tcW w:w="510" w:type="dxa"/>
            <w:tcBorders>
              <w:top w:val="single" w:sz="4" w:space="0" w:color="auto"/>
              <w:left w:val="single" w:sz="4" w:space="0" w:color="auto"/>
              <w:bottom w:val="single" w:sz="4" w:space="0" w:color="auto"/>
              <w:right w:val="single" w:sz="4" w:space="0" w:color="auto"/>
            </w:tcBorders>
          </w:tcPr>
          <w:p w:rsidR="006A5C88" w:rsidRPr="00526D82"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526D82">
              <w:rPr>
                <w:rFonts w:ascii="Times New Roman" w:hAnsi="Times New Roman" w:cs="Times New Roman"/>
                <w:sz w:val="24"/>
                <w:szCs w:val="24"/>
              </w:rPr>
              <w:t>4</w:t>
            </w:r>
          </w:p>
        </w:tc>
        <w:tc>
          <w:tcPr>
            <w:tcW w:w="2551" w:type="dxa"/>
            <w:tcBorders>
              <w:top w:val="single" w:sz="4" w:space="0" w:color="auto"/>
              <w:left w:val="single" w:sz="4" w:space="0" w:color="auto"/>
              <w:bottom w:val="single" w:sz="4" w:space="0" w:color="auto"/>
              <w:right w:val="single" w:sz="4" w:space="0" w:color="auto"/>
            </w:tcBorders>
          </w:tcPr>
          <w:p w:rsidR="006A5C88" w:rsidRPr="00526D82"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26D82">
              <w:rPr>
                <w:rFonts w:ascii="Times New Roman" w:hAnsi="Times New Roman" w:cs="Times New Roman"/>
                <w:sz w:val="24"/>
                <w:szCs w:val="24"/>
              </w:rPr>
              <w:t>Аптека</w:t>
            </w:r>
          </w:p>
        </w:tc>
        <w:tc>
          <w:tcPr>
            <w:tcW w:w="1361" w:type="dxa"/>
            <w:tcBorders>
              <w:top w:val="single" w:sz="4" w:space="0" w:color="auto"/>
              <w:left w:val="single" w:sz="4" w:space="0" w:color="auto"/>
              <w:bottom w:val="single" w:sz="4" w:space="0" w:color="auto"/>
              <w:right w:val="single" w:sz="4" w:space="0" w:color="auto"/>
            </w:tcBorders>
          </w:tcPr>
          <w:p w:rsidR="006A5C88" w:rsidRPr="00526D82"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26D82">
              <w:rPr>
                <w:rFonts w:ascii="Times New Roman" w:hAnsi="Times New Roman" w:cs="Times New Roman"/>
                <w:sz w:val="24"/>
                <w:szCs w:val="24"/>
              </w:rPr>
              <w:t>объект</w:t>
            </w:r>
          </w:p>
        </w:tc>
        <w:tc>
          <w:tcPr>
            <w:tcW w:w="2891" w:type="dxa"/>
            <w:tcBorders>
              <w:top w:val="single" w:sz="4" w:space="0" w:color="auto"/>
              <w:left w:val="single" w:sz="4" w:space="0" w:color="auto"/>
              <w:bottom w:val="single" w:sz="4" w:space="0" w:color="auto"/>
              <w:right w:val="single" w:sz="4" w:space="0" w:color="auto"/>
            </w:tcBorders>
          </w:tcPr>
          <w:p w:rsidR="006A5C88" w:rsidRPr="00526D82"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26D82">
              <w:rPr>
                <w:rFonts w:ascii="Times New Roman" w:hAnsi="Times New Roman" w:cs="Times New Roman"/>
                <w:sz w:val="24"/>
                <w:szCs w:val="24"/>
              </w:rPr>
              <w:t>По заданию на проектирование</w:t>
            </w:r>
          </w:p>
        </w:tc>
        <w:tc>
          <w:tcPr>
            <w:tcW w:w="2381" w:type="dxa"/>
            <w:tcBorders>
              <w:top w:val="single" w:sz="4" w:space="0" w:color="auto"/>
              <w:left w:val="single" w:sz="4" w:space="0" w:color="auto"/>
              <w:bottom w:val="single" w:sz="4" w:space="0" w:color="auto"/>
              <w:right w:val="single" w:sz="4" w:space="0" w:color="auto"/>
            </w:tcBorders>
          </w:tcPr>
          <w:p w:rsidR="006A5C88" w:rsidRPr="00526D82"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26D82">
              <w:rPr>
                <w:rFonts w:ascii="Times New Roman" w:hAnsi="Times New Roman" w:cs="Times New Roman"/>
                <w:sz w:val="24"/>
                <w:szCs w:val="24"/>
              </w:rPr>
              <w:t>0,2 - 0,3 на объект</w:t>
            </w:r>
          </w:p>
        </w:tc>
        <w:tc>
          <w:tcPr>
            <w:tcW w:w="5185" w:type="dxa"/>
            <w:tcBorders>
              <w:top w:val="single" w:sz="4" w:space="0" w:color="auto"/>
              <w:left w:val="single" w:sz="4" w:space="0" w:color="auto"/>
              <w:bottom w:val="single" w:sz="4" w:space="0" w:color="auto"/>
              <w:right w:val="single" w:sz="4" w:space="0" w:color="auto"/>
            </w:tcBorders>
          </w:tcPr>
          <w:p w:rsidR="006A5C88" w:rsidRPr="00526D82"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26D82">
              <w:rPr>
                <w:rFonts w:ascii="Times New Roman" w:hAnsi="Times New Roman" w:cs="Times New Roman"/>
                <w:sz w:val="24"/>
                <w:szCs w:val="24"/>
              </w:rPr>
              <w:t>Возможно встроенно-пристроенные</w:t>
            </w:r>
          </w:p>
        </w:tc>
      </w:tr>
      <w:tr w:rsidR="006A5C88" w:rsidRPr="006A5C88" w:rsidTr="00526D82">
        <w:tc>
          <w:tcPr>
            <w:tcW w:w="510" w:type="dxa"/>
            <w:tcBorders>
              <w:top w:val="single" w:sz="4" w:space="0" w:color="auto"/>
              <w:left w:val="single" w:sz="4" w:space="0" w:color="auto"/>
              <w:bottom w:val="single" w:sz="4" w:space="0" w:color="auto"/>
              <w:right w:val="single" w:sz="4" w:space="0" w:color="auto"/>
            </w:tcBorders>
          </w:tcPr>
          <w:p w:rsidR="006A5C88" w:rsidRPr="00526D82"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526D82">
              <w:rPr>
                <w:rFonts w:ascii="Times New Roman" w:hAnsi="Times New Roman" w:cs="Times New Roman"/>
                <w:sz w:val="24"/>
                <w:szCs w:val="24"/>
              </w:rPr>
              <w:lastRenderedPageBreak/>
              <w:t>5</w:t>
            </w:r>
          </w:p>
        </w:tc>
        <w:tc>
          <w:tcPr>
            <w:tcW w:w="2551" w:type="dxa"/>
            <w:tcBorders>
              <w:top w:val="single" w:sz="4" w:space="0" w:color="auto"/>
              <w:left w:val="single" w:sz="4" w:space="0" w:color="auto"/>
              <w:bottom w:val="single" w:sz="4" w:space="0" w:color="auto"/>
              <w:right w:val="single" w:sz="4" w:space="0" w:color="auto"/>
            </w:tcBorders>
          </w:tcPr>
          <w:p w:rsidR="006A5C88" w:rsidRPr="00526D82"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26D82">
              <w:rPr>
                <w:rFonts w:ascii="Times New Roman" w:hAnsi="Times New Roman" w:cs="Times New Roman"/>
                <w:sz w:val="24"/>
                <w:szCs w:val="24"/>
              </w:rPr>
              <w:t>Молочная кухня (для детей до 1 года)</w:t>
            </w:r>
          </w:p>
        </w:tc>
        <w:tc>
          <w:tcPr>
            <w:tcW w:w="1361" w:type="dxa"/>
            <w:tcBorders>
              <w:top w:val="single" w:sz="4" w:space="0" w:color="auto"/>
              <w:left w:val="single" w:sz="4" w:space="0" w:color="auto"/>
              <w:bottom w:val="single" w:sz="4" w:space="0" w:color="auto"/>
              <w:right w:val="single" w:sz="4" w:space="0" w:color="auto"/>
            </w:tcBorders>
          </w:tcPr>
          <w:p w:rsidR="006A5C88" w:rsidRPr="00526D82"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26D82">
              <w:rPr>
                <w:rFonts w:ascii="Times New Roman" w:hAnsi="Times New Roman" w:cs="Times New Roman"/>
                <w:sz w:val="24"/>
                <w:szCs w:val="24"/>
              </w:rPr>
              <w:t>порция в сутки на 1 ребенка</w:t>
            </w:r>
          </w:p>
        </w:tc>
        <w:tc>
          <w:tcPr>
            <w:tcW w:w="2891" w:type="dxa"/>
            <w:tcBorders>
              <w:top w:val="single" w:sz="4" w:space="0" w:color="auto"/>
              <w:left w:val="single" w:sz="4" w:space="0" w:color="auto"/>
              <w:bottom w:val="single" w:sz="4" w:space="0" w:color="auto"/>
              <w:right w:val="single" w:sz="4" w:space="0" w:color="auto"/>
            </w:tcBorders>
          </w:tcPr>
          <w:p w:rsidR="006A5C88" w:rsidRPr="00526D82"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26D82">
              <w:rPr>
                <w:rFonts w:ascii="Times New Roman" w:hAnsi="Times New Roman" w:cs="Times New Roman"/>
                <w:sz w:val="24"/>
                <w:szCs w:val="24"/>
              </w:rPr>
              <w:t>По заданию на проектирование</w:t>
            </w:r>
          </w:p>
        </w:tc>
        <w:tc>
          <w:tcPr>
            <w:tcW w:w="2381" w:type="dxa"/>
            <w:tcBorders>
              <w:top w:val="single" w:sz="4" w:space="0" w:color="auto"/>
              <w:left w:val="single" w:sz="4" w:space="0" w:color="auto"/>
              <w:bottom w:val="single" w:sz="4" w:space="0" w:color="auto"/>
              <w:right w:val="single" w:sz="4" w:space="0" w:color="auto"/>
            </w:tcBorders>
          </w:tcPr>
          <w:p w:rsidR="006A5C88" w:rsidRPr="00526D82"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26D82">
              <w:rPr>
                <w:rFonts w:ascii="Times New Roman" w:hAnsi="Times New Roman" w:cs="Times New Roman"/>
                <w:sz w:val="24"/>
                <w:szCs w:val="24"/>
              </w:rPr>
              <w:t>0,015 га на 1 тыс. порций в сутки, но не менее 0,15 га</w:t>
            </w:r>
          </w:p>
        </w:tc>
        <w:tc>
          <w:tcPr>
            <w:tcW w:w="5185" w:type="dxa"/>
            <w:tcBorders>
              <w:top w:val="single" w:sz="4" w:space="0" w:color="auto"/>
              <w:left w:val="single" w:sz="4" w:space="0" w:color="auto"/>
              <w:bottom w:val="single" w:sz="4" w:space="0" w:color="auto"/>
              <w:right w:val="single" w:sz="4" w:space="0" w:color="auto"/>
            </w:tcBorders>
          </w:tcPr>
          <w:p w:rsidR="006A5C88" w:rsidRPr="00526D82" w:rsidRDefault="006A5C88" w:rsidP="006A5C88">
            <w:pPr>
              <w:autoSpaceDE w:val="0"/>
              <w:autoSpaceDN w:val="0"/>
              <w:adjustRightInd w:val="0"/>
              <w:spacing w:after="0" w:line="240" w:lineRule="auto"/>
              <w:rPr>
                <w:rFonts w:ascii="Times New Roman" w:hAnsi="Times New Roman" w:cs="Times New Roman"/>
                <w:sz w:val="24"/>
                <w:szCs w:val="24"/>
              </w:rPr>
            </w:pPr>
          </w:p>
        </w:tc>
      </w:tr>
      <w:tr w:rsidR="006A5C88" w:rsidRPr="006A5C88" w:rsidTr="00526D82">
        <w:tc>
          <w:tcPr>
            <w:tcW w:w="510" w:type="dxa"/>
            <w:tcBorders>
              <w:top w:val="single" w:sz="4" w:space="0" w:color="auto"/>
              <w:left w:val="single" w:sz="4" w:space="0" w:color="auto"/>
              <w:bottom w:val="single" w:sz="4" w:space="0" w:color="auto"/>
              <w:right w:val="single" w:sz="4" w:space="0" w:color="auto"/>
            </w:tcBorders>
          </w:tcPr>
          <w:p w:rsidR="006A5C88" w:rsidRPr="00526D82"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526D82">
              <w:rPr>
                <w:rFonts w:ascii="Times New Roman" w:hAnsi="Times New Roman" w:cs="Times New Roman"/>
                <w:sz w:val="24"/>
                <w:szCs w:val="24"/>
              </w:rPr>
              <w:t>6</w:t>
            </w:r>
          </w:p>
        </w:tc>
        <w:tc>
          <w:tcPr>
            <w:tcW w:w="2551" w:type="dxa"/>
            <w:tcBorders>
              <w:top w:val="single" w:sz="4" w:space="0" w:color="auto"/>
              <w:left w:val="single" w:sz="4" w:space="0" w:color="auto"/>
              <w:bottom w:val="single" w:sz="4" w:space="0" w:color="auto"/>
              <w:right w:val="single" w:sz="4" w:space="0" w:color="auto"/>
            </w:tcBorders>
          </w:tcPr>
          <w:p w:rsidR="006A5C88" w:rsidRPr="00526D82"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26D82">
              <w:rPr>
                <w:rFonts w:ascii="Times New Roman" w:hAnsi="Times New Roman" w:cs="Times New Roman"/>
                <w:sz w:val="24"/>
                <w:szCs w:val="24"/>
              </w:rPr>
              <w:t>Раздаточный пункт</w:t>
            </w:r>
          </w:p>
        </w:tc>
        <w:tc>
          <w:tcPr>
            <w:tcW w:w="1361" w:type="dxa"/>
            <w:tcBorders>
              <w:top w:val="single" w:sz="4" w:space="0" w:color="auto"/>
              <w:left w:val="single" w:sz="4" w:space="0" w:color="auto"/>
              <w:bottom w:val="single" w:sz="4" w:space="0" w:color="auto"/>
              <w:right w:val="single" w:sz="4" w:space="0" w:color="auto"/>
            </w:tcBorders>
          </w:tcPr>
          <w:p w:rsidR="006A5C88" w:rsidRPr="00526D82"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26D82">
              <w:rPr>
                <w:rFonts w:ascii="Times New Roman" w:hAnsi="Times New Roman" w:cs="Times New Roman"/>
                <w:sz w:val="24"/>
                <w:szCs w:val="24"/>
              </w:rPr>
              <w:t>кв. м общ. пл. на 1 ребенка</w:t>
            </w:r>
          </w:p>
        </w:tc>
        <w:tc>
          <w:tcPr>
            <w:tcW w:w="2891" w:type="dxa"/>
            <w:tcBorders>
              <w:top w:val="single" w:sz="4" w:space="0" w:color="auto"/>
              <w:left w:val="single" w:sz="4" w:space="0" w:color="auto"/>
              <w:bottom w:val="single" w:sz="4" w:space="0" w:color="auto"/>
              <w:right w:val="single" w:sz="4" w:space="0" w:color="auto"/>
            </w:tcBorders>
          </w:tcPr>
          <w:p w:rsidR="006A5C88" w:rsidRPr="00526D82"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26D82">
              <w:rPr>
                <w:rFonts w:ascii="Times New Roman" w:hAnsi="Times New Roman" w:cs="Times New Roman"/>
                <w:sz w:val="24"/>
                <w:szCs w:val="24"/>
              </w:rPr>
              <w:t>По заданию на проектирование</w:t>
            </w:r>
          </w:p>
        </w:tc>
        <w:tc>
          <w:tcPr>
            <w:tcW w:w="2381" w:type="dxa"/>
            <w:tcBorders>
              <w:top w:val="single" w:sz="4" w:space="0" w:color="auto"/>
              <w:left w:val="single" w:sz="4" w:space="0" w:color="auto"/>
              <w:bottom w:val="single" w:sz="4" w:space="0" w:color="auto"/>
              <w:right w:val="single" w:sz="4" w:space="0" w:color="auto"/>
            </w:tcBorders>
          </w:tcPr>
          <w:p w:rsidR="006A5C88" w:rsidRPr="00526D82"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26D82">
              <w:rPr>
                <w:rFonts w:ascii="Times New Roman" w:hAnsi="Times New Roman" w:cs="Times New Roman"/>
                <w:sz w:val="24"/>
                <w:szCs w:val="24"/>
              </w:rPr>
              <w:t>Встроенные</w:t>
            </w:r>
          </w:p>
        </w:tc>
        <w:tc>
          <w:tcPr>
            <w:tcW w:w="5185" w:type="dxa"/>
            <w:tcBorders>
              <w:top w:val="single" w:sz="4" w:space="0" w:color="auto"/>
              <w:left w:val="single" w:sz="4" w:space="0" w:color="auto"/>
              <w:bottom w:val="single" w:sz="4" w:space="0" w:color="auto"/>
              <w:right w:val="single" w:sz="4" w:space="0" w:color="auto"/>
            </w:tcBorders>
          </w:tcPr>
          <w:p w:rsidR="006A5C88" w:rsidRPr="00526D82" w:rsidRDefault="006A5C88" w:rsidP="006A5C88">
            <w:pPr>
              <w:autoSpaceDE w:val="0"/>
              <w:autoSpaceDN w:val="0"/>
              <w:adjustRightInd w:val="0"/>
              <w:spacing w:after="0" w:line="240" w:lineRule="auto"/>
              <w:rPr>
                <w:rFonts w:ascii="Times New Roman" w:hAnsi="Times New Roman" w:cs="Times New Roman"/>
                <w:sz w:val="24"/>
                <w:szCs w:val="24"/>
              </w:rPr>
            </w:pPr>
          </w:p>
        </w:tc>
      </w:tr>
    </w:tbl>
    <w:p w:rsidR="00526D82" w:rsidRDefault="00526D82" w:rsidP="006A5C88">
      <w:pPr>
        <w:autoSpaceDE w:val="0"/>
        <w:autoSpaceDN w:val="0"/>
        <w:adjustRightInd w:val="0"/>
        <w:spacing w:after="0" w:line="240" w:lineRule="auto"/>
        <w:rPr>
          <w:rFonts w:ascii="Times New Roman" w:hAnsi="Times New Roman" w:cs="Times New Roman"/>
          <w:sz w:val="28"/>
          <w:szCs w:val="28"/>
        </w:rPr>
      </w:pPr>
    </w:p>
    <w:p w:rsidR="006A5C88" w:rsidRPr="00526D82" w:rsidRDefault="00526D82" w:rsidP="00526D82">
      <w:pPr>
        <w:tabs>
          <w:tab w:val="left" w:pos="975"/>
        </w:tabs>
        <w:rPr>
          <w:rFonts w:ascii="Times New Roman" w:hAnsi="Times New Roman" w:cs="Times New Roman"/>
          <w:sz w:val="28"/>
          <w:szCs w:val="28"/>
        </w:rPr>
        <w:sectPr w:rsidR="006A5C88" w:rsidRPr="00526D82">
          <w:pgSz w:w="16838" w:h="11905" w:orient="landscape"/>
          <w:pgMar w:top="1701" w:right="1134" w:bottom="565" w:left="1134" w:header="0" w:footer="0" w:gutter="0"/>
          <w:cols w:space="720"/>
          <w:noEndnote/>
        </w:sectPr>
      </w:pPr>
      <w:r>
        <w:rPr>
          <w:rFonts w:ascii="Times New Roman" w:hAnsi="Times New Roman" w:cs="Times New Roman"/>
          <w:sz w:val="28"/>
          <w:szCs w:val="28"/>
        </w:rPr>
        <w:tab/>
      </w:r>
    </w:p>
    <w:p w:rsidR="006A5C88" w:rsidRPr="006A5C88" w:rsidRDefault="006A5C88" w:rsidP="006A5C88">
      <w:pPr>
        <w:autoSpaceDE w:val="0"/>
        <w:autoSpaceDN w:val="0"/>
        <w:adjustRightInd w:val="0"/>
        <w:spacing w:after="0" w:line="240" w:lineRule="auto"/>
        <w:ind w:firstLine="540"/>
        <w:jc w:val="both"/>
        <w:rPr>
          <w:rFonts w:ascii="Times New Roman" w:hAnsi="Times New Roman" w:cs="Times New Roman"/>
          <w:sz w:val="28"/>
          <w:szCs w:val="28"/>
        </w:rPr>
      </w:pPr>
    </w:p>
    <w:p w:rsidR="006A5C88" w:rsidRPr="00526D82" w:rsidRDefault="006A5C88" w:rsidP="00526D82">
      <w:pPr>
        <w:autoSpaceDE w:val="0"/>
        <w:autoSpaceDN w:val="0"/>
        <w:adjustRightInd w:val="0"/>
        <w:spacing w:after="0" w:line="240" w:lineRule="auto"/>
        <w:ind w:firstLine="539"/>
        <w:jc w:val="both"/>
        <w:rPr>
          <w:rFonts w:ascii="Times New Roman" w:hAnsi="Times New Roman" w:cs="Times New Roman"/>
          <w:sz w:val="28"/>
          <w:szCs w:val="28"/>
        </w:rPr>
      </w:pPr>
      <w:r w:rsidRPr="00526D82">
        <w:rPr>
          <w:rFonts w:ascii="Times New Roman" w:hAnsi="Times New Roman" w:cs="Times New Roman"/>
          <w:sz w:val="28"/>
          <w:szCs w:val="28"/>
        </w:rPr>
        <w:t>Примечание:</w:t>
      </w:r>
    </w:p>
    <w:p w:rsidR="006A5C88" w:rsidRPr="00526D82" w:rsidRDefault="00B044B3" w:rsidP="00526D82">
      <w:pPr>
        <w:autoSpaceDE w:val="0"/>
        <w:autoSpaceDN w:val="0"/>
        <w:adjustRightInd w:val="0"/>
        <w:spacing w:after="0" w:line="240" w:lineRule="auto"/>
        <w:ind w:firstLine="539"/>
        <w:jc w:val="both"/>
        <w:rPr>
          <w:rFonts w:ascii="Times New Roman" w:hAnsi="Times New Roman" w:cs="Times New Roman"/>
          <w:sz w:val="28"/>
          <w:szCs w:val="28"/>
        </w:rPr>
      </w:pPr>
      <w:hyperlink r:id="rId88" w:history="1">
        <w:r w:rsidR="006A5C88" w:rsidRPr="00526D82">
          <w:rPr>
            <w:rFonts w:ascii="Times New Roman" w:hAnsi="Times New Roman" w:cs="Times New Roman"/>
            <w:sz w:val="28"/>
            <w:szCs w:val="28"/>
          </w:rPr>
          <w:t>Методика</w:t>
        </w:r>
      </w:hyperlink>
      <w:r w:rsidR="006A5C88" w:rsidRPr="00526D82">
        <w:rPr>
          <w:rFonts w:ascii="Times New Roman" w:hAnsi="Times New Roman" w:cs="Times New Roman"/>
          <w:sz w:val="28"/>
          <w:szCs w:val="28"/>
        </w:rPr>
        <w:t xml:space="preserve"> определения нормативной потребности субъектов Российской Федерации в объектах социальной инфраструктуры (одобрена распоряжением Правительства Российской Федерации от 19.10.1999 N 1683-р).</w:t>
      </w:r>
    </w:p>
    <w:p w:rsidR="006A5C88" w:rsidRPr="00526D82" w:rsidRDefault="006A5C88" w:rsidP="00526D82">
      <w:pPr>
        <w:autoSpaceDE w:val="0"/>
        <w:autoSpaceDN w:val="0"/>
        <w:adjustRightInd w:val="0"/>
        <w:spacing w:after="0" w:line="240" w:lineRule="auto"/>
        <w:ind w:firstLine="539"/>
        <w:jc w:val="both"/>
        <w:rPr>
          <w:rFonts w:ascii="Times New Roman" w:hAnsi="Times New Roman" w:cs="Times New Roman"/>
          <w:sz w:val="28"/>
          <w:szCs w:val="28"/>
        </w:rPr>
      </w:pPr>
    </w:p>
    <w:p w:rsidR="006A5C88" w:rsidRPr="00526D82" w:rsidRDefault="006A5C88" w:rsidP="00526D82">
      <w:pPr>
        <w:autoSpaceDE w:val="0"/>
        <w:autoSpaceDN w:val="0"/>
        <w:adjustRightInd w:val="0"/>
        <w:spacing w:after="0" w:line="240" w:lineRule="auto"/>
        <w:ind w:firstLine="539"/>
        <w:jc w:val="both"/>
        <w:rPr>
          <w:rFonts w:ascii="Times New Roman" w:hAnsi="Times New Roman" w:cs="Times New Roman"/>
          <w:sz w:val="28"/>
          <w:szCs w:val="28"/>
        </w:rPr>
      </w:pPr>
      <w:r w:rsidRPr="00526D82">
        <w:rPr>
          <w:rFonts w:ascii="Times New Roman" w:hAnsi="Times New Roman" w:cs="Times New Roman"/>
          <w:sz w:val="28"/>
          <w:szCs w:val="28"/>
        </w:rPr>
        <w:t xml:space="preserve">Радиус обслуживания населения учреждениями здравоохранения следует принимать не более указанного в пункте 10.4 СП 42.13330.2016, </w:t>
      </w:r>
      <w:hyperlink r:id="rId89" w:history="1">
        <w:r w:rsidRPr="00526D82">
          <w:rPr>
            <w:rFonts w:ascii="Times New Roman" w:hAnsi="Times New Roman" w:cs="Times New Roman"/>
            <w:sz w:val="28"/>
            <w:szCs w:val="28"/>
          </w:rPr>
          <w:t>таблица 10.1</w:t>
        </w:r>
      </w:hyperlink>
      <w:r w:rsidRPr="00526D82">
        <w:rPr>
          <w:rFonts w:ascii="Times New Roman" w:hAnsi="Times New Roman" w:cs="Times New Roman"/>
          <w:sz w:val="28"/>
          <w:szCs w:val="28"/>
        </w:rPr>
        <w:t>.</w:t>
      </w:r>
    </w:p>
    <w:p w:rsidR="006A5C88" w:rsidRPr="006A5C88" w:rsidRDefault="006A5C88" w:rsidP="006A5C88">
      <w:pPr>
        <w:autoSpaceDE w:val="0"/>
        <w:autoSpaceDN w:val="0"/>
        <w:adjustRightInd w:val="0"/>
        <w:spacing w:after="0" w:line="240" w:lineRule="auto"/>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5726"/>
        <w:gridCol w:w="3257"/>
      </w:tblGrid>
      <w:tr w:rsidR="006A5C88" w:rsidRPr="006A5C88" w:rsidTr="00526D82">
        <w:tc>
          <w:tcPr>
            <w:tcW w:w="510" w:type="dxa"/>
            <w:tcBorders>
              <w:top w:val="single" w:sz="4" w:space="0" w:color="auto"/>
              <w:left w:val="single" w:sz="4" w:space="0" w:color="auto"/>
              <w:bottom w:val="single" w:sz="4" w:space="0" w:color="auto"/>
              <w:right w:val="single" w:sz="4" w:space="0" w:color="auto"/>
            </w:tcBorders>
            <w:vAlign w:val="center"/>
          </w:tcPr>
          <w:p w:rsidR="006A5C88" w:rsidRPr="00526D82" w:rsidRDefault="00526D82" w:rsidP="006A5C88">
            <w:pPr>
              <w:autoSpaceDE w:val="0"/>
              <w:autoSpaceDN w:val="0"/>
              <w:adjustRightInd w:val="0"/>
              <w:spacing w:after="0" w:line="240" w:lineRule="auto"/>
              <w:jc w:val="center"/>
              <w:rPr>
                <w:rFonts w:ascii="Times New Roman" w:hAnsi="Times New Roman" w:cs="Times New Roman"/>
                <w:b/>
                <w:sz w:val="24"/>
                <w:szCs w:val="24"/>
              </w:rPr>
            </w:pPr>
            <w:r w:rsidRPr="00526D82">
              <w:rPr>
                <w:rFonts w:ascii="Times New Roman" w:hAnsi="Times New Roman" w:cs="Times New Roman"/>
                <w:b/>
                <w:sz w:val="24"/>
                <w:szCs w:val="24"/>
              </w:rPr>
              <w:t>№</w:t>
            </w:r>
          </w:p>
        </w:tc>
        <w:tc>
          <w:tcPr>
            <w:tcW w:w="5726" w:type="dxa"/>
            <w:tcBorders>
              <w:top w:val="single" w:sz="4" w:space="0" w:color="auto"/>
              <w:left w:val="single" w:sz="4" w:space="0" w:color="auto"/>
              <w:bottom w:val="single" w:sz="4" w:space="0" w:color="auto"/>
              <w:right w:val="single" w:sz="4" w:space="0" w:color="auto"/>
            </w:tcBorders>
            <w:vAlign w:val="center"/>
          </w:tcPr>
          <w:p w:rsidR="006A5C88" w:rsidRPr="00526D82" w:rsidRDefault="006A5C88" w:rsidP="006A5C88">
            <w:pPr>
              <w:autoSpaceDE w:val="0"/>
              <w:autoSpaceDN w:val="0"/>
              <w:adjustRightInd w:val="0"/>
              <w:spacing w:after="0" w:line="240" w:lineRule="auto"/>
              <w:jc w:val="center"/>
              <w:rPr>
                <w:rFonts w:ascii="Times New Roman" w:hAnsi="Times New Roman" w:cs="Times New Roman"/>
                <w:b/>
                <w:sz w:val="24"/>
                <w:szCs w:val="24"/>
              </w:rPr>
            </w:pPr>
            <w:r w:rsidRPr="00526D82">
              <w:rPr>
                <w:rFonts w:ascii="Times New Roman" w:hAnsi="Times New Roman" w:cs="Times New Roman"/>
                <w:b/>
                <w:sz w:val="24"/>
                <w:szCs w:val="24"/>
              </w:rPr>
              <w:t>Учреждения и предприятия обслуживания</w:t>
            </w:r>
          </w:p>
        </w:tc>
        <w:tc>
          <w:tcPr>
            <w:tcW w:w="3257" w:type="dxa"/>
            <w:tcBorders>
              <w:top w:val="single" w:sz="4" w:space="0" w:color="auto"/>
              <w:left w:val="single" w:sz="4" w:space="0" w:color="auto"/>
              <w:bottom w:val="single" w:sz="4" w:space="0" w:color="auto"/>
              <w:right w:val="single" w:sz="4" w:space="0" w:color="auto"/>
            </w:tcBorders>
            <w:vAlign w:val="center"/>
          </w:tcPr>
          <w:p w:rsidR="006A5C88" w:rsidRPr="00526D82" w:rsidRDefault="006A5C88" w:rsidP="006A5C88">
            <w:pPr>
              <w:autoSpaceDE w:val="0"/>
              <w:autoSpaceDN w:val="0"/>
              <w:adjustRightInd w:val="0"/>
              <w:spacing w:after="0" w:line="240" w:lineRule="auto"/>
              <w:jc w:val="center"/>
              <w:rPr>
                <w:rFonts w:ascii="Times New Roman" w:hAnsi="Times New Roman" w:cs="Times New Roman"/>
                <w:b/>
                <w:sz w:val="24"/>
                <w:szCs w:val="24"/>
              </w:rPr>
            </w:pPr>
            <w:r w:rsidRPr="00526D82">
              <w:rPr>
                <w:rFonts w:ascii="Times New Roman" w:hAnsi="Times New Roman" w:cs="Times New Roman"/>
                <w:b/>
                <w:sz w:val="24"/>
                <w:szCs w:val="24"/>
              </w:rPr>
              <w:t>Радиус обслуживания (м)</w:t>
            </w:r>
          </w:p>
        </w:tc>
      </w:tr>
      <w:tr w:rsidR="006A5C88" w:rsidRPr="006A5C88" w:rsidTr="00526D82">
        <w:tc>
          <w:tcPr>
            <w:tcW w:w="510" w:type="dxa"/>
            <w:tcBorders>
              <w:top w:val="single" w:sz="4" w:space="0" w:color="auto"/>
              <w:left w:val="single" w:sz="4" w:space="0" w:color="auto"/>
              <w:bottom w:val="single" w:sz="4" w:space="0" w:color="auto"/>
              <w:right w:val="single" w:sz="4" w:space="0" w:color="auto"/>
            </w:tcBorders>
            <w:vAlign w:val="center"/>
          </w:tcPr>
          <w:p w:rsidR="006A5C88" w:rsidRPr="00526D82"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526D82">
              <w:rPr>
                <w:rFonts w:ascii="Times New Roman" w:hAnsi="Times New Roman" w:cs="Times New Roman"/>
                <w:sz w:val="24"/>
                <w:szCs w:val="24"/>
              </w:rPr>
              <w:t>1</w:t>
            </w:r>
          </w:p>
        </w:tc>
        <w:tc>
          <w:tcPr>
            <w:tcW w:w="5726" w:type="dxa"/>
            <w:tcBorders>
              <w:top w:val="single" w:sz="4" w:space="0" w:color="auto"/>
              <w:left w:val="single" w:sz="4" w:space="0" w:color="auto"/>
              <w:bottom w:val="single" w:sz="4" w:space="0" w:color="auto"/>
              <w:right w:val="single" w:sz="4" w:space="0" w:color="auto"/>
            </w:tcBorders>
            <w:vAlign w:val="center"/>
          </w:tcPr>
          <w:p w:rsidR="006A5C88" w:rsidRPr="00526D82"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26D82">
              <w:rPr>
                <w:rFonts w:ascii="Times New Roman" w:hAnsi="Times New Roman" w:cs="Times New Roman"/>
                <w:sz w:val="24"/>
                <w:szCs w:val="24"/>
              </w:rPr>
              <w:t>Поликлиники и их филиалы в городах</w:t>
            </w:r>
          </w:p>
        </w:tc>
        <w:tc>
          <w:tcPr>
            <w:tcW w:w="3257" w:type="dxa"/>
            <w:tcBorders>
              <w:top w:val="single" w:sz="4" w:space="0" w:color="auto"/>
              <w:left w:val="single" w:sz="4" w:space="0" w:color="auto"/>
              <w:bottom w:val="single" w:sz="4" w:space="0" w:color="auto"/>
              <w:right w:val="single" w:sz="4" w:space="0" w:color="auto"/>
            </w:tcBorders>
            <w:vAlign w:val="center"/>
          </w:tcPr>
          <w:p w:rsidR="006A5C88" w:rsidRPr="00526D82"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526D82">
              <w:rPr>
                <w:rFonts w:ascii="Times New Roman" w:hAnsi="Times New Roman" w:cs="Times New Roman"/>
                <w:sz w:val="24"/>
                <w:szCs w:val="24"/>
              </w:rPr>
              <w:t>1000</w:t>
            </w:r>
          </w:p>
        </w:tc>
      </w:tr>
      <w:tr w:rsidR="006A5C88" w:rsidRPr="006A5C88" w:rsidTr="00526D82">
        <w:tc>
          <w:tcPr>
            <w:tcW w:w="510" w:type="dxa"/>
            <w:tcBorders>
              <w:top w:val="single" w:sz="4" w:space="0" w:color="auto"/>
              <w:left w:val="single" w:sz="4" w:space="0" w:color="auto"/>
              <w:bottom w:val="single" w:sz="4" w:space="0" w:color="auto"/>
              <w:right w:val="single" w:sz="4" w:space="0" w:color="auto"/>
            </w:tcBorders>
            <w:vAlign w:val="center"/>
          </w:tcPr>
          <w:p w:rsidR="006A5C88" w:rsidRPr="00526D82"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526D82">
              <w:rPr>
                <w:rFonts w:ascii="Times New Roman" w:hAnsi="Times New Roman" w:cs="Times New Roman"/>
                <w:sz w:val="24"/>
                <w:szCs w:val="24"/>
              </w:rPr>
              <w:t>2</w:t>
            </w:r>
          </w:p>
        </w:tc>
        <w:tc>
          <w:tcPr>
            <w:tcW w:w="5726" w:type="dxa"/>
            <w:tcBorders>
              <w:top w:val="single" w:sz="4" w:space="0" w:color="auto"/>
              <w:left w:val="single" w:sz="4" w:space="0" w:color="auto"/>
              <w:bottom w:val="single" w:sz="4" w:space="0" w:color="auto"/>
              <w:right w:val="single" w:sz="4" w:space="0" w:color="auto"/>
            </w:tcBorders>
            <w:vAlign w:val="center"/>
          </w:tcPr>
          <w:p w:rsidR="006A5C88" w:rsidRPr="00526D82"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26D82">
              <w:rPr>
                <w:rFonts w:ascii="Times New Roman" w:hAnsi="Times New Roman" w:cs="Times New Roman"/>
                <w:sz w:val="24"/>
                <w:szCs w:val="24"/>
              </w:rPr>
              <w:t>Раздаточные пункты молочной кухни</w:t>
            </w:r>
          </w:p>
        </w:tc>
        <w:tc>
          <w:tcPr>
            <w:tcW w:w="3257" w:type="dxa"/>
            <w:tcBorders>
              <w:top w:val="single" w:sz="4" w:space="0" w:color="auto"/>
              <w:left w:val="single" w:sz="4" w:space="0" w:color="auto"/>
              <w:bottom w:val="single" w:sz="4" w:space="0" w:color="auto"/>
              <w:right w:val="single" w:sz="4" w:space="0" w:color="auto"/>
            </w:tcBorders>
            <w:vAlign w:val="center"/>
          </w:tcPr>
          <w:p w:rsidR="006A5C88" w:rsidRPr="00526D82"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526D82">
              <w:rPr>
                <w:rFonts w:ascii="Times New Roman" w:hAnsi="Times New Roman" w:cs="Times New Roman"/>
                <w:sz w:val="24"/>
                <w:szCs w:val="24"/>
              </w:rPr>
              <w:t>500</w:t>
            </w:r>
          </w:p>
        </w:tc>
      </w:tr>
      <w:tr w:rsidR="006A5C88" w:rsidRPr="006A5C88" w:rsidTr="00526D82">
        <w:tc>
          <w:tcPr>
            <w:tcW w:w="510" w:type="dxa"/>
            <w:tcBorders>
              <w:top w:val="single" w:sz="4" w:space="0" w:color="auto"/>
              <w:left w:val="single" w:sz="4" w:space="0" w:color="auto"/>
              <w:bottom w:val="single" w:sz="4" w:space="0" w:color="auto"/>
              <w:right w:val="single" w:sz="4" w:space="0" w:color="auto"/>
            </w:tcBorders>
            <w:vAlign w:val="center"/>
          </w:tcPr>
          <w:p w:rsidR="006A5C88" w:rsidRPr="00526D82"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526D82">
              <w:rPr>
                <w:rFonts w:ascii="Times New Roman" w:hAnsi="Times New Roman" w:cs="Times New Roman"/>
                <w:sz w:val="24"/>
                <w:szCs w:val="24"/>
              </w:rPr>
              <w:t>3</w:t>
            </w:r>
          </w:p>
        </w:tc>
        <w:tc>
          <w:tcPr>
            <w:tcW w:w="5726" w:type="dxa"/>
            <w:tcBorders>
              <w:top w:val="single" w:sz="4" w:space="0" w:color="auto"/>
              <w:left w:val="single" w:sz="4" w:space="0" w:color="auto"/>
              <w:bottom w:val="single" w:sz="4" w:space="0" w:color="auto"/>
              <w:right w:val="single" w:sz="4" w:space="0" w:color="auto"/>
            </w:tcBorders>
            <w:vAlign w:val="center"/>
          </w:tcPr>
          <w:p w:rsidR="006A5C88" w:rsidRPr="00526D82"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26D82">
              <w:rPr>
                <w:rFonts w:ascii="Times New Roman" w:hAnsi="Times New Roman" w:cs="Times New Roman"/>
                <w:sz w:val="24"/>
                <w:szCs w:val="24"/>
              </w:rPr>
              <w:t>То же при одно- и двухэтажной застройке</w:t>
            </w:r>
          </w:p>
        </w:tc>
        <w:tc>
          <w:tcPr>
            <w:tcW w:w="3257" w:type="dxa"/>
            <w:tcBorders>
              <w:top w:val="single" w:sz="4" w:space="0" w:color="auto"/>
              <w:left w:val="single" w:sz="4" w:space="0" w:color="auto"/>
              <w:bottom w:val="single" w:sz="4" w:space="0" w:color="auto"/>
              <w:right w:val="single" w:sz="4" w:space="0" w:color="auto"/>
            </w:tcBorders>
            <w:vAlign w:val="center"/>
          </w:tcPr>
          <w:p w:rsidR="006A5C88" w:rsidRPr="00526D82"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526D82">
              <w:rPr>
                <w:rFonts w:ascii="Times New Roman" w:hAnsi="Times New Roman" w:cs="Times New Roman"/>
                <w:sz w:val="24"/>
                <w:szCs w:val="24"/>
              </w:rPr>
              <w:t>800</w:t>
            </w:r>
          </w:p>
        </w:tc>
      </w:tr>
      <w:tr w:rsidR="006A5C88" w:rsidRPr="006A5C88" w:rsidTr="00526D82">
        <w:tc>
          <w:tcPr>
            <w:tcW w:w="510" w:type="dxa"/>
            <w:tcBorders>
              <w:top w:val="single" w:sz="4" w:space="0" w:color="auto"/>
              <w:left w:val="single" w:sz="4" w:space="0" w:color="auto"/>
              <w:bottom w:val="single" w:sz="4" w:space="0" w:color="auto"/>
              <w:right w:val="single" w:sz="4" w:space="0" w:color="auto"/>
            </w:tcBorders>
            <w:vAlign w:val="center"/>
          </w:tcPr>
          <w:p w:rsidR="006A5C88" w:rsidRPr="00526D82"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526D82">
              <w:rPr>
                <w:rFonts w:ascii="Times New Roman" w:hAnsi="Times New Roman" w:cs="Times New Roman"/>
                <w:sz w:val="24"/>
                <w:szCs w:val="24"/>
              </w:rPr>
              <w:t>4</w:t>
            </w:r>
          </w:p>
        </w:tc>
        <w:tc>
          <w:tcPr>
            <w:tcW w:w="5726" w:type="dxa"/>
            <w:tcBorders>
              <w:top w:val="single" w:sz="4" w:space="0" w:color="auto"/>
              <w:left w:val="single" w:sz="4" w:space="0" w:color="auto"/>
              <w:bottom w:val="single" w:sz="4" w:space="0" w:color="auto"/>
              <w:right w:val="single" w:sz="4" w:space="0" w:color="auto"/>
            </w:tcBorders>
            <w:vAlign w:val="center"/>
          </w:tcPr>
          <w:p w:rsidR="006A5C88" w:rsidRPr="00526D82"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26D82">
              <w:rPr>
                <w:rFonts w:ascii="Times New Roman" w:hAnsi="Times New Roman" w:cs="Times New Roman"/>
                <w:sz w:val="24"/>
                <w:szCs w:val="24"/>
              </w:rPr>
              <w:t>Аптеки в городах</w:t>
            </w:r>
          </w:p>
        </w:tc>
        <w:tc>
          <w:tcPr>
            <w:tcW w:w="3257" w:type="dxa"/>
            <w:tcBorders>
              <w:top w:val="single" w:sz="4" w:space="0" w:color="auto"/>
              <w:left w:val="single" w:sz="4" w:space="0" w:color="auto"/>
              <w:bottom w:val="single" w:sz="4" w:space="0" w:color="auto"/>
              <w:right w:val="single" w:sz="4" w:space="0" w:color="auto"/>
            </w:tcBorders>
            <w:vAlign w:val="center"/>
          </w:tcPr>
          <w:p w:rsidR="006A5C88" w:rsidRPr="00526D82"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526D82">
              <w:rPr>
                <w:rFonts w:ascii="Times New Roman" w:hAnsi="Times New Roman" w:cs="Times New Roman"/>
                <w:sz w:val="24"/>
                <w:szCs w:val="24"/>
              </w:rPr>
              <w:t>500</w:t>
            </w:r>
          </w:p>
        </w:tc>
      </w:tr>
      <w:tr w:rsidR="006A5C88" w:rsidRPr="006A5C88" w:rsidTr="00526D82">
        <w:tc>
          <w:tcPr>
            <w:tcW w:w="510" w:type="dxa"/>
            <w:tcBorders>
              <w:top w:val="single" w:sz="4" w:space="0" w:color="auto"/>
              <w:left w:val="single" w:sz="4" w:space="0" w:color="auto"/>
              <w:bottom w:val="single" w:sz="4" w:space="0" w:color="auto"/>
              <w:right w:val="single" w:sz="4" w:space="0" w:color="auto"/>
            </w:tcBorders>
            <w:vAlign w:val="center"/>
          </w:tcPr>
          <w:p w:rsidR="006A5C88" w:rsidRPr="00526D82"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526D82">
              <w:rPr>
                <w:rFonts w:ascii="Times New Roman" w:hAnsi="Times New Roman" w:cs="Times New Roman"/>
                <w:sz w:val="24"/>
                <w:szCs w:val="24"/>
              </w:rPr>
              <w:t>5</w:t>
            </w:r>
          </w:p>
        </w:tc>
        <w:tc>
          <w:tcPr>
            <w:tcW w:w="5726" w:type="dxa"/>
            <w:tcBorders>
              <w:top w:val="single" w:sz="4" w:space="0" w:color="auto"/>
              <w:left w:val="single" w:sz="4" w:space="0" w:color="auto"/>
              <w:bottom w:val="single" w:sz="4" w:space="0" w:color="auto"/>
              <w:right w:val="single" w:sz="4" w:space="0" w:color="auto"/>
            </w:tcBorders>
            <w:vAlign w:val="center"/>
          </w:tcPr>
          <w:p w:rsidR="006A5C88" w:rsidRPr="00526D82"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26D82">
              <w:rPr>
                <w:rFonts w:ascii="Times New Roman" w:hAnsi="Times New Roman" w:cs="Times New Roman"/>
                <w:sz w:val="24"/>
                <w:szCs w:val="24"/>
              </w:rPr>
              <w:t>То же при одно- и двухэтажной застройке</w:t>
            </w:r>
          </w:p>
        </w:tc>
        <w:tc>
          <w:tcPr>
            <w:tcW w:w="3257" w:type="dxa"/>
            <w:tcBorders>
              <w:top w:val="single" w:sz="4" w:space="0" w:color="auto"/>
              <w:left w:val="single" w:sz="4" w:space="0" w:color="auto"/>
              <w:bottom w:val="single" w:sz="4" w:space="0" w:color="auto"/>
              <w:right w:val="single" w:sz="4" w:space="0" w:color="auto"/>
            </w:tcBorders>
            <w:vAlign w:val="center"/>
          </w:tcPr>
          <w:p w:rsidR="006A5C88" w:rsidRPr="00526D82"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526D82">
              <w:rPr>
                <w:rFonts w:ascii="Times New Roman" w:hAnsi="Times New Roman" w:cs="Times New Roman"/>
                <w:sz w:val="24"/>
                <w:szCs w:val="24"/>
              </w:rPr>
              <w:t>800</w:t>
            </w:r>
          </w:p>
        </w:tc>
      </w:tr>
    </w:tbl>
    <w:p w:rsidR="006A5C88" w:rsidRPr="006A5C88" w:rsidRDefault="006A5C88" w:rsidP="006A5C88">
      <w:pPr>
        <w:autoSpaceDE w:val="0"/>
        <w:autoSpaceDN w:val="0"/>
        <w:adjustRightInd w:val="0"/>
        <w:spacing w:after="0" w:line="240" w:lineRule="auto"/>
        <w:ind w:firstLine="540"/>
        <w:jc w:val="both"/>
        <w:rPr>
          <w:rFonts w:ascii="Times New Roman" w:hAnsi="Times New Roman" w:cs="Times New Roman"/>
          <w:sz w:val="28"/>
          <w:szCs w:val="28"/>
        </w:rPr>
      </w:pPr>
    </w:p>
    <w:p w:rsidR="006A5C88" w:rsidRPr="006A5C88" w:rsidRDefault="006A5C88" w:rsidP="006A5C88">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6A5C88">
        <w:rPr>
          <w:rFonts w:ascii="Times New Roman" w:hAnsi="Times New Roman" w:cs="Times New Roman"/>
          <w:b/>
          <w:bCs/>
          <w:sz w:val="28"/>
          <w:szCs w:val="28"/>
        </w:rPr>
        <w:t>4.6. Обоснование расчетных показателей объектов, относящихся к области сбора, вывоза, утилизации и переработки бытовых и промышленных отходов</w:t>
      </w:r>
    </w:p>
    <w:p w:rsidR="006A5C88" w:rsidRPr="006A5C88" w:rsidRDefault="006A5C88" w:rsidP="006A5C88">
      <w:pPr>
        <w:autoSpaceDE w:val="0"/>
        <w:autoSpaceDN w:val="0"/>
        <w:adjustRightInd w:val="0"/>
        <w:spacing w:after="0" w:line="240" w:lineRule="auto"/>
        <w:ind w:firstLine="540"/>
        <w:jc w:val="both"/>
        <w:rPr>
          <w:rFonts w:ascii="Times New Roman" w:hAnsi="Times New Roman" w:cs="Times New Roman"/>
          <w:sz w:val="28"/>
          <w:szCs w:val="28"/>
        </w:rPr>
      </w:pPr>
    </w:p>
    <w:p w:rsidR="006A5C88" w:rsidRPr="00907FDB" w:rsidRDefault="006A5C88" w:rsidP="00907FDB">
      <w:pPr>
        <w:autoSpaceDE w:val="0"/>
        <w:autoSpaceDN w:val="0"/>
        <w:adjustRightInd w:val="0"/>
        <w:spacing w:after="0" w:line="240" w:lineRule="auto"/>
        <w:ind w:firstLine="539"/>
        <w:jc w:val="both"/>
        <w:rPr>
          <w:rFonts w:ascii="Times New Roman" w:hAnsi="Times New Roman" w:cs="Times New Roman"/>
          <w:sz w:val="28"/>
          <w:szCs w:val="28"/>
        </w:rPr>
      </w:pPr>
      <w:r w:rsidRPr="00907FDB">
        <w:rPr>
          <w:rFonts w:ascii="Times New Roman" w:hAnsi="Times New Roman" w:cs="Times New Roman"/>
          <w:sz w:val="28"/>
          <w:szCs w:val="28"/>
        </w:rPr>
        <w:t>Нормативы сбора, вывоза, утилизации и переработки отходов производства и потребления определены:</w:t>
      </w:r>
    </w:p>
    <w:p w:rsidR="006A5C88" w:rsidRPr="00907FDB" w:rsidRDefault="006A5C88" w:rsidP="00907FDB">
      <w:pPr>
        <w:autoSpaceDE w:val="0"/>
        <w:autoSpaceDN w:val="0"/>
        <w:adjustRightInd w:val="0"/>
        <w:spacing w:after="0" w:line="240" w:lineRule="auto"/>
        <w:ind w:firstLine="539"/>
        <w:jc w:val="both"/>
        <w:rPr>
          <w:rFonts w:ascii="Times New Roman" w:hAnsi="Times New Roman" w:cs="Times New Roman"/>
          <w:sz w:val="28"/>
          <w:szCs w:val="28"/>
        </w:rPr>
      </w:pPr>
      <w:r w:rsidRPr="00907FDB">
        <w:rPr>
          <w:rFonts w:ascii="Times New Roman" w:hAnsi="Times New Roman" w:cs="Times New Roman"/>
          <w:sz w:val="28"/>
          <w:szCs w:val="28"/>
        </w:rPr>
        <w:t xml:space="preserve">а) Федеральным </w:t>
      </w:r>
      <w:hyperlink r:id="rId90" w:history="1">
        <w:r w:rsidRPr="00907FDB">
          <w:rPr>
            <w:rFonts w:ascii="Times New Roman" w:hAnsi="Times New Roman" w:cs="Times New Roman"/>
            <w:sz w:val="28"/>
            <w:szCs w:val="28"/>
          </w:rPr>
          <w:t>законом</w:t>
        </w:r>
      </w:hyperlink>
      <w:r w:rsidRPr="00907FDB">
        <w:rPr>
          <w:rFonts w:ascii="Times New Roman" w:hAnsi="Times New Roman" w:cs="Times New Roman"/>
          <w:sz w:val="28"/>
          <w:szCs w:val="28"/>
        </w:rPr>
        <w:t xml:space="preserve"> от 10.01.2002 </w:t>
      </w:r>
      <w:r w:rsidR="00907FDB">
        <w:rPr>
          <w:rFonts w:ascii="Times New Roman" w:hAnsi="Times New Roman" w:cs="Times New Roman"/>
          <w:sz w:val="28"/>
          <w:szCs w:val="28"/>
        </w:rPr>
        <w:t>№</w:t>
      </w:r>
      <w:r w:rsidRPr="00907FDB">
        <w:rPr>
          <w:rFonts w:ascii="Times New Roman" w:hAnsi="Times New Roman" w:cs="Times New Roman"/>
          <w:sz w:val="28"/>
          <w:szCs w:val="28"/>
        </w:rPr>
        <w:t xml:space="preserve"> 7-ФЗ </w:t>
      </w:r>
      <w:r w:rsidR="00907FDB">
        <w:rPr>
          <w:rFonts w:ascii="Times New Roman" w:hAnsi="Times New Roman" w:cs="Times New Roman"/>
          <w:sz w:val="28"/>
          <w:szCs w:val="28"/>
        </w:rPr>
        <w:t>«</w:t>
      </w:r>
      <w:r w:rsidRPr="00907FDB">
        <w:rPr>
          <w:rFonts w:ascii="Times New Roman" w:hAnsi="Times New Roman" w:cs="Times New Roman"/>
          <w:sz w:val="28"/>
          <w:szCs w:val="28"/>
        </w:rPr>
        <w:t>Об охране окружающей природной среды</w:t>
      </w:r>
      <w:r w:rsidR="00907FDB">
        <w:rPr>
          <w:rFonts w:ascii="Times New Roman" w:hAnsi="Times New Roman" w:cs="Times New Roman"/>
          <w:sz w:val="28"/>
          <w:szCs w:val="28"/>
        </w:rPr>
        <w:t>»</w:t>
      </w:r>
      <w:r w:rsidRPr="00907FDB">
        <w:rPr>
          <w:rFonts w:ascii="Times New Roman" w:hAnsi="Times New Roman" w:cs="Times New Roman"/>
          <w:sz w:val="28"/>
          <w:szCs w:val="28"/>
        </w:rPr>
        <w:t>;</w:t>
      </w:r>
    </w:p>
    <w:p w:rsidR="006A5C88" w:rsidRPr="00907FDB" w:rsidRDefault="006A5C88" w:rsidP="00907FDB">
      <w:pPr>
        <w:autoSpaceDE w:val="0"/>
        <w:autoSpaceDN w:val="0"/>
        <w:adjustRightInd w:val="0"/>
        <w:spacing w:after="0" w:line="240" w:lineRule="auto"/>
        <w:ind w:firstLine="539"/>
        <w:jc w:val="both"/>
        <w:rPr>
          <w:rFonts w:ascii="Times New Roman" w:hAnsi="Times New Roman" w:cs="Times New Roman"/>
          <w:sz w:val="28"/>
          <w:szCs w:val="28"/>
        </w:rPr>
      </w:pPr>
      <w:r w:rsidRPr="00907FDB">
        <w:rPr>
          <w:rFonts w:ascii="Times New Roman" w:hAnsi="Times New Roman" w:cs="Times New Roman"/>
          <w:sz w:val="28"/>
          <w:szCs w:val="28"/>
        </w:rPr>
        <w:t xml:space="preserve">б) Федеральным </w:t>
      </w:r>
      <w:hyperlink r:id="rId91" w:history="1">
        <w:r w:rsidRPr="00907FDB">
          <w:rPr>
            <w:rFonts w:ascii="Times New Roman" w:hAnsi="Times New Roman" w:cs="Times New Roman"/>
            <w:sz w:val="28"/>
            <w:szCs w:val="28"/>
          </w:rPr>
          <w:t>законом</w:t>
        </w:r>
      </w:hyperlink>
      <w:r w:rsidRPr="00907FDB">
        <w:rPr>
          <w:rFonts w:ascii="Times New Roman" w:hAnsi="Times New Roman" w:cs="Times New Roman"/>
          <w:sz w:val="28"/>
          <w:szCs w:val="28"/>
        </w:rPr>
        <w:t xml:space="preserve"> от 24.06.1998 </w:t>
      </w:r>
      <w:r w:rsidR="00907FDB">
        <w:rPr>
          <w:rFonts w:ascii="Times New Roman" w:hAnsi="Times New Roman" w:cs="Times New Roman"/>
          <w:sz w:val="28"/>
          <w:szCs w:val="28"/>
        </w:rPr>
        <w:t>№</w:t>
      </w:r>
      <w:r w:rsidRPr="00907FDB">
        <w:rPr>
          <w:rFonts w:ascii="Times New Roman" w:hAnsi="Times New Roman" w:cs="Times New Roman"/>
          <w:sz w:val="28"/>
          <w:szCs w:val="28"/>
        </w:rPr>
        <w:t xml:space="preserve"> 89-ФЗ </w:t>
      </w:r>
      <w:r w:rsidR="00907FDB">
        <w:rPr>
          <w:rFonts w:ascii="Times New Roman" w:hAnsi="Times New Roman" w:cs="Times New Roman"/>
          <w:sz w:val="28"/>
          <w:szCs w:val="28"/>
        </w:rPr>
        <w:t>«</w:t>
      </w:r>
      <w:r w:rsidRPr="00907FDB">
        <w:rPr>
          <w:rFonts w:ascii="Times New Roman" w:hAnsi="Times New Roman" w:cs="Times New Roman"/>
          <w:sz w:val="28"/>
          <w:szCs w:val="28"/>
        </w:rPr>
        <w:t>Об отходах производства и потребления</w:t>
      </w:r>
      <w:r w:rsidR="00907FDB">
        <w:rPr>
          <w:rFonts w:ascii="Times New Roman" w:hAnsi="Times New Roman" w:cs="Times New Roman"/>
          <w:sz w:val="28"/>
          <w:szCs w:val="28"/>
        </w:rPr>
        <w:t>»</w:t>
      </w:r>
      <w:r w:rsidRPr="00907FDB">
        <w:rPr>
          <w:rFonts w:ascii="Times New Roman" w:hAnsi="Times New Roman" w:cs="Times New Roman"/>
          <w:sz w:val="28"/>
          <w:szCs w:val="28"/>
        </w:rPr>
        <w:t>;</w:t>
      </w:r>
    </w:p>
    <w:p w:rsidR="006A5C88" w:rsidRPr="00907FDB" w:rsidRDefault="006A5C88" w:rsidP="00907FDB">
      <w:pPr>
        <w:autoSpaceDE w:val="0"/>
        <w:autoSpaceDN w:val="0"/>
        <w:adjustRightInd w:val="0"/>
        <w:spacing w:after="0" w:line="240" w:lineRule="auto"/>
        <w:ind w:firstLine="539"/>
        <w:jc w:val="both"/>
        <w:rPr>
          <w:rFonts w:ascii="Times New Roman" w:hAnsi="Times New Roman" w:cs="Times New Roman"/>
          <w:sz w:val="28"/>
          <w:szCs w:val="28"/>
        </w:rPr>
      </w:pPr>
      <w:r w:rsidRPr="00907FDB">
        <w:rPr>
          <w:rFonts w:ascii="Times New Roman" w:hAnsi="Times New Roman" w:cs="Times New Roman"/>
          <w:sz w:val="28"/>
          <w:szCs w:val="28"/>
        </w:rPr>
        <w:t xml:space="preserve">в) Федеральным </w:t>
      </w:r>
      <w:hyperlink r:id="rId92" w:history="1">
        <w:r w:rsidRPr="00907FDB">
          <w:rPr>
            <w:rFonts w:ascii="Times New Roman" w:hAnsi="Times New Roman" w:cs="Times New Roman"/>
            <w:sz w:val="28"/>
            <w:szCs w:val="28"/>
          </w:rPr>
          <w:t>законом</w:t>
        </w:r>
      </w:hyperlink>
      <w:r w:rsidRPr="00907FDB">
        <w:rPr>
          <w:rFonts w:ascii="Times New Roman" w:hAnsi="Times New Roman" w:cs="Times New Roman"/>
          <w:sz w:val="28"/>
          <w:szCs w:val="28"/>
        </w:rPr>
        <w:t xml:space="preserve"> от 30.03.1999 </w:t>
      </w:r>
      <w:r w:rsidR="00907FDB">
        <w:rPr>
          <w:rFonts w:ascii="Times New Roman" w:hAnsi="Times New Roman" w:cs="Times New Roman"/>
          <w:sz w:val="28"/>
          <w:szCs w:val="28"/>
        </w:rPr>
        <w:t>№</w:t>
      </w:r>
      <w:r w:rsidRPr="00907FDB">
        <w:rPr>
          <w:rFonts w:ascii="Times New Roman" w:hAnsi="Times New Roman" w:cs="Times New Roman"/>
          <w:sz w:val="28"/>
          <w:szCs w:val="28"/>
        </w:rPr>
        <w:t xml:space="preserve"> 52-ФЗ </w:t>
      </w:r>
      <w:r w:rsidR="00907FDB">
        <w:rPr>
          <w:rFonts w:ascii="Times New Roman" w:hAnsi="Times New Roman" w:cs="Times New Roman"/>
          <w:sz w:val="28"/>
          <w:szCs w:val="28"/>
        </w:rPr>
        <w:t>«</w:t>
      </w:r>
      <w:r w:rsidRPr="00907FDB">
        <w:rPr>
          <w:rFonts w:ascii="Times New Roman" w:hAnsi="Times New Roman" w:cs="Times New Roman"/>
          <w:sz w:val="28"/>
          <w:szCs w:val="28"/>
        </w:rPr>
        <w:t>О санитарно-эпидемиологическом благополучии населения</w:t>
      </w:r>
      <w:r w:rsidR="00907FDB">
        <w:rPr>
          <w:rFonts w:ascii="Times New Roman" w:hAnsi="Times New Roman" w:cs="Times New Roman"/>
          <w:sz w:val="28"/>
          <w:szCs w:val="28"/>
        </w:rPr>
        <w:t>»</w:t>
      </w:r>
      <w:r w:rsidRPr="00907FDB">
        <w:rPr>
          <w:rFonts w:ascii="Times New Roman" w:hAnsi="Times New Roman" w:cs="Times New Roman"/>
          <w:sz w:val="28"/>
          <w:szCs w:val="28"/>
        </w:rPr>
        <w:t>;</w:t>
      </w:r>
    </w:p>
    <w:p w:rsidR="006A5C88" w:rsidRPr="00907FDB" w:rsidRDefault="006A5C88" w:rsidP="00907FDB">
      <w:pPr>
        <w:autoSpaceDE w:val="0"/>
        <w:autoSpaceDN w:val="0"/>
        <w:adjustRightInd w:val="0"/>
        <w:spacing w:after="0" w:line="240" w:lineRule="auto"/>
        <w:ind w:firstLine="539"/>
        <w:jc w:val="both"/>
        <w:rPr>
          <w:rFonts w:ascii="Times New Roman" w:hAnsi="Times New Roman" w:cs="Times New Roman"/>
          <w:sz w:val="28"/>
          <w:szCs w:val="28"/>
        </w:rPr>
      </w:pPr>
      <w:r w:rsidRPr="00907FDB">
        <w:rPr>
          <w:rFonts w:ascii="Times New Roman" w:hAnsi="Times New Roman" w:cs="Times New Roman"/>
          <w:sz w:val="28"/>
          <w:szCs w:val="28"/>
        </w:rPr>
        <w:t>г) другими нормативными актами.</w:t>
      </w:r>
    </w:p>
    <w:p w:rsidR="006A5C88" w:rsidRPr="00907FDB" w:rsidRDefault="006A5C88" w:rsidP="00907FDB">
      <w:pPr>
        <w:autoSpaceDE w:val="0"/>
        <w:autoSpaceDN w:val="0"/>
        <w:adjustRightInd w:val="0"/>
        <w:spacing w:after="0" w:line="240" w:lineRule="auto"/>
        <w:ind w:firstLine="539"/>
        <w:jc w:val="both"/>
        <w:rPr>
          <w:rFonts w:ascii="Times New Roman" w:hAnsi="Times New Roman" w:cs="Times New Roman"/>
          <w:sz w:val="28"/>
          <w:szCs w:val="28"/>
        </w:rPr>
      </w:pPr>
      <w:r w:rsidRPr="00907FDB">
        <w:rPr>
          <w:rFonts w:ascii="Times New Roman" w:hAnsi="Times New Roman" w:cs="Times New Roman"/>
          <w:sz w:val="28"/>
          <w:szCs w:val="28"/>
        </w:rPr>
        <w:t xml:space="preserve">Сбор, хранение, транспортировку, утилизацию и переработку отходов потребления, строительства и производства следует осуществлять в соответствии с требованиями </w:t>
      </w:r>
      <w:hyperlink r:id="rId93" w:history="1">
        <w:r w:rsidRPr="00907FDB">
          <w:rPr>
            <w:rFonts w:ascii="Times New Roman" w:hAnsi="Times New Roman" w:cs="Times New Roman"/>
            <w:sz w:val="28"/>
            <w:szCs w:val="28"/>
          </w:rPr>
          <w:t>СанПиН 42-128-4690-88</w:t>
        </w:r>
      </w:hyperlink>
      <w:r w:rsidRPr="00907FDB">
        <w:rPr>
          <w:rFonts w:ascii="Times New Roman" w:hAnsi="Times New Roman" w:cs="Times New Roman"/>
          <w:sz w:val="28"/>
          <w:szCs w:val="28"/>
        </w:rPr>
        <w:t xml:space="preserve">, </w:t>
      </w:r>
      <w:hyperlink r:id="rId94" w:history="1">
        <w:r w:rsidRPr="00907FDB">
          <w:rPr>
            <w:rFonts w:ascii="Times New Roman" w:hAnsi="Times New Roman" w:cs="Times New Roman"/>
            <w:sz w:val="28"/>
            <w:szCs w:val="28"/>
          </w:rPr>
          <w:t>СанПиН 2.1.2.2645-10</w:t>
        </w:r>
      </w:hyperlink>
      <w:r w:rsidRPr="00907FDB">
        <w:rPr>
          <w:rFonts w:ascii="Times New Roman" w:hAnsi="Times New Roman" w:cs="Times New Roman"/>
          <w:sz w:val="28"/>
          <w:szCs w:val="28"/>
        </w:rPr>
        <w:t xml:space="preserve">, </w:t>
      </w:r>
      <w:hyperlink r:id="rId95" w:history="1">
        <w:r w:rsidRPr="00907FDB">
          <w:rPr>
            <w:rFonts w:ascii="Times New Roman" w:hAnsi="Times New Roman" w:cs="Times New Roman"/>
            <w:sz w:val="28"/>
            <w:szCs w:val="28"/>
          </w:rPr>
          <w:t>СП 42.13330.2016</w:t>
        </w:r>
      </w:hyperlink>
      <w:r w:rsidRPr="00907FDB">
        <w:rPr>
          <w:rFonts w:ascii="Times New Roman" w:hAnsi="Times New Roman" w:cs="Times New Roman"/>
          <w:sz w:val="28"/>
          <w:szCs w:val="28"/>
        </w:rPr>
        <w:t xml:space="preserve">, </w:t>
      </w:r>
      <w:hyperlink r:id="rId96" w:history="1">
        <w:r w:rsidRPr="00907FDB">
          <w:rPr>
            <w:rFonts w:ascii="Times New Roman" w:hAnsi="Times New Roman" w:cs="Times New Roman"/>
            <w:sz w:val="28"/>
            <w:szCs w:val="28"/>
          </w:rPr>
          <w:t>Правил</w:t>
        </w:r>
      </w:hyperlink>
      <w:r w:rsidRPr="00907FDB">
        <w:rPr>
          <w:rFonts w:ascii="Times New Roman" w:hAnsi="Times New Roman" w:cs="Times New Roman"/>
          <w:sz w:val="28"/>
          <w:szCs w:val="28"/>
        </w:rPr>
        <w:t xml:space="preserve"> и норм технической эксплуатации жилищного фонда, утвержденных постановлением Госстроя России от 27.09.2003 </w:t>
      </w:r>
      <w:r w:rsidR="00907FDB">
        <w:rPr>
          <w:rFonts w:ascii="Times New Roman" w:hAnsi="Times New Roman" w:cs="Times New Roman"/>
          <w:sz w:val="28"/>
          <w:szCs w:val="28"/>
        </w:rPr>
        <w:t>№</w:t>
      </w:r>
      <w:r w:rsidRPr="00907FDB">
        <w:rPr>
          <w:rFonts w:ascii="Times New Roman" w:hAnsi="Times New Roman" w:cs="Times New Roman"/>
          <w:sz w:val="28"/>
          <w:szCs w:val="28"/>
        </w:rPr>
        <w:t xml:space="preserve"> 170.</w:t>
      </w:r>
    </w:p>
    <w:p w:rsidR="006A5C88" w:rsidRPr="006A5C88" w:rsidRDefault="006A5C88" w:rsidP="006A5C88">
      <w:pPr>
        <w:autoSpaceDE w:val="0"/>
        <w:autoSpaceDN w:val="0"/>
        <w:adjustRightInd w:val="0"/>
        <w:spacing w:after="0" w:line="240" w:lineRule="auto"/>
        <w:ind w:firstLine="540"/>
        <w:jc w:val="both"/>
        <w:rPr>
          <w:rFonts w:ascii="Times New Roman" w:hAnsi="Times New Roman" w:cs="Times New Roman"/>
          <w:sz w:val="28"/>
          <w:szCs w:val="28"/>
        </w:rPr>
      </w:pPr>
    </w:p>
    <w:p w:rsidR="006A5C88" w:rsidRPr="006A5C88" w:rsidRDefault="006A5C88" w:rsidP="006A5C88">
      <w:pPr>
        <w:autoSpaceDE w:val="0"/>
        <w:autoSpaceDN w:val="0"/>
        <w:adjustRightInd w:val="0"/>
        <w:spacing w:after="0" w:line="240" w:lineRule="auto"/>
        <w:ind w:firstLine="540"/>
        <w:jc w:val="both"/>
        <w:outlineLvl w:val="2"/>
        <w:rPr>
          <w:rFonts w:ascii="Times New Roman" w:hAnsi="Times New Roman" w:cs="Times New Roman"/>
          <w:b/>
          <w:bCs/>
          <w:sz w:val="28"/>
          <w:szCs w:val="28"/>
        </w:rPr>
      </w:pPr>
      <w:r w:rsidRPr="006A5C88">
        <w:rPr>
          <w:rFonts w:ascii="Times New Roman" w:hAnsi="Times New Roman" w:cs="Times New Roman"/>
          <w:b/>
          <w:bCs/>
          <w:sz w:val="28"/>
          <w:szCs w:val="28"/>
        </w:rPr>
        <w:t>4.6.1. Обоснование расчетных показателей предприятий по сбору, хранению и транспортировке отходов</w:t>
      </w:r>
    </w:p>
    <w:p w:rsidR="006A5C88" w:rsidRPr="006A5C88" w:rsidRDefault="006A5C88" w:rsidP="006A5C88">
      <w:pPr>
        <w:autoSpaceDE w:val="0"/>
        <w:autoSpaceDN w:val="0"/>
        <w:adjustRightInd w:val="0"/>
        <w:spacing w:after="0" w:line="240" w:lineRule="auto"/>
        <w:ind w:firstLine="540"/>
        <w:jc w:val="both"/>
        <w:rPr>
          <w:rFonts w:ascii="Times New Roman" w:hAnsi="Times New Roman" w:cs="Times New Roman"/>
          <w:sz w:val="28"/>
          <w:szCs w:val="28"/>
        </w:rPr>
      </w:pPr>
    </w:p>
    <w:p w:rsidR="006A5C88" w:rsidRPr="00907FDB" w:rsidRDefault="006A5C88" w:rsidP="00907FDB">
      <w:pPr>
        <w:autoSpaceDE w:val="0"/>
        <w:autoSpaceDN w:val="0"/>
        <w:adjustRightInd w:val="0"/>
        <w:spacing w:after="0" w:line="240" w:lineRule="auto"/>
        <w:ind w:firstLine="539"/>
        <w:jc w:val="both"/>
        <w:rPr>
          <w:rFonts w:ascii="Times New Roman" w:hAnsi="Times New Roman" w:cs="Times New Roman"/>
          <w:sz w:val="28"/>
          <w:szCs w:val="28"/>
        </w:rPr>
      </w:pPr>
      <w:r w:rsidRPr="00907FDB">
        <w:rPr>
          <w:rFonts w:ascii="Times New Roman" w:hAnsi="Times New Roman" w:cs="Times New Roman"/>
          <w:sz w:val="28"/>
          <w:szCs w:val="28"/>
        </w:rPr>
        <w:t xml:space="preserve">Обязанность органов местного самоуправления городских округов по участию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 на своей территории предусмотрена </w:t>
      </w:r>
      <w:hyperlink r:id="rId97" w:history="1">
        <w:r w:rsidRPr="00907FDB">
          <w:rPr>
            <w:rFonts w:ascii="Times New Roman" w:hAnsi="Times New Roman" w:cs="Times New Roman"/>
            <w:sz w:val="28"/>
            <w:szCs w:val="28"/>
          </w:rPr>
          <w:t xml:space="preserve">пунктом 24 </w:t>
        </w:r>
        <w:r w:rsidRPr="00907FDB">
          <w:rPr>
            <w:rFonts w:ascii="Times New Roman" w:hAnsi="Times New Roman" w:cs="Times New Roman"/>
            <w:sz w:val="28"/>
            <w:szCs w:val="28"/>
          </w:rPr>
          <w:lastRenderedPageBreak/>
          <w:t>части 1 статьи 16</w:t>
        </w:r>
      </w:hyperlink>
      <w:r w:rsidRPr="00907FDB">
        <w:rPr>
          <w:rFonts w:ascii="Times New Roman" w:hAnsi="Times New Roman" w:cs="Times New Roman"/>
          <w:sz w:val="28"/>
          <w:szCs w:val="28"/>
        </w:rPr>
        <w:t xml:space="preserve"> Федерального закона от 06.10.2003 </w:t>
      </w:r>
      <w:r w:rsidR="00907FDB">
        <w:rPr>
          <w:rFonts w:ascii="Times New Roman" w:hAnsi="Times New Roman" w:cs="Times New Roman"/>
          <w:sz w:val="28"/>
          <w:szCs w:val="28"/>
        </w:rPr>
        <w:t>№</w:t>
      </w:r>
      <w:r w:rsidRPr="00907FDB">
        <w:rPr>
          <w:rFonts w:ascii="Times New Roman" w:hAnsi="Times New Roman" w:cs="Times New Roman"/>
          <w:sz w:val="28"/>
          <w:szCs w:val="28"/>
        </w:rPr>
        <w:t xml:space="preserve"> 131-ФЗ </w:t>
      </w:r>
      <w:r w:rsidR="00907FDB">
        <w:rPr>
          <w:rFonts w:ascii="Times New Roman" w:hAnsi="Times New Roman" w:cs="Times New Roman"/>
          <w:sz w:val="28"/>
          <w:szCs w:val="28"/>
        </w:rPr>
        <w:t>«</w:t>
      </w:r>
      <w:r w:rsidRPr="00907FDB">
        <w:rPr>
          <w:rFonts w:ascii="Times New Roman" w:hAnsi="Times New Roman" w:cs="Times New Roman"/>
          <w:sz w:val="28"/>
          <w:szCs w:val="28"/>
        </w:rPr>
        <w:t>Об общих принципах организации местного самоуправления в Российской Федерации</w:t>
      </w:r>
      <w:r w:rsidR="00907FDB">
        <w:rPr>
          <w:rFonts w:ascii="Times New Roman" w:hAnsi="Times New Roman" w:cs="Times New Roman"/>
          <w:sz w:val="28"/>
          <w:szCs w:val="28"/>
        </w:rPr>
        <w:t>»</w:t>
      </w:r>
      <w:r w:rsidRPr="00907FDB">
        <w:rPr>
          <w:rFonts w:ascii="Times New Roman" w:hAnsi="Times New Roman" w:cs="Times New Roman"/>
          <w:sz w:val="28"/>
          <w:szCs w:val="28"/>
        </w:rPr>
        <w:t xml:space="preserve">. Аналогичная обязанность предусмотрена для органов местного самоуправления городских округов </w:t>
      </w:r>
      <w:hyperlink r:id="rId98" w:history="1">
        <w:r w:rsidRPr="00907FDB">
          <w:rPr>
            <w:rFonts w:ascii="Times New Roman" w:hAnsi="Times New Roman" w:cs="Times New Roman"/>
            <w:sz w:val="28"/>
            <w:szCs w:val="28"/>
          </w:rPr>
          <w:t>частью 3 статьи 8</w:t>
        </w:r>
      </w:hyperlink>
      <w:r w:rsidRPr="00907FDB">
        <w:rPr>
          <w:rFonts w:ascii="Times New Roman" w:hAnsi="Times New Roman" w:cs="Times New Roman"/>
          <w:sz w:val="28"/>
          <w:szCs w:val="28"/>
        </w:rPr>
        <w:t xml:space="preserve"> Федерального закона от 24.06.1998 </w:t>
      </w:r>
      <w:r w:rsidR="00907FDB">
        <w:rPr>
          <w:rFonts w:ascii="Times New Roman" w:hAnsi="Times New Roman" w:cs="Times New Roman"/>
          <w:sz w:val="28"/>
          <w:szCs w:val="28"/>
        </w:rPr>
        <w:t>№</w:t>
      </w:r>
      <w:r w:rsidRPr="00907FDB">
        <w:rPr>
          <w:rFonts w:ascii="Times New Roman" w:hAnsi="Times New Roman" w:cs="Times New Roman"/>
          <w:sz w:val="28"/>
          <w:szCs w:val="28"/>
        </w:rPr>
        <w:t xml:space="preserve"> 89-ФЗ </w:t>
      </w:r>
      <w:r w:rsidR="00907FDB">
        <w:rPr>
          <w:rFonts w:ascii="Times New Roman" w:hAnsi="Times New Roman" w:cs="Times New Roman"/>
          <w:sz w:val="28"/>
          <w:szCs w:val="28"/>
        </w:rPr>
        <w:t>«</w:t>
      </w:r>
      <w:r w:rsidRPr="00907FDB">
        <w:rPr>
          <w:rFonts w:ascii="Times New Roman" w:hAnsi="Times New Roman" w:cs="Times New Roman"/>
          <w:sz w:val="28"/>
          <w:szCs w:val="28"/>
        </w:rPr>
        <w:t>Об отходах производства и потребления</w:t>
      </w:r>
      <w:r w:rsidR="00907FDB">
        <w:rPr>
          <w:rFonts w:ascii="Times New Roman" w:hAnsi="Times New Roman" w:cs="Times New Roman"/>
          <w:sz w:val="28"/>
          <w:szCs w:val="28"/>
        </w:rPr>
        <w:t>»</w:t>
      </w:r>
      <w:r w:rsidRPr="00907FDB">
        <w:rPr>
          <w:rFonts w:ascii="Times New Roman" w:hAnsi="Times New Roman" w:cs="Times New Roman"/>
          <w:sz w:val="28"/>
          <w:szCs w:val="28"/>
        </w:rPr>
        <w:t xml:space="preserve"> и </w:t>
      </w:r>
      <w:hyperlink r:id="rId99" w:history="1">
        <w:r w:rsidRPr="00907FDB">
          <w:rPr>
            <w:rFonts w:ascii="Times New Roman" w:hAnsi="Times New Roman" w:cs="Times New Roman"/>
            <w:sz w:val="28"/>
            <w:szCs w:val="28"/>
          </w:rPr>
          <w:t>частью 2 статьи 7</w:t>
        </w:r>
      </w:hyperlink>
      <w:r w:rsidRPr="00907FDB">
        <w:rPr>
          <w:rFonts w:ascii="Times New Roman" w:hAnsi="Times New Roman" w:cs="Times New Roman"/>
          <w:sz w:val="28"/>
          <w:szCs w:val="28"/>
        </w:rPr>
        <w:t xml:space="preserve"> Федерального закона от 10.01.2002 </w:t>
      </w:r>
      <w:r w:rsidR="00907FDB">
        <w:rPr>
          <w:rFonts w:ascii="Times New Roman" w:hAnsi="Times New Roman" w:cs="Times New Roman"/>
          <w:sz w:val="28"/>
          <w:szCs w:val="28"/>
        </w:rPr>
        <w:t>№</w:t>
      </w:r>
      <w:r w:rsidRPr="00907FDB">
        <w:rPr>
          <w:rFonts w:ascii="Times New Roman" w:hAnsi="Times New Roman" w:cs="Times New Roman"/>
          <w:sz w:val="28"/>
          <w:szCs w:val="28"/>
        </w:rPr>
        <w:t xml:space="preserve"> 7-ФЗ </w:t>
      </w:r>
      <w:r w:rsidR="00907FDB">
        <w:rPr>
          <w:rFonts w:ascii="Times New Roman" w:hAnsi="Times New Roman" w:cs="Times New Roman"/>
          <w:sz w:val="28"/>
          <w:szCs w:val="28"/>
        </w:rPr>
        <w:t>«</w:t>
      </w:r>
      <w:r w:rsidRPr="00907FDB">
        <w:rPr>
          <w:rFonts w:ascii="Times New Roman" w:hAnsi="Times New Roman" w:cs="Times New Roman"/>
          <w:sz w:val="28"/>
          <w:szCs w:val="28"/>
        </w:rPr>
        <w:t>Об охране окружающей среды</w:t>
      </w:r>
      <w:r w:rsidR="00907FDB">
        <w:rPr>
          <w:rFonts w:ascii="Times New Roman" w:hAnsi="Times New Roman" w:cs="Times New Roman"/>
          <w:sz w:val="28"/>
          <w:szCs w:val="28"/>
        </w:rPr>
        <w:t>»</w:t>
      </w:r>
      <w:r w:rsidRPr="00907FDB">
        <w:rPr>
          <w:rFonts w:ascii="Times New Roman" w:hAnsi="Times New Roman" w:cs="Times New Roman"/>
          <w:sz w:val="28"/>
          <w:szCs w:val="28"/>
        </w:rPr>
        <w:t>.</w:t>
      </w:r>
    </w:p>
    <w:p w:rsidR="006A5C88" w:rsidRPr="00907FDB" w:rsidRDefault="006A5C88" w:rsidP="00907FDB">
      <w:pPr>
        <w:autoSpaceDE w:val="0"/>
        <w:autoSpaceDN w:val="0"/>
        <w:adjustRightInd w:val="0"/>
        <w:spacing w:after="0" w:line="240" w:lineRule="auto"/>
        <w:ind w:firstLine="539"/>
        <w:jc w:val="both"/>
        <w:rPr>
          <w:rFonts w:ascii="Times New Roman" w:hAnsi="Times New Roman" w:cs="Times New Roman"/>
          <w:sz w:val="28"/>
          <w:szCs w:val="28"/>
        </w:rPr>
      </w:pPr>
      <w:r w:rsidRPr="00907FDB">
        <w:rPr>
          <w:rFonts w:ascii="Times New Roman" w:hAnsi="Times New Roman" w:cs="Times New Roman"/>
          <w:sz w:val="28"/>
          <w:szCs w:val="28"/>
        </w:rPr>
        <w:t>К твердым бытовым отходам, входящим в норму накопления от населения и удаляемым транспортом спецавтохозяйств, относятся отходы, образующиеся в жилых зданиях, включая отходы от текущего ремонта квартир, от отопительных устройств местного отопления, смет, опавшие листья, собираемые с дворовых территорий, и крупные предметы домашнего обихода (при отсутствии системы специализированного сбора крупногабаритных отходов).</w:t>
      </w:r>
    </w:p>
    <w:p w:rsidR="006A5C88" w:rsidRPr="00907FDB" w:rsidRDefault="006A5C88" w:rsidP="00907FDB">
      <w:pPr>
        <w:autoSpaceDE w:val="0"/>
        <w:autoSpaceDN w:val="0"/>
        <w:adjustRightInd w:val="0"/>
        <w:spacing w:after="0" w:line="240" w:lineRule="auto"/>
        <w:ind w:firstLine="539"/>
        <w:jc w:val="both"/>
        <w:rPr>
          <w:rFonts w:ascii="Times New Roman" w:hAnsi="Times New Roman" w:cs="Times New Roman"/>
          <w:sz w:val="28"/>
          <w:szCs w:val="28"/>
        </w:rPr>
      </w:pPr>
      <w:r w:rsidRPr="00907FDB">
        <w:rPr>
          <w:rFonts w:ascii="Times New Roman" w:hAnsi="Times New Roman" w:cs="Times New Roman"/>
          <w:sz w:val="28"/>
          <w:szCs w:val="28"/>
        </w:rPr>
        <w:t>Нормы накопления устанавливаются для жилых зданий и для объектов общественного назначения (как встроенных в них, так и отдельно стоящих), имеющих основной удельный вес в общем балансе отходов и вывозимых спецавтохозяйствами.</w:t>
      </w:r>
    </w:p>
    <w:p w:rsidR="006A5C88" w:rsidRPr="00907FDB" w:rsidRDefault="006A5C88" w:rsidP="00907FDB">
      <w:pPr>
        <w:autoSpaceDE w:val="0"/>
        <w:autoSpaceDN w:val="0"/>
        <w:adjustRightInd w:val="0"/>
        <w:spacing w:after="0" w:line="240" w:lineRule="auto"/>
        <w:ind w:firstLine="539"/>
        <w:jc w:val="both"/>
        <w:rPr>
          <w:rFonts w:ascii="Times New Roman" w:hAnsi="Times New Roman" w:cs="Times New Roman"/>
          <w:sz w:val="28"/>
          <w:szCs w:val="28"/>
        </w:rPr>
      </w:pPr>
      <w:r w:rsidRPr="00907FDB">
        <w:rPr>
          <w:rFonts w:ascii="Times New Roman" w:hAnsi="Times New Roman" w:cs="Times New Roman"/>
          <w:sz w:val="28"/>
          <w:szCs w:val="28"/>
        </w:rPr>
        <w:t>Нормы накопления отходов определяются: по жилым домам - на одного человека; по объектам культурно-бытового назначения (гостиницы, кинотеатры и т.д.) - на одно место; по магазинам и складам - на 1 кв. м торговой площади в единицу времени (день, год). Нормы накопления измеряются в единицах: кг или л, кубических метрах.</w:t>
      </w:r>
    </w:p>
    <w:p w:rsidR="006A5C88" w:rsidRPr="00907FDB" w:rsidRDefault="006A5C88" w:rsidP="00907FDB">
      <w:pPr>
        <w:autoSpaceDE w:val="0"/>
        <w:autoSpaceDN w:val="0"/>
        <w:adjustRightInd w:val="0"/>
        <w:spacing w:after="0" w:line="240" w:lineRule="auto"/>
        <w:ind w:firstLine="539"/>
        <w:jc w:val="both"/>
        <w:rPr>
          <w:rFonts w:ascii="Times New Roman" w:hAnsi="Times New Roman" w:cs="Times New Roman"/>
          <w:sz w:val="28"/>
          <w:szCs w:val="28"/>
        </w:rPr>
      </w:pPr>
      <w:r w:rsidRPr="00907FDB">
        <w:rPr>
          <w:rFonts w:ascii="Times New Roman" w:hAnsi="Times New Roman" w:cs="Times New Roman"/>
          <w:sz w:val="28"/>
          <w:szCs w:val="28"/>
        </w:rPr>
        <w:t xml:space="preserve">Ниже приведены нормы накопления бытовых отходов согласно СП 42.13330.2016, </w:t>
      </w:r>
      <w:hyperlink r:id="rId100" w:history="1">
        <w:r w:rsidRPr="00907FDB">
          <w:rPr>
            <w:rFonts w:ascii="Times New Roman" w:hAnsi="Times New Roman" w:cs="Times New Roman"/>
            <w:sz w:val="28"/>
            <w:szCs w:val="28"/>
          </w:rPr>
          <w:t>приложение К</w:t>
        </w:r>
      </w:hyperlink>
      <w:r w:rsidRPr="00907FDB">
        <w:rPr>
          <w:rFonts w:ascii="Times New Roman" w:hAnsi="Times New Roman" w:cs="Times New Roman"/>
          <w:sz w:val="28"/>
          <w:szCs w:val="28"/>
        </w:rPr>
        <w:t xml:space="preserve">, </w:t>
      </w:r>
      <w:hyperlink r:id="rId101" w:history="1">
        <w:r w:rsidRPr="00907FDB">
          <w:rPr>
            <w:rFonts w:ascii="Times New Roman" w:hAnsi="Times New Roman" w:cs="Times New Roman"/>
            <w:sz w:val="28"/>
            <w:szCs w:val="28"/>
          </w:rPr>
          <w:t>ГОСТ Р 51617-2000</w:t>
        </w:r>
      </w:hyperlink>
      <w:r w:rsidRPr="00907FDB">
        <w:rPr>
          <w:rFonts w:ascii="Times New Roman" w:hAnsi="Times New Roman" w:cs="Times New Roman"/>
          <w:sz w:val="28"/>
          <w:szCs w:val="28"/>
        </w:rPr>
        <w:t>:</w:t>
      </w:r>
    </w:p>
    <w:p w:rsidR="006A5C88" w:rsidRPr="00907FDB" w:rsidRDefault="006A5C88" w:rsidP="00907FDB">
      <w:pPr>
        <w:autoSpaceDE w:val="0"/>
        <w:autoSpaceDN w:val="0"/>
        <w:adjustRightInd w:val="0"/>
        <w:spacing w:after="0" w:line="240" w:lineRule="auto"/>
        <w:ind w:firstLine="539"/>
        <w:jc w:val="both"/>
        <w:rPr>
          <w:rFonts w:ascii="Times New Roman" w:hAnsi="Times New Roman" w:cs="Times New Roman"/>
          <w:sz w:val="28"/>
          <w:szCs w:val="28"/>
        </w:rPr>
      </w:pP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510"/>
        <w:gridCol w:w="6289"/>
        <w:gridCol w:w="1418"/>
        <w:gridCol w:w="1417"/>
      </w:tblGrid>
      <w:tr w:rsidR="006A5C88" w:rsidRPr="006A5C88" w:rsidTr="00907FDB">
        <w:tc>
          <w:tcPr>
            <w:tcW w:w="510" w:type="dxa"/>
            <w:vMerge w:val="restart"/>
            <w:tcBorders>
              <w:top w:val="single" w:sz="4" w:space="0" w:color="auto"/>
              <w:left w:val="single" w:sz="4" w:space="0" w:color="auto"/>
              <w:bottom w:val="single" w:sz="4" w:space="0" w:color="auto"/>
              <w:right w:val="single" w:sz="4" w:space="0" w:color="auto"/>
            </w:tcBorders>
            <w:vAlign w:val="center"/>
          </w:tcPr>
          <w:p w:rsidR="006A5C88" w:rsidRPr="00907FDB" w:rsidRDefault="00907FDB" w:rsidP="006A5C88">
            <w:pPr>
              <w:autoSpaceDE w:val="0"/>
              <w:autoSpaceDN w:val="0"/>
              <w:adjustRightInd w:val="0"/>
              <w:spacing w:after="0" w:line="240" w:lineRule="auto"/>
              <w:jc w:val="center"/>
              <w:rPr>
                <w:rFonts w:ascii="Times New Roman" w:hAnsi="Times New Roman" w:cs="Times New Roman"/>
                <w:b/>
                <w:sz w:val="24"/>
                <w:szCs w:val="24"/>
              </w:rPr>
            </w:pPr>
            <w:r w:rsidRPr="00907FDB">
              <w:rPr>
                <w:rFonts w:ascii="Times New Roman" w:hAnsi="Times New Roman" w:cs="Times New Roman"/>
                <w:b/>
                <w:sz w:val="24"/>
                <w:szCs w:val="24"/>
              </w:rPr>
              <w:t>№</w:t>
            </w:r>
          </w:p>
        </w:tc>
        <w:tc>
          <w:tcPr>
            <w:tcW w:w="6289" w:type="dxa"/>
            <w:vMerge w:val="restart"/>
            <w:tcBorders>
              <w:top w:val="single" w:sz="4" w:space="0" w:color="auto"/>
              <w:left w:val="single" w:sz="4" w:space="0" w:color="auto"/>
              <w:bottom w:val="single" w:sz="4" w:space="0" w:color="auto"/>
              <w:right w:val="single" w:sz="4" w:space="0" w:color="auto"/>
            </w:tcBorders>
            <w:vAlign w:val="center"/>
          </w:tcPr>
          <w:p w:rsidR="006A5C88" w:rsidRPr="00907FDB" w:rsidRDefault="006A5C88" w:rsidP="006A5C88">
            <w:pPr>
              <w:autoSpaceDE w:val="0"/>
              <w:autoSpaceDN w:val="0"/>
              <w:adjustRightInd w:val="0"/>
              <w:spacing w:after="0" w:line="240" w:lineRule="auto"/>
              <w:jc w:val="center"/>
              <w:rPr>
                <w:rFonts w:ascii="Times New Roman" w:hAnsi="Times New Roman" w:cs="Times New Roman"/>
                <w:b/>
                <w:sz w:val="24"/>
                <w:szCs w:val="24"/>
              </w:rPr>
            </w:pPr>
            <w:r w:rsidRPr="00907FDB">
              <w:rPr>
                <w:rFonts w:ascii="Times New Roman" w:hAnsi="Times New Roman" w:cs="Times New Roman"/>
                <w:b/>
                <w:sz w:val="24"/>
                <w:szCs w:val="24"/>
              </w:rPr>
              <w:t>Бытовые отходы</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6A5C88" w:rsidRPr="00907FDB" w:rsidRDefault="006A5C88" w:rsidP="006A5C88">
            <w:pPr>
              <w:autoSpaceDE w:val="0"/>
              <w:autoSpaceDN w:val="0"/>
              <w:adjustRightInd w:val="0"/>
              <w:spacing w:after="0" w:line="240" w:lineRule="auto"/>
              <w:jc w:val="center"/>
              <w:rPr>
                <w:rFonts w:ascii="Times New Roman" w:hAnsi="Times New Roman" w:cs="Times New Roman"/>
                <w:b/>
                <w:sz w:val="24"/>
                <w:szCs w:val="24"/>
              </w:rPr>
            </w:pPr>
            <w:r w:rsidRPr="00907FDB">
              <w:rPr>
                <w:rFonts w:ascii="Times New Roman" w:hAnsi="Times New Roman" w:cs="Times New Roman"/>
                <w:b/>
                <w:sz w:val="24"/>
                <w:szCs w:val="24"/>
              </w:rPr>
              <w:t>Количество бытовых отходов на 1 чел. в год</w:t>
            </w:r>
          </w:p>
        </w:tc>
      </w:tr>
      <w:tr w:rsidR="006A5C88" w:rsidRPr="006A5C88" w:rsidTr="00907FDB">
        <w:tc>
          <w:tcPr>
            <w:tcW w:w="510" w:type="dxa"/>
            <w:vMerge/>
            <w:tcBorders>
              <w:top w:val="single" w:sz="4" w:space="0" w:color="auto"/>
              <w:left w:val="single" w:sz="4" w:space="0" w:color="auto"/>
              <w:bottom w:val="single" w:sz="4" w:space="0" w:color="auto"/>
              <w:right w:val="single" w:sz="4" w:space="0" w:color="auto"/>
            </w:tcBorders>
          </w:tcPr>
          <w:p w:rsidR="006A5C88" w:rsidRPr="00907FDB" w:rsidRDefault="006A5C88" w:rsidP="006A5C88">
            <w:pPr>
              <w:autoSpaceDE w:val="0"/>
              <w:autoSpaceDN w:val="0"/>
              <w:adjustRightInd w:val="0"/>
              <w:spacing w:after="0" w:line="240" w:lineRule="auto"/>
              <w:jc w:val="center"/>
              <w:rPr>
                <w:rFonts w:ascii="Times New Roman" w:hAnsi="Times New Roman" w:cs="Times New Roman"/>
                <w:b/>
                <w:sz w:val="24"/>
                <w:szCs w:val="24"/>
              </w:rPr>
            </w:pPr>
          </w:p>
        </w:tc>
        <w:tc>
          <w:tcPr>
            <w:tcW w:w="6289" w:type="dxa"/>
            <w:vMerge/>
            <w:tcBorders>
              <w:top w:val="single" w:sz="4" w:space="0" w:color="auto"/>
              <w:left w:val="single" w:sz="4" w:space="0" w:color="auto"/>
              <w:bottom w:val="single" w:sz="4" w:space="0" w:color="auto"/>
              <w:right w:val="single" w:sz="4" w:space="0" w:color="auto"/>
            </w:tcBorders>
          </w:tcPr>
          <w:p w:rsidR="006A5C88" w:rsidRPr="00907FDB" w:rsidRDefault="006A5C88" w:rsidP="006A5C88">
            <w:pPr>
              <w:autoSpaceDE w:val="0"/>
              <w:autoSpaceDN w:val="0"/>
              <w:adjustRightInd w:val="0"/>
              <w:spacing w:after="0" w:line="240" w:lineRule="auto"/>
              <w:jc w:val="center"/>
              <w:rPr>
                <w:rFonts w:ascii="Times New Roman" w:hAnsi="Times New Roman" w:cs="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A5C88" w:rsidRPr="00907FDB" w:rsidRDefault="006A5C88" w:rsidP="006A5C88">
            <w:pPr>
              <w:autoSpaceDE w:val="0"/>
              <w:autoSpaceDN w:val="0"/>
              <w:adjustRightInd w:val="0"/>
              <w:spacing w:after="0" w:line="240" w:lineRule="auto"/>
              <w:jc w:val="center"/>
              <w:rPr>
                <w:rFonts w:ascii="Times New Roman" w:hAnsi="Times New Roman" w:cs="Times New Roman"/>
                <w:b/>
                <w:sz w:val="24"/>
                <w:szCs w:val="24"/>
              </w:rPr>
            </w:pPr>
            <w:r w:rsidRPr="00907FDB">
              <w:rPr>
                <w:rFonts w:ascii="Times New Roman" w:hAnsi="Times New Roman" w:cs="Times New Roman"/>
                <w:b/>
                <w:sz w:val="24"/>
                <w:szCs w:val="24"/>
              </w:rPr>
              <w:t>кг</w:t>
            </w:r>
          </w:p>
        </w:tc>
        <w:tc>
          <w:tcPr>
            <w:tcW w:w="1417" w:type="dxa"/>
            <w:tcBorders>
              <w:top w:val="single" w:sz="4" w:space="0" w:color="auto"/>
              <w:left w:val="single" w:sz="4" w:space="0" w:color="auto"/>
              <w:bottom w:val="single" w:sz="4" w:space="0" w:color="auto"/>
              <w:right w:val="single" w:sz="4" w:space="0" w:color="auto"/>
            </w:tcBorders>
            <w:vAlign w:val="center"/>
          </w:tcPr>
          <w:p w:rsidR="006A5C88" w:rsidRPr="00907FDB" w:rsidRDefault="006A5C88" w:rsidP="006A5C88">
            <w:pPr>
              <w:autoSpaceDE w:val="0"/>
              <w:autoSpaceDN w:val="0"/>
              <w:adjustRightInd w:val="0"/>
              <w:spacing w:after="0" w:line="240" w:lineRule="auto"/>
              <w:jc w:val="center"/>
              <w:rPr>
                <w:rFonts w:ascii="Times New Roman" w:hAnsi="Times New Roman" w:cs="Times New Roman"/>
                <w:b/>
                <w:sz w:val="24"/>
                <w:szCs w:val="24"/>
              </w:rPr>
            </w:pPr>
            <w:r w:rsidRPr="00907FDB">
              <w:rPr>
                <w:rFonts w:ascii="Times New Roman" w:hAnsi="Times New Roman" w:cs="Times New Roman"/>
                <w:b/>
                <w:sz w:val="24"/>
                <w:szCs w:val="24"/>
              </w:rPr>
              <w:t>л</w:t>
            </w:r>
          </w:p>
        </w:tc>
      </w:tr>
      <w:tr w:rsidR="006A5C88" w:rsidRPr="006A5C88" w:rsidTr="00907FDB">
        <w:tc>
          <w:tcPr>
            <w:tcW w:w="510" w:type="dxa"/>
            <w:vMerge w:val="restart"/>
            <w:tcBorders>
              <w:top w:val="single" w:sz="4" w:space="0" w:color="auto"/>
              <w:left w:val="single" w:sz="4" w:space="0" w:color="auto"/>
              <w:bottom w:val="single" w:sz="4" w:space="0" w:color="auto"/>
              <w:right w:val="single" w:sz="4" w:space="0" w:color="auto"/>
            </w:tcBorders>
            <w:vAlign w:val="center"/>
          </w:tcPr>
          <w:p w:rsidR="006A5C88" w:rsidRPr="00907FDB"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907FDB">
              <w:rPr>
                <w:rFonts w:ascii="Times New Roman" w:hAnsi="Times New Roman" w:cs="Times New Roman"/>
                <w:sz w:val="24"/>
                <w:szCs w:val="24"/>
              </w:rPr>
              <w:t>1</w:t>
            </w:r>
          </w:p>
        </w:tc>
        <w:tc>
          <w:tcPr>
            <w:tcW w:w="6289" w:type="dxa"/>
            <w:tcBorders>
              <w:top w:val="single" w:sz="4" w:space="0" w:color="auto"/>
              <w:left w:val="single" w:sz="4" w:space="0" w:color="auto"/>
              <w:bottom w:val="single" w:sz="4" w:space="0" w:color="auto"/>
              <w:right w:val="single" w:sz="4" w:space="0" w:color="auto"/>
            </w:tcBorders>
            <w:vAlign w:val="center"/>
          </w:tcPr>
          <w:p w:rsidR="006A5C88" w:rsidRPr="00907FDB" w:rsidRDefault="006A5C88" w:rsidP="006A5C88">
            <w:pPr>
              <w:autoSpaceDE w:val="0"/>
              <w:autoSpaceDN w:val="0"/>
              <w:adjustRightInd w:val="0"/>
              <w:spacing w:after="0" w:line="240" w:lineRule="auto"/>
              <w:jc w:val="both"/>
              <w:rPr>
                <w:rFonts w:ascii="Times New Roman" w:hAnsi="Times New Roman" w:cs="Times New Roman"/>
                <w:sz w:val="24"/>
                <w:szCs w:val="24"/>
              </w:rPr>
            </w:pPr>
            <w:r w:rsidRPr="00907FDB">
              <w:rPr>
                <w:rFonts w:ascii="Times New Roman" w:hAnsi="Times New Roman" w:cs="Times New Roman"/>
                <w:sz w:val="24"/>
                <w:szCs w:val="24"/>
              </w:rPr>
              <w:t>Твердые:</w:t>
            </w:r>
          </w:p>
          <w:p w:rsidR="006A5C88" w:rsidRPr="00907FDB" w:rsidRDefault="006A5C88" w:rsidP="006A5C88">
            <w:pPr>
              <w:autoSpaceDE w:val="0"/>
              <w:autoSpaceDN w:val="0"/>
              <w:adjustRightInd w:val="0"/>
              <w:spacing w:after="0" w:line="240" w:lineRule="auto"/>
              <w:jc w:val="both"/>
              <w:rPr>
                <w:rFonts w:ascii="Times New Roman" w:hAnsi="Times New Roman" w:cs="Times New Roman"/>
                <w:sz w:val="24"/>
                <w:szCs w:val="24"/>
              </w:rPr>
            </w:pPr>
            <w:r w:rsidRPr="00907FDB">
              <w:rPr>
                <w:rFonts w:ascii="Times New Roman" w:hAnsi="Times New Roman" w:cs="Times New Roman"/>
                <w:sz w:val="24"/>
                <w:szCs w:val="24"/>
              </w:rPr>
              <w:t>- от жилых зданий, оборудованных водопроводом, водоотведением, центральным отоплением и газом</w:t>
            </w:r>
          </w:p>
        </w:tc>
        <w:tc>
          <w:tcPr>
            <w:tcW w:w="1418" w:type="dxa"/>
            <w:tcBorders>
              <w:top w:val="single" w:sz="4" w:space="0" w:color="auto"/>
              <w:left w:val="single" w:sz="4" w:space="0" w:color="auto"/>
              <w:bottom w:val="single" w:sz="4" w:space="0" w:color="auto"/>
              <w:right w:val="single" w:sz="4" w:space="0" w:color="auto"/>
            </w:tcBorders>
            <w:vAlign w:val="center"/>
          </w:tcPr>
          <w:p w:rsidR="006A5C88" w:rsidRPr="00907FDB"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907FDB">
              <w:rPr>
                <w:rFonts w:ascii="Times New Roman" w:hAnsi="Times New Roman" w:cs="Times New Roman"/>
                <w:sz w:val="24"/>
                <w:szCs w:val="24"/>
              </w:rPr>
              <w:t>225</w:t>
            </w:r>
          </w:p>
        </w:tc>
        <w:tc>
          <w:tcPr>
            <w:tcW w:w="1417" w:type="dxa"/>
            <w:tcBorders>
              <w:top w:val="single" w:sz="4" w:space="0" w:color="auto"/>
              <w:left w:val="single" w:sz="4" w:space="0" w:color="auto"/>
              <w:bottom w:val="single" w:sz="4" w:space="0" w:color="auto"/>
              <w:right w:val="single" w:sz="4" w:space="0" w:color="auto"/>
            </w:tcBorders>
            <w:vAlign w:val="center"/>
          </w:tcPr>
          <w:p w:rsidR="006A5C88" w:rsidRPr="00907FDB"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907FDB">
              <w:rPr>
                <w:rFonts w:ascii="Times New Roman" w:hAnsi="Times New Roman" w:cs="Times New Roman"/>
                <w:sz w:val="24"/>
                <w:szCs w:val="24"/>
              </w:rPr>
              <w:t>1000</w:t>
            </w:r>
          </w:p>
        </w:tc>
      </w:tr>
      <w:tr w:rsidR="006A5C88" w:rsidRPr="006A5C88" w:rsidTr="00907FDB">
        <w:tc>
          <w:tcPr>
            <w:tcW w:w="510" w:type="dxa"/>
            <w:vMerge/>
            <w:tcBorders>
              <w:top w:val="single" w:sz="4" w:space="0" w:color="auto"/>
              <w:left w:val="single" w:sz="4" w:space="0" w:color="auto"/>
              <w:bottom w:val="single" w:sz="4" w:space="0" w:color="auto"/>
              <w:right w:val="single" w:sz="4" w:space="0" w:color="auto"/>
            </w:tcBorders>
          </w:tcPr>
          <w:p w:rsidR="006A5C88" w:rsidRPr="00907FDB" w:rsidRDefault="006A5C88" w:rsidP="006A5C88">
            <w:pPr>
              <w:autoSpaceDE w:val="0"/>
              <w:autoSpaceDN w:val="0"/>
              <w:adjustRightInd w:val="0"/>
              <w:spacing w:after="0" w:line="240" w:lineRule="auto"/>
              <w:jc w:val="center"/>
              <w:rPr>
                <w:rFonts w:ascii="Times New Roman" w:hAnsi="Times New Roman" w:cs="Times New Roman"/>
                <w:sz w:val="24"/>
                <w:szCs w:val="24"/>
              </w:rPr>
            </w:pPr>
          </w:p>
        </w:tc>
        <w:tc>
          <w:tcPr>
            <w:tcW w:w="6289" w:type="dxa"/>
            <w:tcBorders>
              <w:top w:val="single" w:sz="4" w:space="0" w:color="auto"/>
              <w:left w:val="single" w:sz="4" w:space="0" w:color="auto"/>
              <w:bottom w:val="single" w:sz="4" w:space="0" w:color="auto"/>
              <w:right w:val="single" w:sz="4" w:space="0" w:color="auto"/>
            </w:tcBorders>
            <w:vAlign w:val="center"/>
          </w:tcPr>
          <w:p w:rsidR="006A5C88" w:rsidRPr="00907FDB" w:rsidRDefault="006A5C88" w:rsidP="006A5C88">
            <w:pPr>
              <w:autoSpaceDE w:val="0"/>
              <w:autoSpaceDN w:val="0"/>
              <w:adjustRightInd w:val="0"/>
              <w:spacing w:after="0" w:line="240" w:lineRule="auto"/>
              <w:jc w:val="both"/>
              <w:rPr>
                <w:rFonts w:ascii="Times New Roman" w:hAnsi="Times New Roman" w:cs="Times New Roman"/>
                <w:sz w:val="24"/>
                <w:szCs w:val="24"/>
              </w:rPr>
            </w:pPr>
            <w:r w:rsidRPr="00907FDB">
              <w:rPr>
                <w:rFonts w:ascii="Times New Roman" w:hAnsi="Times New Roman" w:cs="Times New Roman"/>
                <w:sz w:val="24"/>
                <w:szCs w:val="24"/>
              </w:rPr>
              <w:t>- от прочих жилых зданий</w:t>
            </w:r>
          </w:p>
        </w:tc>
        <w:tc>
          <w:tcPr>
            <w:tcW w:w="1418" w:type="dxa"/>
            <w:tcBorders>
              <w:top w:val="single" w:sz="4" w:space="0" w:color="auto"/>
              <w:left w:val="single" w:sz="4" w:space="0" w:color="auto"/>
              <w:bottom w:val="single" w:sz="4" w:space="0" w:color="auto"/>
              <w:right w:val="single" w:sz="4" w:space="0" w:color="auto"/>
            </w:tcBorders>
            <w:vAlign w:val="center"/>
          </w:tcPr>
          <w:p w:rsidR="006A5C88" w:rsidRPr="00907FDB"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907FDB">
              <w:rPr>
                <w:rFonts w:ascii="Times New Roman" w:hAnsi="Times New Roman" w:cs="Times New Roman"/>
                <w:sz w:val="24"/>
                <w:szCs w:val="24"/>
              </w:rPr>
              <w:t>450</w:t>
            </w:r>
          </w:p>
        </w:tc>
        <w:tc>
          <w:tcPr>
            <w:tcW w:w="1417" w:type="dxa"/>
            <w:tcBorders>
              <w:top w:val="single" w:sz="4" w:space="0" w:color="auto"/>
              <w:left w:val="single" w:sz="4" w:space="0" w:color="auto"/>
              <w:bottom w:val="single" w:sz="4" w:space="0" w:color="auto"/>
              <w:right w:val="single" w:sz="4" w:space="0" w:color="auto"/>
            </w:tcBorders>
            <w:vAlign w:val="center"/>
          </w:tcPr>
          <w:p w:rsidR="006A5C88" w:rsidRPr="00907FDB"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907FDB">
              <w:rPr>
                <w:rFonts w:ascii="Times New Roman" w:hAnsi="Times New Roman" w:cs="Times New Roman"/>
                <w:sz w:val="24"/>
                <w:szCs w:val="24"/>
              </w:rPr>
              <w:t>1500</w:t>
            </w:r>
          </w:p>
        </w:tc>
      </w:tr>
      <w:tr w:rsidR="006A5C88" w:rsidRPr="006A5C88" w:rsidTr="00907FDB">
        <w:tc>
          <w:tcPr>
            <w:tcW w:w="510" w:type="dxa"/>
            <w:tcBorders>
              <w:top w:val="single" w:sz="4" w:space="0" w:color="auto"/>
              <w:left w:val="single" w:sz="4" w:space="0" w:color="auto"/>
              <w:bottom w:val="single" w:sz="4" w:space="0" w:color="auto"/>
              <w:right w:val="single" w:sz="4" w:space="0" w:color="auto"/>
            </w:tcBorders>
            <w:vAlign w:val="center"/>
          </w:tcPr>
          <w:p w:rsidR="006A5C88" w:rsidRPr="00907FDB"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907FDB">
              <w:rPr>
                <w:rFonts w:ascii="Times New Roman" w:hAnsi="Times New Roman" w:cs="Times New Roman"/>
                <w:sz w:val="24"/>
                <w:szCs w:val="24"/>
              </w:rPr>
              <w:t>2</w:t>
            </w:r>
          </w:p>
        </w:tc>
        <w:tc>
          <w:tcPr>
            <w:tcW w:w="6289" w:type="dxa"/>
            <w:tcBorders>
              <w:top w:val="single" w:sz="4" w:space="0" w:color="auto"/>
              <w:left w:val="single" w:sz="4" w:space="0" w:color="auto"/>
              <w:bottom w:val="single" w:sz="4" w:space="0" w:color="auto"/>
              <w:right w:val="single" w:sz="4" w:space="0" w:color="auto"/>
            </w:tcBorders>
            <w:vAlign w:val="center"/>
          </w:tcPr>
          <w:p w:rsidR="006A5C88" w:rsidRPr="00907FDB" w:rsidRDefault="006A5C88" w:rsidP="006A5C88">
            <w:pPr>
              <w:autoSpaceDE w:val="0"/>
              <w:autoSpaceDN w:val="0"/>
              <w:adjustRightInd w:val="0"/>
              <w:spacing w:after="0" w:line="240" w:lineRule="auto"/>
              <w:jc w:val="both"/>
              <w:rPr>
                <w:rFonts w:ascii="Times New Roman" w:hAnsi="Times New Roman" w:cs="Times New Roman"/>
                <w:sz w:val="24"/>
                <w:szCs w:val="24"/>
              </w:rPr>
            </w:pPr>
            <w:r w:rsidRPr="00907FDB">
              <w:rPr>
                <w:rFonts w:ascii="Times New Roman" w:hAnsi="Times New Roman" w:cs="Times New Roman"/>
                <w:sz w:val="24"/>
                <w:szCs w:val="24"/>
              </w:rPr>
              <w:t>Общее количество по городу с учетом общественных зданий</w:t>
            </w:r>
          </w:p>
        </w:tc>
        <w:tc>
          <w:tcPr>
            <w:tcW w:w="1418" w:type="dxa"/>
            <w:tcBorders>
              <w:top w:val="single" w:sz="4" w:space="0" w:color="auto"/>
              <w:left w:val="single" w:sz="4" w:space="0" w:color="auto"/>
              <w:bottom w:val="single" w:sz="4" w:space="0" w:color="auto"/>
              <w:right w:val="single" w:sz="4" w:space="0" w:color="auto"/>
            </w:tcBorders>
            <w:vAlign w:val="center"/>
          </w:tcPr>
          <w:p w:rsidR="006A5C88" w:rsidRPr="00907FDB"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907FDB">
              <w:rPr>
                <w:rFonts w:ascii="Times New Roman" w:hAnsi="Times New Roman" w:cs="Times New Roman"/>
                <w:sz w:val="24"/>
                <w:szCs w:val="24"/>
              </w:rPr>
              <w:t>300</w:t>
            </w:r>
          </w:p>
        </w:tc>
        <w:tc>
          <w:tcPr>
            <w:tcW w:w="1417" w:type="dxa"/>
            <w:tcBorders>
              <w:top w:val="single" w:sz="4" w:space="0" w:color="auto"/>
              <w:left w:val="single" w:sz="4" w:space="0" w:color="auto"/>
              <w:bottom w:val="single" w:sz="4" w:space="0" w:color="auto"/>
              <w:right w:val="single" w:sz="4" w:space="0" w:color="auto"/>
            </w:tcBorders>
            <w:vAlign w:val="center"/>
          </w:tcPr>
          <w:p w:rsidR="006A5C88" w:rsidRPr="00907FDB"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907FDB">
              <w:rPr>
                <w:rFonts w:ascii="Times New Roman" w:hAnsi="Times New Roman" w:cs="Times New Roman"/>
                <w:sz w:val="24"/>
                <w:szCs w:val="24"/>
              </w:rPr>
              <w:t>1500</w:t>
            </w:r>
          </w:p>
        </w:tc>
      </w:tr>
      <w:tr w:rsidR="006A5C88" w:rsidRPr="006A5C88" w:rsidTr="00907FDB">
        <w:tc>
          <w:tcPr>
            <w:tcW w:w="510" w:type="dxa"/>
            <w:tcBorders>
              <w:top w:val="single" w:sz="4" w:space="0" w:color="auto"/>
              <w:left w:val="single" w:sz="4" w:space="0" w:color="auto"/>
              <w:bottom w:val="single" w:sz="4" w:space="0" w:color="auto"/>
              <w:right w:val="single" w:sz="4" w:space="0" w:color="auto"/>
            </w:tcBorders>
            <w:vAlign w:val="center"/>
          </w:tcPr>
          <w:p w:rsidR="006A5C88" w:rsidRPr="00907FDB"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907FDB">
              <w:rPr>
                <w:rFonts w:ascii="Times New Roman" w:hAnsi="Times New Roman" w:cs="Times New Roman"/>
                <w:sz w:val="24"/>
                <w:szCs w:val="24"/>
              </w:rPr>
              <w:t>3</w:t>
            </w:r>
          </w:p>
        </w:tc>
        <w:tc>
          <w:tcPr>
            <w:tcW w:w="6289" w:type="dxa"/>
            <w:tcBorders>
              <w:top w:val="single" w:sz="4" w:space="0" w:color="auto"/>
              <w:left w:val="single" w:sz="4" w:space="0" w:color="auto"/>
              <w:bottom w:val="single" w:sz="4" w:space="0" w:color="auto"/>
              <w:right w:val="single" w:sz="4" w:space="0" w:color="auto"/>
            </w:tcBorders>
            <w:vAlign w:val="center"/>
          </w:tcPr>
          <w:p w:rsidR="006A5C88" w:rsidRPr="00907FDB" w:rsidRDefault="006A5C88" w:rsidP="006A5C88">
            <w:pPr>
              <w:autoSpaceDE w:val="0"/>
              <w:autoSpaceDN w:val="0"/>
              <w:adjustRightInd w:val="0"/>
              <w:spacing w:after="0" w:line="240" w:lineRule="auto"/>
              <w:jc w:val="both"/>
              <w:rPr>
                <w:rFonts w:ascii="Times New Roman" w:hAnsi="Times New Roman" w:cs="Times New Roman"/>
                <w:sz w:val="24"/>
                <w:szCs w:val="24"/>
              </w:rPr>
            </w:pPr>
            <w:r w:rsidRPr="00907FDB">
              <w:rPr>
                <w:rFonts w:ascii="Times New Roman" w:hAnsi="Times New Roman" w:cs="Times New Roman"/>
                <w:sz w:val="24"/>
                <w:szCs w:val="24"/>
              </w:rPr>
              <w:t>Жидкие отходы из выгребов (при отсутствии водоотведения)</w:t>
            </w:r>
          </w:p>
        </w:tc>
        <w:tc>
          <w:tcPr>
            <w:tcW w:w="1418" w:type="dxa"/>
            <w:tcBorders>
              <w:top w:val="single" w:sz="4" w:space="0" w:color="auto"/>
              <w:left w:val="single" w:sz="4" w:space="0" w:color="auto"/>
              <w:bottom w:val="single" w:sz="4" w:space="0" w:color="auto"/>
              <w:right w:val="single" w:sz="4" w:space="0" w:color="auto"/>
            </w:tcBorders>
            <w:vAlign w:val="center"/>
          </w:tcPr>
          <w:p w:rsidR="006A5C88" w:rsidRPr="00907FDB"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907FDB">
              <w:rPr>
                <w:rFonts w:ascii="Times New Roman"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6A5C88" w:rsidRPr="00907FDB"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907FDB">
              <w:rPr>
                <w:rFonts w:ascii="Times New Roman" w:hAnsi="Times New Roman" w:cs="Times New Roman"/>
                <w:sz w:val="24"/>
                <w:szCs w:val="24"/>
              </w:rPr>
              <w:t>3500</w:t>
            </w:r>
          </w:p>
        </w:tc>
      </w:tr>
      <w:tr w:rsidR="006A5C88" w:rsidRPr="006A5C88" w:rsidTr="00907FDB">
        <w:tc>
          <w:tcPr>
            <w:tcW w:w="510" w:type="dxa"/>
            <w:tcBorders>
              <w:top w:val="single" w:sz="4" w:space="0" w:color="auto"/>
              <w:left w:val="single" w:sz="4" w:space="0" w:color="auto"/>
              <w:bottom w:val="single" w:sz="4" w:space="0" w:color="auto"/>
              <w:right w:val="single" w:sz="4" w:space="0" w:color="auto"/>
            </w:tcBorders>
            <w:vAlign w:val="center"/>
          </w:tcPr>
          <w:p w:rsidR="006A5C88" w:rsidRPr="00907FDB"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907FDB">
              <w:rPr>
                <w:rFonts w:ascii="Times New Roman" w:hAnsi="Times New Roman" w:cs="Times New Roman"/>
                <w:sz w:val="24"/>
                <w:szCs w:val="24"/>
              </w:rPr>
              <w:t>4</w:t>
            </w:r>
          </w:p>
        </w:tc>
        <w:tc>
          <w:tcPr>
            <w:tcW w:w="6289" w:type="dxa"/>
            <w:tcBorders>
              <w:top w:val="single" w:sz="4" w:space="0" w:color="auto"/>
              <w:left w:val="single" w:sz="4" w:space="0" w:color="auto"/>
              <w:bottom w:val="single" w:sz="4" w:space="0" w:color="auto"/>
              <w:right w:val="single" w:sz="4" w:space="0" w:color="auto"/>
            </w:tcBorders>
            <w:vAlign w:val="center"/>
          </w:tcPr>
          <w:p w:rsidR="006A5C88" w:rsidRPr="00907FDB" w:rsidRDefault="006A5C88" w:rsidP="006A5C88">
            <w:pPr>
              <w:autoSpaceDE w:val="0"/>
              <w:autoSpaceDN w:val="0"/>
              <w:adjustRightInd w:val="0"/>
              <w:spacing w:after="0" w:line="240" w:lineRule="auto"/>
              <w:jc w:val="both"/>
              <w:rPr>
                <w:rFonts w:ascii="Times New Roman" w:hAnsi="Times New Roman" w:cs="Times New Roman"/>
                <w:sz w:val="24"/>
                <w:szCs w:val="24"/>
              </w:rPr>
            </w:pPr>
            <w:r w:rsidRPr="00907FDB">
              <w:rPr>
                <w:rFonts w:ascii="Times New Roman" w:hAnsi="Times New Roman" w:cs="Times New Roman"/>
                <w:sz w:val="24"/>
                <w:szCs w:val="24"/>
              </w:rPr>
              <w:t>Смет с 1 кв. м твердых покрытий улиц, площадей и парков</w:t>
            </w:r>
          </w:p>
        </w:tc>
        <w:tc>
          <w:tcPr>
            <w:tcW w:w="1418" w:type="dxa"/>
            <w:tcBorders>
              <w:top w:val="single" w:sz="4" w:space="0" w:color="auto"/>
              <w:left w:val="single" w:sz="4" w:space="0" w:color="auto"/>
              <w:bottom w:val="single" w:sz="4" w:space="0" w:color="auto"/>
              <w:right w:val="single" w:sz="4" w:space="0" w:color="auto"/>
            </w:tcBorders>
            <w:vAlign w:val="center"/>
          </w:tcPr>
          <w:p w:rsidR="006A5C88" w:rsidRPr="00907FDB"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907FDB">
              <w:rPr>
                <w:rFonts w:ascii="Times New Roman" w:hAnsi="Times New Roman" w:cs="Times New Roman"/>
                <w:sz w:val="24"/>
                <w:szCs w:val="24"/>
              </w:rPr>
              <w:t>15</w:t>
            </w:r>
          </w:p>
        </w:tc>
        <w:tc>
          <w:tcPr>
            <w:tcW w:w="1417" w:type="dxa"/>
            <w:tcBorders>
              <w:top w:val="single" w:sz="4" w:space="0" w:color="auto"/>
              <w:left w:val="single" w:sz="4" w:space="0" w:color="auto"/>
              <w:bottom w:val="single" w:sz="4" w:space="0" w:color="auto"/>
              <w:right w:val="single" w:sz="4" w:space="0" w:color="auto"/>
            </w:tcBorders>
            <w:vAlign w:val="center"/>
          </w:tcPr>
          <w:p w:rsidR="006A5C88" w:rsidRPr="00907FDB"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907FDB">
              <w:rPr>
                <w:rFonts w:ascii="Times New Roman" w:hAnsi="Times New Roman" w:cs="Times New Roman"/>
                <w:sz w:val="24"/>
                <w:szCs w:val="24"/>
              </w:rPr>
              <w:t>20</w:t>
            </w:r>
          </w:p>
        </w:tc>
      </w:tr>
    </w:tbl>
    <w:p w:rsidR="006A5C88" w:rsidRPr="006A5C88" w:rsidRDefault="006A5C88" w:rsidP="006A5C88">
      <w:pPr>
        <w:autoSpaceDE w:val="0"/>
        <w:autoSpaceDN w:val="0"/>
        <w:adjustRightInd w:val="0"/>
        <w:spacing w:after="0" w:line="240" w:lineRule="auto"/>
        <w:ind w:firstLine="540"/>
        <w:jc w:val="both"/>
        <w:rPr>
          <w:rFonts w:ascii="Times New Roman" w:hAnsi="Times New Roman" w:cs="Times New Roman"/>
          <w:sz w:val="28"/>
          <w:szCs w:val="28"/>
        </w:rPr>
      </w:pPr>
    </w:p>
    <w:p w:rsidR="006A5C88" w:rsidRPr="00907FDB" w:rsidRDefault="006A5C88" w:rsidP="00907FDB">
      <w:pPr>
        <w:autoSpaceDE w:val="0"/>
        <w:autoSpaceDN w:val="0"/>
        <w:adjustRightInd w:val="0"/>
        <w:spacing w:after="0" w:line="240" w:lineRule="auto"/>
        <w:ind w:firstLine="539"/>
        <w:jc w:val="both"/>
        <w:rPr>
          <w:rFonts w:ascii="Times New Roman" w:hAnsi="Times New Roman" w:cs="Times New Roman"/>
          <w:sz w:val="28"/>
          <w:szCs w:val="28"/>
        </w:rPr>
      </w:pPr>
      <w:r w:rsidRPr="00907FDB">
        <w:rPr>
          <w:rFonts w:ascii="Times New Roman" w:hAnsi="Times New Roman" w:cs="Times New Roman"/>
          <w:sz w:val="28"/>
          <w:szCs w:val="28"/>
        </w:rPr>
        <w:t>Нормы накопления крупногабаритных бытовых отходов следует принимать в размере 5% в составе приведенных значений твердых бытовых отходов.</w:t>
      </w:r>
    </w:p>
    <w:p w:rsidR="006A5C88" w:rsidRPr="00907FDB" w:rsidRDefault="006A5C88" w:rsidP="00907FDB">
      <w:pPr>
        <w:autoSpaceDE w:val="0"/>
        <w:autoSpaceDN w:val="0"/>
        <w:adjustRightInd w:val="0"/>
        <w:spacing w:after="0" w:line="240" w:lineRule="auto"/>
        <w:ind w:firstLine="539"/>
        <w:jc w:val="both"/>
        <w:rPr>
          <w:rFonts w:ascii="Times New Roman" w:hAnsi="Times New Roman" w:cs="Times New Roman"/>
          <w:sz w:val="28"/>
          <w:szCs w:val="28"/>
        </w:rPr>
      </w:pPr>
      <w:r w:rsidRPr="00907FDB">
        <w:rPr>
          <w:rFonts w:ascii="Times New Roman" w:hAnsi="Times New Roman" w:cs="Times New Roman"/>
          <w:sz w:val="28"/>
          <w:szCs w:val="28"/>
        </w:rPr>
        <w:t>В жилых зонах на придомовых территориях проектируются специальные площадки для размещения контейнеров для бытовых отходов с удобными подъездами для транспорта. Площадка проектируется открытой с водонепроницаемым покрытием и огражденной зелеными насаждениями.</w:t>
      </w:r>
    </w:p>
    <w:p w:rsidR="006A5C88" w:rsidRPr="00907FDB" w:rsidRDefault="006A5C88" w:rsidP="00907FDB">
      <w:pPr>
        <w:autoSpaceDE w:val="0"/>
        <w:autoSpaceDN w:val="0"/>
        <w:adjustRightInd w:val="0"/>
        <w:spacing w:after="0" w:line="240" w:lineRule="auto"/>
        <w:ind w:firstLine="539"/>
        <w:jc w:val="both"/>
        <w:rPr>
          <w:rFonts w:ascii="Times New Roman" w:hAnsi="Times New Roman" w:cs="Times New Roman"/>
          <w:sz w:val="28"/>
          <w:szCs w:val="28"/>
        </w:rPr>
      </w:pPr>
      <w:r w:rsidRPr="00907FDB">
        <w:rPr>
          <w:rFonts w:ascii="Times New Roman" w:hAnsi="Times New Roman" w:cs="Times New Roman"/>
          <w:sz w:val="28"/>
          <w:szCs w:val="28"/>
        </w:rPr>
        <w:lastRenderedPageBreak/>
        <w:t xml:space="preserve">В соответствии с </w:t>
      </w:r>
      <w:hyperlink r:id="rId102" w:history="1">
        <w:r w:rsidRPr="00907FDB">
          <w:rPr>
            <w:rFonts w:ascii="Times New Roman" w:hAnsi="Times New Roman" w:cs="Times New Roman"/>
            <w:sz w:val="28"/>
            <w:szCs w:val="28"/>
          </w:rPr>
          <w:t>п. 2.2.3</w:t>
        </w:r>
      </w:hyperlink>
      <w:r w:rsidRPr="00907FDB">
        <w:rPr>
          <w:rFonts w:ascii="Times New Roman" w:hAnsi="Times New Roman" w:cs="Times New Roman"/>
          <w:sz w:val="28"/>
          <w:szCs w:val="28"/>
        </w:rPr>
        <w:t xml:space="preserve">. СанПиН 42-128-4690-88 </w:t>
      </w:r>
      <w:r w:rsidR="00907FDB">
        <w:rPr>
          <w:rFonts w:ascii="Times New Roman" w:hAnsi="Times New Roman" w:cs="Times New Roman"/>
          <w:sz w:val="28"/>
          <w:szCs w:val="28"/>
        </w:rPr>
        <w:t>«</w:t>
      </w:r>
      <w:r w:rsidRPr="00907FDB">
        <w:rPr>
          <w:rFonts w:ascii="Times New Roman" w:hAnsi="Times New Roman" w:cs="Times New Roman"/>
          <w:sz w:val="28"/>
          <w:szCs w:val="28"/>
        </w:rPr>
        <w:t>Санитарные правила содержания территорий населенных мест</w:t>
      </w:r>
      <w:r w:rsidR="00907FDB">
        <w:rPr>
          <w:rFonts w:ascii="Times New Roman" w:hAnsi="Times New Roman" w:cs="Times New Roman"/>
          <w:sz w:val="28"/>
          <w:szCs w:val="28"/>
        </w:rPr>
        <w:t>»</w:t>
      </w:r>
      <w:r w:rsidRPr="00907FDB">
        <w:rPr>
          <w:rFonts w:ascii="Times New Roman" w:hAnsi="Times New Roman" w:cs="Times New Roman"/>
          <w:sz w:val="28"/>
          <w:szCs w:val="28"/>
        </w:rPr>
        <w:t xml:space="preserve"> площадки для установки мусорных контейнеров должны быть удалены от жилых домов, детских учреждений, спортивных площадок и мест отдыха населения на расстояние не менее 20 м, но не более 100 м (для домов с мусоропроводами) и 50 м (для домов без мусоропроводов), иметь удобный подъезд для мусороуборочной техники. Размер площадок для вывоза мусора должен быть рассчитан на установку необходимого числа контейнеров, но не более 5 штук. В соответствии с правилами в исключительных случаях санитарные нормы установки мусорных контейнеров можно уменьшать по согласованию с районным отделением Роспотребнадзора.</w:t>
      </w:r>
    </w:p>
    <w:p w:rsidR="006A5C88" w:rsidRPr="00907FDB" w:rsidRDefault="006A5C88" w:rsidP="00907FDB">
      <w:pPr>
        <w:autoSpaceDE w:val="0"/>
        <w:autoSpaceDN w:val="0"/>
        <w:adjustRightInd w:val="0"/>
        <w:spacing w:after="0" w:line="240" w:lineRule="auto"/>
        <w:ind w:firstLine="539"/>
        <w:jc w:val="both"/>
        <w:rPr>
          <w:rFonts w:ascii="Times New Roman" w:hAnsi="Times New Roman" w:cs="Times New Roman"/>
          <w:sz w:val="28"/>
          <w:szCs w:val="28"/>
        </w:rPr>
      </w:pPr>
      <w:r w:rsidRPr="00907FDB">
        <w:rPr>
          <w:rFonts w:ascii="Times New Roman" w:hAnsi="Times New Roman" w:cs="Times New Roman"/>
          <w:sz w:val="28"/>
          <w:szCs w:val="28"/>
        </w:rPr>
        <w:t>Для определения числа устанавливаемых мусоросборников (контейнеров)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 На площадке для установки контейнеров должно быть выделено место (отсек, бункер-накопитель) для сбора крупногабаритных отходов.</w:t>
      </w:r>
    </w:p>
    <w:p w:rsidR="006A5C88" w:rsidRPr="00907FDB" w:rsidRDefault="006A5C88" w:rsidP="00907FDB">
      <w:pPr>
        <w:autoSpaceDE w:val="0"/>
        <w:autoSpaceDN w:val="0"/>
        <w:adjustRightInd w:val="0"/>
        <w:spacing w:after="0" w:line="240" w:lineRule="auto"/>
        <w:ind w:firstLine="539"/>
        <w:jc w:val="both"/>
        <w:rPr>
          <w:rFonts w:ascii="Times New Roman" w:hAnsi="Times New Roman" w:cs="Times New Roman"/>
          <w:sz w:val="28"/>
          <w:szCs w:val="28"/>
        </w:rPr>
      </w:pPr>
      <w:r w:rsidRPr="00907FDB">
        <w:rPr>
          <w:rFonts w:ascii="Times New Roman" w:hAnsi="Times New Roman" w:cs="Times New Roman"/>
          <w:sz w:val="28"/>
          <w:szCs w:val="28"/>
        </w:rPr>
        <w:t>Для определения потребности в средствах транспорта, необходимых для вывозки образовавшихся масс мусора, и мощности сооружений по его переработке, утилизации и обеззараживанию подсчитывают годовое и суточное накопление мусора в целом по городу, району, домовладению.</w:t>
      </w:r>
    </w:p>
    <w:p w:rsidR="006A5C88" w:rsidRPr="00907FDB" w:rsidRDefault="006A5C88" w:rsidP="00907FDB">
      <w:pPr>
        <w:autoSpaceDE w:val="0"/>
        <w:autoSpaceDN w:val="0"/>
        <w:adjustRightInd w:val="0"/>
        <w:spacing w:after="0" w:line="240" w:lineRule="auto"/>
        <w:ind w:firstLine="539"/>
        <w:jc w:val="both"/>
        <w:rPr>
          <w:rFonts w:ascii="Times New Roman" w:hAnsi="Times New Roman" w:cs="Times New Roman"/>
          <w:sz w:val="28"/>
          <w:szCs w:val="28"/>
        </w:rPr>
      </w:pPr>
      <w:r w:rsidRPr="00907FDB">
        <w:rPr>
          <w:rFonts w:ascii="Times New Roman" w:hAnsi="Times New Roman" w:cs="Times New Roman"/>
          <w:sz w:val="28"/>
          <w:szCs w:val="28"/>
        </w:rPr>
        <w:t>Годовое накопление домового мусора (м</w:t>
      </w:r>
      <w:r w:rsidRPr="00907FDB">
        <w:rPr>
          <w:rFonts w:ascii="Times New Roman" w:hAnsi="Times New Roman" w:cs="Times New Roman"/>
          <w:sz w:val="28"/>
          <w:szCs w:val="28"/>
          <w:vertAlign w:val="superscript"/>
        </w:rPr>
        <w:t>3</w:t>
      </w:r>
      <w:r w:rsidRPr="00907FDB">
        <w:rPr>
          <w:rFonts w:ascii="Times New Roman" w:hAnsi="Times New Roman" w:cs="Times New Roman"/>
          <w:sz w:val="28"/>
          <w:szCs w:val="28"/>
        </w:rPr>
        <w:t xml:space="preserve"> или т):</w:t>
      </w:r>
    </w:p>
    <w:p w:rsidR="006A5C88" w:rsidRPr="00907FDB" w:rsidRDefault="006A5C88" w:rsidP="00907FDB">
      <w:pPr>
        <w:autoSpaceDE w:val="0"/>
        <w:autoSpaceDN w:val="0"/>
        <w:adjustRightInd w:val="0"/>
        <w:spacing w:after="0" w:line="240" w:lineRule="auto"/>
        <w:ind w:firstLine="539"/>
        <w:jc w:val="both"/>
        <w:rPr>
          <w:rFonts w:ascii="Times New Roman" w:hAnsi="Times New Roman" w:cs="Times New Roman"/>
          <w:sz w:val="28"/>
          <w:szCs w:val="28"/>
        </w:rPr>
      </w:pPr>
    </w:p>
    <w:p w:rsidR="006A5C88" w:rsidRPr="00907FDB" w:rsidRDefault="006A5C88" w:rsidP="00907FDB">
      <w:pPr>
        <w:autoSpaceDE w:val="0"/>
        <w:autoSpaceDN w:val="0"/>
        <w:adjustRightInd w:val="0"/>
        <w:spacing w:after="0" w:line="240" w:lineRule="auto"/>
        <w:ind w:firstLine="539"/>
        <w:jc w:val="both"/>
        <w:rPr>
          <w:rFonts w:ascii="Times New Roman" w:hAnsi="Times New Roman" w:cs="Times New Roman"/>
          <w:sz w:val="28"/>
          <w:szCs w:val="28"/>
        </w:rPr>
      </w:pPr>
      <w:r w:rsidRPr="00907FDB">
        <w:rPr>
          <w:rFonts w:ascii="Times New Roman" w:hAnsi="Times New Roman" w:cs="Times New Roman"/>
          <w:sz w:val="28"/>
          <w:szCs w:val="28"/>
        </w:rPr>
        <w:t>Q</w:t>
      </w:r>
      <w:r w:rsidRPr="00907FDB">
        <w:rPr>
          <w:rFonts w:ascii="Times New Roman" w:hAnsi="Times New Roman" w:cs="Times New Roman"/>
          <w:sz w:val="28"/>
          <w:szCs w:val="28"/>
          <w:vertAlign w:val="subscript"/>
        </w:rPr>
        <w:t>r</w:t>
      </w:r>
      <w:r w:rsidRPr="00907FDB">
        <w:rPr>
          <w:rFonts w:ascii="Times New Roman" w:hAnsi="Times New Roman" w:cs="Times New Roman"/>
          <w:sz w:val="28"/>
          <w:szCs w:val="28"/>
        </w:rPr>
        <w:t xml:space="preserve"> = pm,</w:t>
      </w:r>
    </w:p>
    <w:p w:rsidR="006A5C88" w:rsidRPr="00907FDB" w:rsidRDefault="006A5C88" w:rsidP="00907FDB">
      <w:pPr>
        <w:autoSpaceDE w:val="0"/>
        <w:autoSpaceDN w:val="0"/>
        <w:adjustRightInd w:val="0"/>
        <w:spacing w:after="0" w:line="240" w:lineRule="auto"/>
        <w:ind w:firstLine="539"/>
        <w:jc w:val="both"/>
        <w:rPr>
          <w:rFonts w:ascii="Times New Roman" w:hAnsi="Times New Roman" w:cs="Times New Roman"/>
          <w:sz w:val="28"/>
          <w:szCs w:val="28"/>
        </w:rPr>
      </w:pPr>
    </w:p>
    <w:p w:rsidR="006A5C88" w:rsidRPr="00907FDB" w:rsidRDefault="006A5C88" w:rsidP="00907FDB">
      <w:pPr>
        <w:autoSpaceDE w:val="0"/>
        <w:autoSpaceDN w:val="0"/>
        <w:adjustRightInd w:val="0"/>
        <w:spacing w:after="0" w:line="240" w:lineRule="auto"/>
        <w:ind w:firstLine="539"/>
        <w:jc w:val="both"/>
        <w:rPr>
          <w:rFonts w:ascii="Times New Roman" w:hAnsi="Times New Roman" w:cs="Times New Roman"/>
          <w:sz w:val="28"/>
          <w:szCs w:val="28"/>
        </w:rPr>
      </w:pPr>
      <w:r w:rsidRPr="00907FDB">
        <w:rPr>
          <w:rFonts w:ascii="Times New Roman" w:hAnsi="Times New Roman" w:cs="Times New Roman"/>
          <w:sz w:val="28"/>
          <w:szCs w:val="28"/>
        </w:rPr>
        <w:t>где р - норма накопления на 1 чел. в год, м</w:t>
      </w:r>
      <w:r w:rsidRPr="00907FDB">
        <w:rPr>
          <w:rFonts w:ascii="Times New Roman" w:hAnsi="Times New Roman" w:cs="Times New Roman"/>
          <w:sz w:val="28"/>
          <w:szCs w:val="28"/>
          <w:vertAlign w:val="superscript"/>
        </w:rPr>
        <w:t>3</w:t>
      </w:r>
      <w:r w:rsidRPr="00907FDB">
        <w:rPr>
          <w:rFonts w:ascii="Times New Roman" w:hAnsi="Times New Roman" w:cs="Times New Roman"/>
          <w:sz w:val="28"/>
          <w:szCs w:val="28"/>
        </w:rPr>
        <w:t xml:space="preserve"> или т; m - численность населения города, района, домовладения.</w:t>
      </w:r>
    </w:p>
    <w:p w:rsidR="006A5C88" w:rsidRPr="00907FDB" w:rsidRDefault="006A5C88" w:rsidP="00907FDB">
      <w:pPr>
        <w:autoSpaceDE w:val="0"/>
        <w:autoSpaceDN w:val="0"/>
        <w:adjustRightInd w:val="0"/>
        <w:spacing w:after="0" w:line="240" w:lineRule="auto"/>
        <w:ind w:firstLine="539"/>
        <w:jc w:val="both"/>
        <w:rPr>
          <w:rFonts w:ascii="Times New Roman" w:hAnsi="Times New Roman" w:cs="Times New Roman"/>
          <w:sz w:val="28"/>
          <w:szCs w:val="28"/>
        </w:rPr>
      </w:pPr>
      <w:r w:rsidRPr="00907FDB">
        <w:rPr>
          <w:rFonts w:ascii="Times New Roman" w:hAnsi="Times New Roman" w:cs="Times New Roman"/>
          <w:sz w:val="28"/>
          <w:szCs w:val="28"/>
        </w:rPr>
        <w:t>Среднесуточное накопление домового мусора подсчитывают, деля объем годового накопления домового мусора на количество дней в году (на 365), и умножают на коэффициент неравномерности накопления мусора по дням недели - 1,2 или 1,3.</w:t>
      </w:r>
    </w:p>
    <w:p w:rsidR="006A5C88" w:rsidRPr="00907FDB" w:rsidRDefault="006A5C88" w:rsidP="00907FDB">
      <w:pPr>
        <w:autoSpaceDE w:val="0"/>
        <w:autoSpaceDN w:val="0"/>
        <w:adjustRightInd w:val="0"/>
        <w:spacing w:after="0" w:line="240" w:lineRule="auto"/>
        <w:ind w:firstLine="539"/>
        <w:jc w:val="both"/>
        <w:rPr>
          <w:rFonts w:ascii="Times New Roman" w:hAnsi="Times New Roman" w:cs="Times New Roman"/>
          <w:sz w:val="28"/>
          <w:szCs w:val="28"/>
        </w:rPr>
      </w:pPr>
      <w:r w:rsidRPr="00907FDB">
        <w:rPr>
          <w:rFonts w:ascii="Times New Roman" w:hAnsi="Times New Roman" w:cs="Times New Roman"/>
          <w:sz w:val="28"/>
          <w:szCs w:val="28"/>
        </w:rPr>
        <w:t>Норма накопления домового мусора меняется при раздельной системе сбора пищевых отходов и вторичного сырья (макулатуры, цветных металлов и др.). При этом количество вывозимых пищевых отходов снижается на 8 - 13 кг, вторичного сырья - на 20 кг в год на одного человека. Выбор системы сбора и удаления бытовых отходов решается на ближайший плановый период и перспективу. В первом случае исходят из существующих конкретных условий: наличия и уровня техники, общего благоустройства и расстояния вывоза бытовых отходов. Во втором случае учитывают перспективный план застройки и развития городского округа, перспективные схемы и транспортные средства.</w:t>
      </w:r>
    </w:p>
    <w:p w:rsidR="006A5C88" w:rsidRPr="00907FDB" w:rsidRDefault="006A5C88" w:rsidP="00907FDB">
      <w:pPr>
        <w:autoSpaceDE w:val="0"/>
        <w:autoSpaceDN w:val="0"/>
        <w:adjustRightInd w:val="0"/>
        <w:spacing w:after="0" w:line="240" w:lineRule="auto"/>
        <w:ind w:firstLine="539"/>
        <w:jc w:val="both"/>
        <w:rPr>
          <w:rFonts w:ascii="Times New Roman" w:hAnsi="Times New Roman" w:cs="Times New Roman"/>
          <w:sz w:val="28"/>
          <w:szCs w:val="28"/>
        </w:rPr>
      </w:pPr>
      <w:r w:rsidRPr="00907FDB">
        <w:rPr>
          <w:rFonts w:ascii="Times New Roman" w:hAnsi="Times New Roman" w:cs="Times New Roman"/>
          <w:sz w:val="28"/>
          <w:szCs w:val="28"/>
        </w:rPr>
        <w:t xml:space="preserve">Наиболее прогрессивная система вывозки бытовых отбросов - кузовными мусоровозами, в которые мусор перегружается из контейнеров непосредственно на мусоросборных площадках в домовладениях. Ответственность за соблюдение </w:t>
      </w:r>
      <w:r w:rsidRPr="00907FDB">
        <w:rPr>
          <w:rFonts w:ascii="Times New Roman" w:hAnsi="Times New Roman" w:cs="Times New Roman"/>
          <w:sz w:val="28"/>
          <w:szCs w:val="28"/>
        </w:rPr>
        <w:lastRenderedPageBreak/>
        <w:t>графика вывоза ТБО (КГМ), ЖБО несут специализированные организации по вывозу соответствующего вида отходов.</w:t>
      </w:r>
    </w:p>
    <w:p w:rsidR="006A5C88" w:rsidRPr="00907FDB" w:rsidRDefault="006A5C88" w:rsidP="00907FDB">
      <w:pPr>
        <w:autoSpaceDE w:val="0"/>
        <w:autoSpaceDN w:val="0"/>
        <w:adjustRightInd w:val="0"/>
        <w:spacing w:after="0" w:line="240" w:lineRule="auto"/>
        <w:ind w:firstLine="539"/>
        <w:jc w:val="both"/>
        <w:rPr>
          <w:rFonts w:ascii="Times New Roman" w:hAnsi="Times New Roman" w:cs="Times New Roman"/>
          <w:sz w:val="28"/>
          <w:szCs w:val="28"/>
        </w:rPr>
      </w:pPr>
      <w:r w:rsidRPr="00907FDB">
        <w:rPr>
          <w:rFonts w:ascii="Times New Roman" w:hAnsi="Times New Roman" w:cs="Times New Roman"/>
          <w:sz w:val="28"/>
          <w:szCs w:val="28"/>
        </w:rPr>
        <w:t>При временном хранении твердых бытовых отходов (далее - ТБО) в дворовых сборниках должна быть исключена возможность их загнивания и разложения. Поэтому срок хранения ТБО в холодное время года (при температуре -5° и ниже) должен быть не более трех суток, в теплое время (при плюсовой температуре свыше +5°) - не более одних суток (ежедневный вывоз). Периодичность удаления ТБО согласовывается с местными учреждениями санитарно-эпидемиологической службы.</w:t>
      </w:r>
    </w:p>
    <w:p w:rsidR="006A5C88" w:rsidRPr="00907FDB" w:rsidRDefault="006A5C88" w:rsidP="00907FDB">
      <w:pPr>
        <w:autoSpaceDE w:val="0"/>
        <w:autoSpaceDN w:val="0"/>
        <w:adjustRightInd w:val="0"/>
        <w:spacing w:after="0" w:line="240" w:lineRule="auto"/>
        <w:ind w:firstLine="539"/>
        <w:jc w:val="both"/>
        <w:rPr>
          <w:rFonts w:ascii="Times New Roman" w:hAnsi="Times New Roman" w:cs="Times New Roman"/>
          <w:sz w:val="28"/>
          <w:szCs w:val="28"/>
        </w:rPr>
      </w:pPr>
      <w:r w:rsidRPr="00907FDB">
        <w:rPr>
          <w:rFonts w:ascii="Times New Roman" w:hAnsi="Times New Roman" w:cs="Times New Roman"/>
          <w:sz w:val="28"/>
          <w:szCs w:val="28"/>
        </w:rPr>
        <w:t>Для определения в целях градостроительного проектирования минимально допустимого уровня обеспеченности объектами следует использовать норму минимальной обеспеченности населения (территории) соответствующей услугой и характеристики планируемых к размещению объектов.</w:t>
      </w:r>
    </w:p>
    <w:p w:rsidR="006A5C88" w:rsidRPr="00907FDB" w:rsidRDefault="006A5C88" w:rsidP="00907FDB">
      <w:pPr>
        <w:autoSpaceDE w:val="0"/>
        <w:autoSpaceDN w:val="0"/>
        <w:adjustRightInd w:val="0"/>
        <w:spacing w:after="0" w:line="240" w:lineRule="auto"/>
        <w:ind w:firstLine="539"/>
        <w:jc w:val="both"/>
        <w:rPr>
          <w:rFonts w:ascii="Times New Roman" w:hAnsi="Times New Roman" w:cs="Times New Roman"/>
          <w:sz w:val="28"/>
          <w:szCs w:val="28"/>
        </w:rPr>
      </w:pPr>
      <w:r w:rsidRPr="00907FDB">
        <w:rPr>
          <w:rFonts w:ascii="Times New Roman" w:hAnsi="Times New Roman" w:cs="Times New Roman"/>
          <w:sz w:val="28"/>
          <w:szCs w:val="28"/>
        </w:rPr>
        <w:t>Для многоквартирных жилых домов вывоз бытового мусора производить ежедневно.</w:t>
      </w:r>
    </w:p>
    <w:p w:rsidR="006A5C88" w:rsidRPr="00907FDB" w:rsidRDefault="006A5C88" w:rsidP="00907FDB">
      <w:pPr>
        <w:autoSpaceDE w:val="0"/>
        <w:autoSpaceDN w:val="0"/>
        <w:adjustRightInd w:val="0"/>
        <w:spacing w:after="0" w:line="240" w:lineRule="auto"/>
        <w:ind w:firstLine="539"/>
        <w:jc w:val="both"/>
        <w:rPr>
          <w:rFonts w:ascii="Times New Roman" w:hAnsi="Times New Roman" w:cs="Times New Roman"/>
          <w:sz w:val="28"/>
          <w:szCs w:val="28"/>
        </w:rPr>
      </w:pPr>
      <w:r w:rsidRPr="00907FDB">
        <w:rPr>
          <w:rFonts w:ascii="Times New Roman" w:hAnsi="Times New Roman" w:cs="Times New Roman"/>
          <w:sz w:val="28"/>
          <w:szCs w:val="28"/>
        </w:rPr>
        <w:t>На территории пляжей размеры площадок под мусоросборники следует определять из расчета один контейнер емкостью 0,75 м</w:t>
      </w:r>
      <w:r w:rsidRPr="00907FDB">
        <w:rPr>
          <w:rFonts w:ascii="Times New Roman" w:hAnsi="Times New Roman" w:cs="Times New Roman"/>
          <w:sz w:val="28"/>
          <w:szCs w:val="28"/>
          <w:vertAlign w:val="superscript"/>
        </w:rPr>
        <w:t>3</w:t>
      </w:r>
      <w:r w:rsidRPr="00907FDB">
        <w:rPr>
          <w:rFonts w:ascii="Times New Roman" w:hAnsi="Times New Roman" w:cs="Times New Roman"/>
          <w:sz w:val="28"/>
          <w:szCs w:val="28"/>
        </w:rPr>
        <w:t xml:space="preserve"> на 3500 - 4000 кв. м площади пляжа.</w:t>
      </w:r>
    </w:p>
    <w:p w:rsidR="006A5C88" w:rsidRPr="00907FDB" w:rsidRDefault="006A5C88" w:rsidP="00907FDB">
      <w:pPr>
        <w:autoSpaceDE w:val="0"/>
        <w:autoSpaceDN w:val="0"/>
        <w:adjustRightInd w:val="0"/>
        <w:spacing w:after="0" w:line="240" w:lineRule="auto"/>
        <w:ind w:firstLine="539"/>
        <w:jc w:val="both"/>
        <w:rPr>
          <w:rFonts w:ascii="Times New Roman" w:hAnsi="Times New Roman" w:cs="Times New Roman"/>
          <w:sz w:val="28"/>
          <w:szCs w:val="28"/>
        </w:rPr>
      </w:pPr>
      <w:r w:rsidRPr="00907FDB">
        <w:rPr>
          <w:rFonts w:ascii="Times New Roman" w:hAnsi="Times New Roman" w:cs="Times New Roman"/>
          <w:sz w:val="28"/>
          <w:szCs w:val="28"/>
        </w:rPr>
        <w:t>При производстве зимней уборки следует проектировать снегоприемные и снегосплавные пункты на специально отведенных территориях. Сброс снега в акватории запрещается. На снегоприемных и снегосплавных пунктах следует предусматривать очистку талых вод, образующихся при естественном таянии снега. Последующий сброс талых вод проектируется по вариантам:</w:t>
      </w:r>
    </w:p>
    <w:p w:rsidR="006A5C88" w:rsidRPr="00907FDB" w:rsidRDefault="006A5C88" w:rsidP="00907FDB">
      <w:pPr>
        <w:autoSpaceDE w:val="0"/>
        <w:autoSpaceDN w:val="0"/>
        <w:adjustRightInd w:val="0"/>
        <w:spacing w:after="0" w:line="240" w:lineRule="auto"/>
        <w:ind w:firstLine="539"/>
        <w:jc w:val="both"/>
        <w:rPr>
          <w:rFonts w:ascii="Times New Roman" w:hAnsi="Times New Roman" w:cs="Times New Roman"/>
          <w:sz w:val="28"/>
          <w:szCs w:val="28"/>
        </w:rPr>
      </w:pPr>
      <w:r w:rsidRPr="00907FDB">
        <w:rPr>
          <w:rFonts w:ascii="Times New Roman" w:hAnsi="Times New Roman" w:cs="Times New Roman"/>
          <w:sz w:val="28"/>
          <w:szCs w:val="28"/>
        </w:rPr>
        <w:t>а) сброс снега в систему водоотведения хозяйственно-бытовых сточных вод с принудительным таянием снега и последующей очисткой талых вод на очистных сооружениях;</w:t>
      </w:r>
    </w:p>
    <w:p w:rsidR="006A5C88" w:rsidRPr="00907FDB" w:rsidRDefault="006A5C88" w:rsidP="00907FDB">
      <w:pPr>
        <w:autoSpaceDE w:val="0"/>
        <w:autoSpaceDN w:val="0"/>
        <w:adjustRightInd w:val="0"/>
        <w:spacing w:after="0" w:line="240" w:lineRule="auto"/>
        <w:ind w:firstLine="539"/>
        <w:jc w:val="both"/>
        <w:rPr>
          <w:rFonts w:ascii="Times New Roman" w:hAnsi="Times New Roman" w:cs="Times New Roman"/>
          <w:sz w:val="28"/>
          <w:szCs w:val="28"/>
        </w:rPr>
      </w:pPr>
      <w:r w:rsidRPr="00907FDB">
        <w:rPr>
          <w:rFonts w:ascii="Times New Roman" w:hAnsi="Times New Roman" w:cs="Times New Roman"/>
          <w:sz w:val="28"/>
          <w:szCs w:val="28"/>
        </w:rPr>
        <w:t>б) сброс снега в водосточную сеть с принудительным таянием (например, за счет теплового ресурса сбросных вод).</w:t>
      </w:r>
    </w:p>
    <w:p w:rsidR="006A5C88" w:rsidRPr="00907FDB" w:rsidRDefault="006A5C88" w:rsidP="00907FDB">
      <w:pPr>
        <w:autoSpaceDE w:val="0"/>
        <w:autoSpaceDN w:val="0"/>
        <w:adjustRightInd w:val="0"/>
        <w:spacing w:after="0" w:line="240" w:lineRule="auto"/>
        <w:ind w:firstLine="539"/>
        <w:jc w:val="both"/>
        <w:rPr>
          <w:rFonts w:ascii="Times New Roman" w:hAnsi="Times New Roman" w:cs="Times New Roman"/>
          <w:sz w:val="28"/>
          <w:szCs w:val="28"/>
        </w:rPr>
      </w:pPr>
      <w:r w:rsidRPr="00907FDB">
        <w:rPr>
          <w:rFonts w:ascii="Times New Roman" w:hAnsi="Times New Roman" w:cs="Times New Roman"/>
          <w:sz w:val="28"/>
          <w:szCs w:val="28"/>
        </w:rPr>
        <w:t>Санитарно-защитная зона от снегосвалок и снегоплавильных пунктов до территорий жилой зоны принимается не менее 100 метров.</w:t>
      </w:r>
    </w:p>
    <w:p w:rsidR="006A5C88" w:rsidRPr="00907FDB" w:rsidRDefault="006A5C88" w:rsidP="00907FDB">
      <w:pPr>
        <w:autoSpaceDE w:val="0"/>
        <w:autoSpaceDN w:val="0"/>
        <w:adjustRightInd w:val="0"/>
        <w:spacing w:after="0" w:line="240" w:lineRule="auto"/>
        <w:ind w:firstLine="539"/>
        <w:jc w:val="both"/>
        <w:rPr>
          <w:rFonts w:ascii="Times New Roman" w:hAnsi="Times New Roman" w:cs="Times New Roman"/>
          <w:sz w:val="28"/>
          <w:szCs w:val="28"/>
        </w:rPr>
      </w:pPr>
      <w:r w:rsidRPr="00907FDB">
        <w:rPr>
          <w:rFonts w:ascii="Times New Roman" w:hAnsi="Times New Roman" w:cs="Times New Roman"/>
          <w:sz w:val="28"/>
          <w:szCs w:val="28"/>
        </w:rPr>
        <w:t>На территории рынков и комплексов объектов мелкорозничной торговли хозяйственные площадки для мусоросборников необходимо проектировать на расстоянии не менее 30 м от мест торговли.</w:t>
      </w:r>
    </w:p>
    <w:p w:rsidR="006A5C88" w:rsidRPr="00907FDB" w:rsidRDefault="006A5C88" w:rsidP="00907FDB">
      <w:pPr>
        <w:autoSpaceDE w:val="0"/>
        <w:autoSpaceDN w:val="0"/>
        <w:adjustRightInd w:val="0"/>
        <w:spacing w:after="0" w:line="240" w:lineRule="auto"/>
        <w:ind w:firstLine="539"/>
        <w:jc w:val="both"/>
        <w:rPr>
          <w:rFonts w:ascii="Times New Roman" w:hAnsi="Times New Roman" w:cs="Times New Roman"/>
          <w:sz w:val="28"/>
          <w:szCs w:val="28"/>
        </w:rPr>
      </w:pPr>
      <w:r w:rsidRPr="00907FDB">
        <w:rPr>
          <w:rFonts w:ascii="Times New Roman" w:hAnsi="Times New Roman" w:cs="Times New Roman"/>
          <w:sz w:val="28"/>
          <w:szCs w:val="28"/>
        </w:rPr>
        <w:t>На территории лечебно-профилактических учреждений площадку для мусоросборников следует размещать в хозяйственной зоне на расстоянии не менее 25 м от окон и не менее 100 м от пищеблока. Площадка должна иметь твердое покрытие и въезд со стороны улицы. Размеры площадки должны превышать размеры основания мусоросборников на 1,5 м во все стороны.</w:t>
      </w:r>
    </w:p>
    <w:p w:rsidR="006A5C88" w:rsidRPr="00907FDB" w:rsidRDefault="006A5C88" w:rsidP="00907FDB">
      <w:pPr>
        <w:autoSpaceDE w:val="0"/>
        <w:autoSpaceDN w:val="0"/>
        <w:adjustRightInd w:val="0"/>
        <w:spacing w:after="0" w:line="240" w:lineRule="auto"/>
        <w:ind w:firstLine="539"/>
        <w:jc w:val="both"/>
        <w:rPr>
          <w:rFonts w:ascii="Times New Roman" w:hAnsi="Times New Roman" w:cs="Times New Roman"/>
          <w:sz w:val="28"/>
          <w:szCs w:val="28"/>
        </w:rPr>
      </w:pPr>
      <w:r w:rsidRPr="00907FDB">
        <w:rPr>
          <w:rFonts w:ascii="Times New Roman" w:hAnsi="Times New Roman" w:cs="Times New Roman"/>
          <w:sz w:val="28"/>
          <w:szCs w:val="28"/>
        </w:rPr>
        <w:t xml:space="preserve">Обращение с отходами лечебно-профилактических учреждений должно осуществляться в соответствии с требованиями </w:t>
      </w:r>
      <w:hyperlink r:id="rId103" w:history="1">
        <w:r w:rsidRPr="00907FDB">
          <w:rPr>
            <w:rFonts w:ascii="Times New Roman" w:hAnsi="Times New Roman" w:cs="Times New Roman"/>
            <w:sz w:val="28"/>
            <w:szCs w:val="28"/>
          </w:rPr>
          <w:t>СанПиН 2.1.7.2790-10</w:t>
        </w:r>
      </w:hyperlink>
      <w:r w:rsidRPr="00907FDB">
        <w:rPr>
          <w:rFonts w:ascii="Times New Roman" w:hAnsi="Times New Roman" w:cs="Times New Roman"/>
          <w:sz w:val="28"/>
          <w:szCs w:val="28"/>
        </w:rPr>
        <w:t>.</w:t>
      </w:r>
    </w:p>
    <w:p w:rsidR="006A5C88" w:rsidRPr="00907FDB" w:rsidRDefault="006A5C88" w:rsidP="00907FDB">
      <w:pPr>
        <w:autoSpaceDE w:val="0"/>
        <w:autoSpaceDN w:val="0"/>
        <w:adjustRightInd w:val="0"/>
        <w:spacing w:after="0" w:line="240" w:lineRule="auto"/>
        <w:ind w:firstLine="539"/>
        <w:jc w:val="both"/>
        <w:rPr>
          <w:rFonts w:ascii="Times New Roman" w:hAnsi="Times New Roman" w:cs="Times New Roman"/>
          <w:sz w:val="28"/>
          <w:szCs w:val="28"/>
        </w:rPr>
      </w:pPr>
      <w:r w:rsidRPr="00907FDB">
        <w:rPr>
          <w:rFonts w:ascii="Times New Roman" w:hAnsi="Times New Roman" w:cs="Times New Roman"/>
          <w:sz w:val="28"/>
          <w:szCs w:val="28"/>
        </w:rPr>
        <w:t xml:space="preserve">На территории парков хозяйственную зону с участками, выделенными для установки сменных мусоросборников, следует проектировать не ближе 50 м от мест массового скопления отдыхающих (танцплощадки, эстрады, фонтаны, главные аллеи, зрелищные павильоны и др.). При определении числа </w:t>
      </w:r>
      <w:r w:rsidRPr="00907FDB">
        <w:rPr>
          <w:rFonts w:ascii="Times New Roman" w:hAnsi="Times New Roman" w:cs="Times New Roman"/>
          <w:sz w:val="28"/>
          <w:szCs w:val="28"/>
        </w:rPr>
        <w:lastRenderedPageBreak/>
        <w:t>контейнеров для хозяйственных площадок следует исходить из среднего накопления отходов за 3 дня.</w:t>
      </w:r>
    </w:p>
    <w:p w:rsidR="006A5C88" w:rsidRPr="006A5C88" w:rsidRDefault="006A5C88" w:rsidP="006A5C88">
      <w:pPr>
        <w:autoSpaceDE w:val="0"/>
        <w:autoSpaceDN w:val="0"/>
        <w:adjustRightInd w:val="0"/>
        <w:spacing w:after="0" w:line="240" w:lineRule="auto"/>
        <w:ind w:firstLine="540"/>
        <w:jc w:val="both"/>
        <w:rPr>
          <w:rFonts w:ascii="Times New Roman" w:hAnsi="Times New Roman" w:cs="Times New Roman"/>
          <w:sz w:val="28"/>
          <w:szCs w:val="28"/>
        </w:rPr>
      </w:pPr>
    </w:p>
    <w:p w:rsidR="006A5C88" w:rsidRPr="006A5C88" w:rsidRDefault="006A5C88" w:rsidP="006A5C88">
      <w:pPr>
        <w:autoSpaceDE w:val="0"/>
        <w:autoSpaceDN w:val="0"/>
        <w:adjustRightInd w:val="0"/>
        <w:spacing w:after="0" w:line="240" w:lineRule="auto"/>
        <w:ind w:firstLine="540"/>
        <w:jc w:val="both"/>
        <w:outlineLvl w:val="2"/>
        <w:rPr>
          <w:rFonts w:ascii="Times New Roman" w:hAnsi="Times New Roman" w:cs="Times New Roman"/>
          <w:b/>
          <w:bCs/>
          <w:sz w:val="28"/>
          <w:szCs w:val="28"/>
        </w:rPr>
      </w:pPr>
      <w:r w:rsidRPr="006A5C88">
        <w:rPr>
          <w:rFonts w:ascii="Times New Roman" w:hAnsi="Times New Roman" w:cs="Times New Roman"/>
          <w:b/>
          <w:bCs/>
          <w:sz w:val="28"/>
          <w:szCs w:val="28"/>
        </w:rPr>
        <w:t>4.6.2. Обоснование расчетных показателей предприятий по утилизации и переработке отходов</w:t>
      </w:r>
    </w:p>
    <w:p w:rsidR="006A5C88" w:rsidRPr="006A5C88" w:rsidRDefault="006A5C88" w:rsidP="006A5C88">
      <w:pPr>
        <w:autoSpaceDE w:val="0"/>
        <w:autoSpaceDN w:val="0"/>
        <w:adjustRightInd w:val="0"/>
        <w:spacing w:after="0" w:line="240" w:lineRule="auto"/>
        <w:ind w:firstLine="540"/>
        <w:jc w:val="both"/>
        <w:rPr>
          <w:rFonts w:ascii="Times New Roman" w:hAnsi="Times New Roman" w:cs="Times New Roman"/>
          <w:sz w:val="28"/>
          <w:szCs w:val="28"/>
        </w:rPr>
      </w:pPr>
    </w:p>
    <w:p w:rsidR="006A5C88" w:rsidRPr="00907FDB" w:rsidRDefault="006A5C88" w:rsidP="00907FDB">
      <w:pPr>
        <w:autoSpaceDE w:val="0"/>
        <w:autoSpaceDN w:val="0"/>
        <w:adjustRightInd w:val="0"/>
        <w:spacing w:after="0" w:line="240" w:lineRule="auto"/>
        <w:ind w:firstLine="539"/>
        <w:jc w:val="both"/>
        <w:rPr>
          <w:rFonts w:ascii="Times New Roman" w:hAnsi="Times New Roman" w:cs="Times New Roman"/>
          <w:sz w:val="28"/>
          <w:szCs w:val="28"/>
        </w:rPr>
      </w:pPr>
      <w:r w:rsidRPr="00907FDB">
        <w:rPr>
          <w:rFonts w:ascii="Times New Roman" w:hAnsi="Times New Roman" w:cs="Times New Roman"/>
          <w:sz w:val="28"/>
          <w:szCs w:val="28"/>
        </w:rPr>
        <w:t>Обезвреживание твердых и жидких бытовых отходов производится на специально отведенных полигонах, на мусороперерабатывающем заводе или мусоросжигающей установке для сжигания неутилизируемых отходов (далее - предприятия по переработке).</w:t>
      </w:r>
    </w:p>
    <w:p w:rsidR="006A5C88" w:rsidRPr="00907FDB" w:rsidRDefault="006A5C88" w:rsidP="00907FDB">
      <w:pPr>
        <w:autoSpaceDE w:val="0"/>
        <w:autoSpaceDN w:val="0"/>
        <w:adjustRightInd w:val="0"/>
        <w:spacing w:after="0" w:line="240" w:lineRule="auto"/>
        <w:ind w:firstLine="539"/>
        <w:jc w:val="both"/>
        <w:rPr>
          <w:rFonts w:ascii="Times New Roman" w:hAnsi="Times New Roman" w:cs="Times New Roman"/>
          <w:sz w:val="28"/>
          <w:szCs w:val="28"/>
        </w:rPr>
      </w:pPr>
      <w:r w:rsidRPr="00907FDB">
        <w:rPr>
          <w:rFonts w:ascii="Times New Roman" w:hAnsi="Times New Roman" w:cs="Times New Roman"/>
          <w:sz w:val="28"/>
          <w:szCs w:val="28"/>
        </w:rPr>
        <w:t xml:space="preserve">Размеры земельных участков и санитарно-защитных зон предприятий и сооружений по обезвреживанию и переработке бытовых отходов следует принимать по таблице в соответствии с пунктом 12.18 СП 42.13330.2016, </w:t>
      </w:r>
      <w:hyperlink r:id="rId104" w:history="1">
        <w:r w:rsidRPr="00907FDB">
          <w:rPr>
            <w:rFonts w:ascii="Times New Roman" w:hAnsi="Times New Roman" w:cs="Times New Roman"/>
            <w:sz w:val="28"/>
            <w:szCs w:val="28"/>
          </w:rPr>
          <w:t>таблица 12.3</w:t>
        </w:r>
      </w:hyperlink>
      <w:r w:rsidRPr="00907FDB">
        <w:rPr>
          <w:rFonts w:ascii="Times New Roman" w:hAnsi="Times New Roman" w:cs="Times New Roman"/>
          <w:sz w:val="28"/>
          <w:szCs w:val="28"/>
        </w:rPr>
        <w:t>.</w:t>
      </w:r>
    </w:p>
    <w:p w:rsidR="006A5C88" w:rsidRPr="006A5C88" w:rsidRDefault="006A5C88" w:rsidP="006A5C88">
      <w:pPr>
        <w:autoSpaceDE w:val="0"/>
        <w:autoSpaceDN w:val="0"/>
        <w:adjustRightInd w:val="0"/>
        <w:spacing w:after="0" w:line="240" w:lineRule="auto"/>
        <w:ind w:firstLine="540"/>
        <w:jc w:val="both"/>
        <w:rPr>
          <w:rFonts w:ascii="Times New Roman" w:hAnsi="Times New Roman" w:cs="Times New Roman"/>
          <w:sz w:val="28"/>
          <w:szCs w:val="28"/>
        </w:rPr>
      </w:pP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567"/>
        <w:gridCol w:w="3827"/>
        <w:gridCol w:w="2721"/>
        <w:gridCol w:w="2519"/>
      </w:tblGrid>
      <w:tr w:rsidR="006A5C88" w:rsidRPr="006A5C88" w:rsidTr="00907FDB">
        <w:tc>
          <w:tcPr>
            <w:tcW w:w="567" w:type="dxa"/>
            <w:tcBorders>
              <w:top w:val="single" w:sz="4" w:space="0" w:color="auto"/>
              <w:left w:val="single" w:sz="4" w:space="0" w:color="auto"/>
              <w:bottom w:val="single" w:sz="4" w:space="0" w:color="auto"/>
              <w:right w:val="single" w:sz="4" w:space="0" w:color="auto"/>
            </w:tcBorders>
            <w:vAlign w:val="center"/>
          </w:tcPr>
          <w:p w:rsidR="006A5C88" w:rsidRPr="00907FDB" w:rsidRDefault="00907FDB" w:rsidP="006A5C88">
            <w:pPr>
              <w:autoSpaceDE w:val="0"/>
              <w:autoSpaceDN w:val="0"/>
              <w:adjustRightInd w:val="0"/>
              <w:spacing w:after="0" w:line="240" w:lineRule="auto"/>
              <w:jc w:val="center"/>
              <w:rPr>
                <w:rFonts w:ascii="Times New Roman" w:hAnsi="Times New Roman" w:cs="Times New Roman"/>
                <w:b/>
                <w:sz w:val="24"/>
                <w:szCs w:val="24"/>
              </w:rPr>
            </w:pPr>
            <w:r w:rsidRPr="00907FDB">
              <w:rPr>
                <w:rFonts w:ascii="Times New Roman" w:hAnsi="Times New Roman" w:cs="Times New Roman"/>
                <w:b/>
                <w:sz w:val="24"/>
                <w:szCs w:val="24"/>
              </w:rPr>
              <w:t>№</w:t>
            </w:r>
          </w:p>
        </w:tc>
        <w:tc>
          <w:tcPr>
            <w:tcW w:w="3827" w:type="dxa"/>
            <w:tcBorders>
              <w:top w:val="single" w:sz="4" w:space="0" w:color="auto"/>
              <w:left w:val="single" w:sz="4" w:space="0" w:color="auto"/>
              <w:bottom w:val="single" w:sz="4" w:space="0" w:color="auto"/>
              <w:right w:val="single" w:sz="4" w:space="0" w:color="auto"/>
            </w:tcBorders>
            <w:vAlign w:val="center"/>
          </w:tcPr>
          <w:p w:rsidR="006A5C88" w:rsidRPr="00907FDB" w:rsidRDefault="006A5C88" w:rsidP="006A5C88">
            <w:pPr>
              <w:autoSpaceDE w:val="0"/>
              <w:autoSpaceDN w:val="0"/>
              <w:adjustRightInd w:val="0"/>
              <w:spacing w:after="0" w:line="240" w:lineRule="auto"/>
              <w:jc w:val="center"/>
              <w:rPr>
                <w:rFonts w:ascii="Times New Roman" w:hAnsi="Times New Roman" w:cs="Times New Roman"/>
                <w:b/>
                <w:sz w:val="24"/>
                <w:szCs w:val="24"/>
              </w:rPr>
            </w:pPr>
            <w:r w:rsidRPr="00907FDB">
              <w:rPr>
                <w:rFonts w:ascii="Times New Roman" w:hAnsi="Times New Roman" w:cs="Times New Roman"/>
                <w:b/>
                <w:sz w:val="24"/>
                <w:szCs w:val="24"/>
              </w:rPr>
              <w:t>Предприятия и сооружения</w:t>
            </w:r>
          </w:p>
        </w:tc>
        <w:tc>
          <w:tcPr>
            <w:tcW w:w="2721" w:type="dxa"/>
            <w:tcBorders>
              <w:top w:val="single" w:sz="4" w:space="0" w:color="auto"/>
              <w:left w:val="single" w:sz="4" w:space="0" w:color="auto"/>
              <w:bottom w:val="single" w:sz="4" w:space="0" w:color="auto"/>
              <w:right w:val="single" w:sz="4" w:space="0" w:color="auto"/>
            </w:tcBorders>
            <w:vAlign w:val="center"/>
          </w:tcPr>
          <w:p w:rsidR="006A5C88" w:rsidRPr="00907FDB" w:rsidRDefault="006A5C88" w:rsidP="006A5C88">
            <w:pPr>
              <w:autoSpaceDE w:val="0"/>
              <w:autoSpaceDN w:val="0"/>
              <w:adjustRightInd w:val="0"/>
              <w:spacing w:after="0" w:line="240" w:lineRule="auto"/>
              <w:jc w:val="center"/>
              <w:rPr>
                <w:rFonts w:ascii="Times New Roman" w:hAnsi="Times New Roman" w:cs="Times New Roman"/>
                <w:b/>
                <w:sz w:val="24"/>
                <w:szCs w:val="24"/>
              </w:rPr>
            </w:pPr>
            <w:r w:rsidRPr="00907FDB">
              <w:rPr>
                <w:rFonts w:ascii="Times New Roman" w:hAnsi="Times New Roman" w:cs="Times New Roman"/>
                <w:b/>
                <w:sz w:val="24"/>
                <w:szCs w:val="24"/>
              </w:rPr>
              <w:t>Размеры земельных участков на 1000 т твердых бытовых отходов в год (га)</w:t>
            </w:r>
          </w:p>
        </w:tc>
        <w:tc>
          <w:tcPr>
            <w:tcW w:w="2519" w:type="dxa"/>
            <w:tcBorders>
              <w:top w:val="single" w:sz="4" w:space="0" w:color="auto"/>
              <w:left w:val="single" w:sz="4" w:space="0" w:color="auto"/>
              <w:bottom w:val="single" w:sz="4" w:space="0" w:color="auto"/>
              <w:right w:val="single" w:sz="4" w:space="0" w:color="auto"/>
            </w:tcBorders>
            <w:vAlign w:val="center"/>
          </w:tcPr>
          <w:p w:rsidR="006A5C88" w:rsidRPr="00907FDB" w:rsidRDefault="006A5C88" w:rsidP="006A5C88">
            <w:pPr>
              <w:autoSpaceDE w:val="0"/>
              <w:autoSpaceDN w:val="0"/>
              <w:adjustRightInd w:val="0"/>
              <w:spacing w:after="0" w:line="240" w:lineRule="auto"/>
              <w:jc w:val="center"/>
              <w:rPr>
                <w:rFonts w:ascii="Times New Roman" w:hAnsi="Times New Roman" w:cs="Times New Roman"/>
                <w:b/>
                <w:sz w:val="24"/>
                <w:szCs w:val="24"/>
              </w:rPr>
            </w:pPr>
            <w:r w:rsidRPr="00907FDB">
              <w:rPr>
                <w:rFonts w:ascii="Times New Roman" w:hAnsi="Times New Roman" w:cs="Times New Roman"/>
                <w:b/>
                <w:sz w:val="24"/>
                <w:szCs w:val="24"/>
              </w:rPr>
              <w:t>Размеры санитарно-защитных зон (м)</w:t>
            </w:r>
          </w:p>
        </w:tc>
      </w:tr>
      <w:tr w:rsidR="006A5C88" w:rsidRPr="006A5C88" w:rsidTr="00907FDB">
        <w:tc>
          <w:tcPr>
            <w:tcW w:w="567" w:type="dxa"/>
            <w:vMerge w:val="restart"/>
            <w:tcBorders>
              <w:top w:val="single" w:sz="4" w:space="0" w:color="auto"/>
              <w:left w:val="single" w:sz="4" w:space="0" w:color="auto"/>
              <w:bottom w:val="single" w:sz="4" w:space="0" w:color="auto"/>
              <w:right w:val="single" w:sz="4" w:space="0" w:color="auto"/>
            </w:tcBorders>
          </w:tcPr>
          <w:p w:rsidR="006A5C88" w:rsidRPr="00907FDB"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907FDB">
              <w:rPr>
                <w:rFonts w:ascii="Times New Roman" w:hAnsi="Times New Roman" w:cs="Times New Roman"/>
                <w:sz w:val="24"/>
                <w:szCs w:val="24"/>
              </w:rPr>
              <w:t>1</w:t>
            </w:r>
          </w:p>
        </w:tc>
        <w:tc>
          <w:tcPr>
            <w:tcW w:w="9067" w:type="dxa"/>
            <w:gridSpan w:val="3"/>
            <w:tcBorders>
              <w:top w:val="single" w:sz="4" w:space="0" w:color="auto"/>
              <w:left w:val="single" w:sz="4" w:space="0" w:color="auto"/>
              <w:bottom w:val="single" w:sz="4" w:space="0" w:color="auto"/>
              <w:right w:val="single" w:sz="4" w:space="0" w:color="auto"/>
            </w:tcBorders>
          </w:tcPr>
          <w:p w:rsidR="006A5C88" w:rsidRPr="00907FDB" w:rsidRDefault="006A5C88" w:rsidP="006A5C88">
            <w:pPr>
              <w:autoSpaceDE w:val="0"/>
              <w:autoSpaceDN w:val="0"/>
              <w:adjustRightInd w:val="0"/>
              <w:spacing w:after="0" w:line="240" w:lineRule="auto"/>
              <w:jc w:val="both"/>
              <w:rPr>
                <w:rFonts w:ascii="Times New Roman" w:hAnsi="Times New Roman" w:cs="Times New Roman"/>
                <w:sz w:val="24"/>
                <w:szCs w:val="24"/>
              </w:rPr>
            </w:pPr>
            <w:r w:rsidRPr="00907FDB">
              <w:rPr>
                <w:rFonts w:ascii="Times New Roman" w:hAnsi="Times New Roman" w:cs="Times New Roman"/>
                <w:sz w:val="24"/>
                <w:szCs w:val="24"/>
              </w:rPr>
              <w:t>Мусоросжигательные и мусороперерабатывающие объекты мощностью, тыс. т в год:</w:t>
            </w:r>
          </w:p>
        </w:tc>
      </w:tr>
      <w:tr w:rsidR="006A5C88" w:rsidRPr="006A5C88" w:rsidTr="00907FDB">
        <w:tc>
          <w:tcPr>
            <w:tcW w:w="567" w:type="dxa"/>
            <w:vMerge/>
            <w:tcBorders>
              <w:top w:val="single" w:sz="4" w:space="0" w:color="auto"/>
              <w:left w:val="single" w:sz="4" w:space="0" w:color="auto"/>
              <w:bottom w:val="single" w:sz="4" w:space="0" w:color="auto"/>
              <w:right w:val="single" w:sz="4" w:space="0" w:color="auto"/>
            </w:tcBorders>
          </w:tcPr>
          <w:p w:rsidR="006A5C88" w:rsidRPr="00907FDB" w:rsidRDefault="006A5C88" w:rsidP="006A5C88">
            <w:pPr>
              <w:autoSpaceDE w:val="0"/>
              <w:autoSpaceDN w:val="0"/>
              <w:adjustRightInd w:val="0"/>
              <w:spacing w:after="0" w:line="240" w:lineRule="auto"/>
              <w:jc w:val="both"/>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6A5C88" w:rsidRPr="00907FDB" w:rsidRDefault="006A5C88" w:rsidP="006A5C88">
            <w:pPr>
              <w:autoSpaceDE w:val="0"/>
              <w:autoSpaceDN w:val="0"/>
              <w:adjustRightInd w:val="0"/>
              <w:spacing w:after="0" w:line="240" w:lineRule="auto"/>
              <w:jc w:val="both"/>
              <w:rPr>
                <w:rFonts w:ascii="Times New Roman" w:hAnsi="Times New Roman" w:cs="Times New Roman"/>
                <w:sz w:val="24"/>
                <w:szCs w:val="24"/>
              </w:rPr>
            </w:pPr>
            <w:r w:rsidRPr="00907FDB">
              <w:rPr>
                <w:rFonts w:ascii="Times New Roman" w:hAnsi="Times New Roman" w:cs="Times New Roman"/>
                <w:sz w:val="24"/>
                <w:szCs w:val="24"/>
              </w:rPr>
              <w:t>до 100</w:t>
            </w:r>
          </w:p>
        </w:tc>
        <w:tc>
          <w:tcPr>
            <w:tcW w:w="2721" w:type="dxa"/>
            <w:tcBorders>
              <w:top w:val="single" w:sz="4" w:space="0" w:color="auto"/>
              <w:left w:val="single" w:sz="4" w:space="0" w:color="auto"/>
              <w:bottom w:val="single" w:sz="4" w:space="0" w:color="auto"/>
              <w:right w:val="single" w:sz="4" w:space="0" w:color="auto"/>
            </w:tcBorders>
            <w:vAlign w:val="center"/>
          </w:tcPr>
          <w:p w:rsidR="006A5C88" w:rsidRPr="00907FDB"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907FDB">
              <w:rPr>
                <w:rFonts w:ascii="Times New Roman" w:hAnsi="Times New Roman" w:cs="Times New Roman"/>
                <w:sz w:val="24"/>
                <w:szCs w:val="24"/>
              </w:rPr>
              <w:t>0,05</w:t>
            </w:r>
          </w:p>
        </w:tc>
        <w:tc>
          <w:tcPr>
            <w:tcW w:w="2519" w:type="dxa"/>
            <w:tcBorders>
              <w:top w:val="single" w:sz="4" w:space="0" w:color="auto"/>
              <w:left w:val="single" w:sz="4" w:space="0" w:color="auto"/>
              <w:bottom w:val="single" w:sz="4" w:space="0" w:color="auto"/>
              <w:right w:val="single" w:sz="4" w:space="0" w:color="auto"/>
            </w:tcBorders>
            <w:vAlign w:val="center"/>
          </w:tcPr>
          <w:p w:rsidR="006A5C88" w:rsidRPr="00907FDB"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907FDB">
              <w:rPr>
                <w:rFonts w:ascii="Times New Roman" w:hAnsi="Times New Roman" w:cs="Times New Roman"/>
                <w:sz w:val="24"/>
                <w:szCs w:val="24"/>
              </w:rPr>
              <w:t>300</w:t>
            </w:r>
          </w:p>
        </w:tc>
      </w:tr>
      <w:tr w:rsidR="006A5C88" w:rsidRPr="006A5C88" w:rsidTr="00907FDB">
        <w:tc>
          <w:tcPr>
            <w:tcW w:w="567" w:type="dxa"/>
            <w:vMerge/>
            <w:tcBorders>
              <w:top w:val="single" w:sz="4" w:space="0" w:color="auto"/>
              <w:left w:val="single" w:sz="4" w:space="0" w:color="auto"/>
              <w:bottom w:val="single" w:sz="4" w:space="0" w:color="auto"/>
              <w:right w:val="single" w:sz="4" w:space="0" w:color="auto"/>
            </w:tcBorders>
          </w:tcPr>
          <w:p w:rsidR="006A5C88" w:rsidRPr="00907FDB" w:rsidRDefault="006A5C88" w:rsidP="006A5C88">
            <w:pPr>
              <w:autoSpaceDE w:val="0"/>
              <w:autoSpaceDN w:val="0"/>
              <w:adjustRightInd w:val="0"/>
              <w:spacing w:after="0" w:line="240" w:lineRule="auto"/>
              <w:jc w:val="cente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6A5C88" w:rsidRPr="00907FDB" w:rsidRDefault="006A5C88" w:rsidP="006A5C88">
            <w:pPr>
              <w:autoSpaceDE w:val="0"/>
              <w:autoSpaceDN w:val="0"/>
              <w:adjustRightInd w:val="0"/>
              <w:spacing w:after="0" w:line="240" w:lineRule="auto"/>
              <w:jc w:val="both"/>
              <w:rPr>
                <w:rFonts w:ascii="Times New Roman" w:hAnsi="Times New Roman" w:cs="Times New Roman"/>
                <w:sz w:val="24"/>
                <w:szCs w:val="24"/>
              </w:rPr>
            </w:pPr>
            <w:r w:rsidRPr="00907FDB">
              <w:rPr>
                <w:rFonts w:ascii="Times New Roman" w:hAnsi="Times New Roman" w:cs="Times New Roman"/>
                <w:sz w:val="24"/>
                <w:szCs w:val="24"/>
              </w:rPr>
              <w:t>свыше 100</w:t>
            </w:r>
          </w:p>
        </w:tc>
        <w:tc>
          <w:tcPr>
            <w:tcW w:w="2721" w:type="dxa"/>
            <w:tcBorders>
              <w:top w:val="single" w:sz="4" w:space="0" w:color="auto"/>
              <w:left w:val="single" w:sz="4" w:space="0" w:color="auto"/>
              <w:bottom w:val="single" w:sz="4" w:space="0" w:color="auto"/>
              <w:right w:val="single" w:sz="4" w:space="0" w:color="auto"/>
            </w:tcBorders>
            <w:vAlign w:val="center"/>
          </w:tcPr>
          <w:p w:rsidR="006A5C88" w:rsidRPr="00907FDB"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907FDB">
              <w:rPr>
                <w:rFonts w:ascii="Times New Roman" w:hAnsi="Times New Roman" w:cs="Times New Roman"/>
                <w:sz w:val="24"/>
                <w:szCs w:val="24"/>
              </w:rPr>
              <w:t>0,05</w:t>
            </w:r>
          </w:p>
        </w:tc>
        <w:tc>
          <w:tcPr>
            <w:tcW w:w="2519" w:type="dxa"/>
            <w:tcBorders>
              <w:top w:val="single" w:sz="4" w:space="0" w:color="auto"/>
              <w:left w:val="single" w:sz="4" w:space="0" w:color="auto"/>
              <w:bottom w:val="single" w:sz="4" w:space="0" w:color="auto"/>
              <w:right w:val="single" w:sz="4" w:space="0" w:color="auto"/>
            </w:tcBorders>
            <w:vAlign w:val="center"/>
          </w:tcPr>
          <w:p w:rsidR="006A5C88" w:rsidRPr="00907FDB"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907FDB">
              <w:rPr>
                <w:rFonts w:ascii="Times New Roman" w:hAnsi="Times New Roman" w:cs="Times New Roman"/>
                <w:sz w:val="24"/>
                <w:szCs w:val="24"/>
              </w:rPr>
              <w:t>500</w:t>
            </w:r>
          </w:p>
        </w:tc>
      </w:tr>
      <w:tr w:rsidR="006A5C88" w:rsidRPr="006A5C88" w:rsidTr="00907FDB">
        <w:tc>
          <w:tcPr>
            <w:tcW w:w="567" w:type="dxa"/>
            <w:tcBorders>
              <w:top w:val="single" w:sz="4" w:space="0" w:color="auto"/>
              <w:left w:val="single" w:sz="4" w:space="0" w:color="auto"/>
              <w:bottom w:val="single" w:sz="4" w:space="0" w:color="auto"/>
              <w:right w:val="single" w:sz="4" w:space="0" w:color="auto"/>
            </w:tcBorders>
          </w:tcPr>
          <w:p w:rsidR="006A5C88" w:rsidRPr="00907FDB"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907FDB">
              <w:rPr>
                <w:rFonts w:ascii="Times New Roman" w:hAnsi="Times New Roman" w:cs="Times New Roman"/>
                <w:sz w:val="24"/>
                <w:szCs w:val="24"/>
              </w:rPr>
              <w:t>2</w:t>
            </w:r>
          </w:p>
        </w:tc>
        <w:tc>
          <w:tcPr>
            <w:tcW w:w="3827" w:type="dxa"/>
            <w:tcBorders>
              <w:top w:val="single" w:sz="4" w:space="0" w:color="auto"/>
              <w:left w:val="single" w:sz="4" w:space="0" w:color="auto"/>
              <w:bottom w:val="single" w:sz="4" w:space="0" w:color="auto"/>
              <w:right w:val="single" w:sz="4" w:space="0" w:color="auto"/>
            </w:tcBorders>
          </w:tcPr>
          <w:p w:rsidR="006A5C88" w:rsidRPr="00907FDB" w:rsidRDefault="006A5C88" w:rsidP="006A5C88">
            <w:pPr>
              <w:autoSpaceDE w:val="0"/>
              <w:autoSpaceDN w:val="0"/>
              <w:adjustRightInd w:val="0"/>
              <w:spacing w:after="0" w:line="240" w:lineRule="auto"/>
              <w:jc w:val="both"/>
              <w:rPr>
                <w:rFonts w:ascii="Times New Roman" w:hAnsi="Times New Roman" w:cs="Times New Roman"/>
                <w:sz w:val="24"/>
                <w:szCs w:val="24"/>
              </w:rPr>
            </w:pPr>
            <w:r w:rsidRPr="00907FDB">
              <w:rPr>
                <w:rFonts w:ascii="Times New Roman" w:hAnsi="Times New Roman" w:cs="Times New Roman"/>
                <w:sz w:val="24"/>
                <w:szCs w:val="24"/>
              </w:rPr>
              <w:t>Склады компоста</w:t>
            </w:r>
          </w:p>
        </w:tc>
        <w:tc>
          <w:tcPr>
            <w:tcW w:w="2721" w:type="dxa"/>
            <w:tcBorders>
              <w:top w:val="single" w:sz="4" w:space="0" w:color="auto"/>
              <w:left w:val="single" w:sz="4" w:space="0" w:color="auto"/>
              <w:bottom w:val="single" w:sz="4" w:space="0" w:color="auto"/>
              <w:right w:val="single" w:sz="4" w:space="0" w:color="auto"/>
            </w:tcBorders>
            <w:vAlign w:val="center"/>
          </w:tcPr>
          <w:p w:rsidR="006A5C88" w:rsidRPr="00907FDB"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907FDB">
              <w:rPr>
                <w:rFonts w:ascii="Times New Roman" w:hAnsi="Times New Roman" w:cs="Times New Roman"/>
                <w:sz w:val="24"/>
                <w:szCs w:val="24"/>
              </w:rPr>
              <w:t>0,04</w:t>
            </w:r>
          </w:p>
        </w:tc>
        <w:tc>
          <w:tcPr>
            <w:tcW w:w="2519" w:type="dxa"/>
            <w:tcBorders>
              <w:top w:val="single" w:sz="4" w:space="0" w:color="auto"/>
              <w:left w:val="single" w:sz="4" w:space="0" w:color="auto"/>
              <w:bottom w:val="single" w:sz="4" w:space="0" w:color="auto"/>
              <w:right w:val="single" w:sz="4" w:space="0" w:color="auto"/>
            </w:tcBorders>
            <w:vAlign w:val="center"/>
          </w:tcPr>
          <w:p w:rsidR="006A5C88" w:rsidRPr="00907FDB"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907FDB">
              <w:rPr>
                <w:rFonts w:ascii="Times New Roman" w:hAnsi="Times New Roman" w:cs="Times New Roman"/>
                <w:sz w:val="24"/>
                <w:szCs w:val="24"/>
              </w:rPr>
              <w:t>300</w:t>
            </w:r>
          </w:p>
        </w:tc>
      </w:tr>
      <w:tr w:rsidR="006A5C88" w:rsidRPr="006A5C88" w:rsidTr="00907FDB">
        <w:tc>
          <w:tcPr>
            <w:tcW w:w="567" w:type="dxa"/>
            <w:tcBorders>
              <w:top w:val="single" w:sz="4" w:space="0" w:color="auto"/>
              <w:left w:val="single" w:sz="4" w:space="0" w:color="auto"/>
              <w:bottom w:val="single" w:sz="4" w:space="0" w:color="auto"/>
              <w:right w:val="single" w:sz="4" w:space="0" w:color="auto"/>
            </w:tcBorders>
          </w:tcPr>
          <w:p w:rsidR="006A5C88" w:rsidRPr="00907FDB"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907FDB">
              <w:rPr>
                <w:rFonts w:ascii="Times New Roman" w:hAnsi="Times New Roman" w:cs="Times New Roman"/>
                <w:sz w:val="24"/>
                <w:szCs w:val="24"/>
              </w:rPr>
              <w:t>3</w:t>
            </w:r>
          </w:p>
        </w:tc>
        <w:tc>
          <w:tcPr>
            <w:tcW w:w="3827" w:type="dxa"/>
            <w:tcBorders>
              <w:top w:val="single" w:sz="4" w:space="0" w:color="auto"/>
              <w:left w:val="single" w:sz="4" w:space="0" w:color="auto"/>
              <w:bottom w:val="single" w:sz="4" w:space="0" w:color="auto"/>
              <w:right w:val="single" w:sz="4" w:space="0" w:color="auto"/>
            </w:tcBorders>
          </w:tcPr>
          <w:p w:rsidR="006A5C88" w:rsidRPr="00907FDB" w:rsidRDefault="006A5C88" w:rsidP="006A5C88">
            <w:pPr>
              <w:autoSpaceDE w:val="0"/>
              <w:autoSpaceDN w:val="0"/>
              <w:adjustRightInd w:val="0"/>
              <w:spacing w:after="0" w:line="240" w:lineRule="auto"/>
              <w:jc w:val="both"/>
              <w:rPr>
                <w:rFonts w:ascii="Times New Roman" w:hAnsi="Times New Roman" w:cs="Times New Roman"/>
                <w:sz w:val="24"/>
                <w:szCs w:val="24"/>
              </w:rPr>
            </w:pPr>
            <w:r w:rsidRPr="00907FDB">
              <w:rPr>
                <w:rFonts w:ascii="Times New Roman" w:hAnsi="Times New Roman" w:cs="Times New Roman"/>
                <w:sz w:val="24"/>
                <w:szCs w:val="24"/>
              </w:rPr>
              <w:t>Полигоны</w:t>
            </w:r>
          </w:p>
        </w:tc>
        <w:tc>
          <w:tcPr>
            <w:tcW w:w="2721" w:type="dxa"/>
            <w:tcBorders>
              <w:top w:val="single" w:sz="4" w:space="0" w:color="auto"/>
              <w:left w:val="single" w:sz="4" w:space="0" w:color="auto"/>
              <w:bottom w:val="single" w:sz="4" w:space="0" w:color="auto"/>
              <w:right w:val="single" w:sz="4" w:space="0" w:color="auto"/>
            </w:tcBorders>
            <w:vAlign w:val="center"/>
          </w:tcPr>
          <w:p w:rsidR="006A5C88" w:rsidRPr="00907FDB"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907FDB">
              <w:rPr>
                <w:rFonts w:ascii="Times New Roman" w:hAnsi="Times New Roman" w:cs="Times New Roman"/>
                <w:sz w:val="24"/>
                <w:szCs w:val="24"/>
              </w:rPr>
              <w:t>0,02</w:t>
            </w:r>
          </w:p>
        </w:tc>
        <w:tc>
          <w:tcPr>
            <w:tcW w:w="2519" w:type="dxa"/>
            <w:tcBorders>
              <w:top w:val="single" w:sz="4" w:space="0" w:color="auto"/>
              <w:left w:val="single" w:sz="4" w:space="0" w:color="auto"/>
              <w:bottom w:val="single" w:sz="4" w:space="0" w:color="auto"/>
              <w:right w:val="single" w:sz="4" w:space="0" w:color="auto"/>
            </w:tcBorders>
            <w:vAlign w:val="center"/>
          </w:tcPr>
          <w:p w:rsidR="006A5C88" w:rsidRPr="00907FDB"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907FDB">
              <w:rPr>
                <w:rFonts w:ascii="Times New Roman" w:hAnsi="Times New Roman" w:cs="Times New Roman"/>
                <w:sz w:val="24"/>
                <w:szCs w:val="24"/>
              </w:rPr>
              <w:t>500</w:t>
            </w:r>
          </w:p>
        </w:tc>
      </w:tr>
      <w:tr w:rsidR="006A5C88" w:rsidRPr="006A5C88" w:rsidTr="00907FDB">
        <w:tc>
          <w:tcPr>
            <w:tcW w:w="567" w:type="dxa"/>
            <w:tcBorders>
              <w:top w:val="single" w:sz="4" w:space="0" w:color="auto"/>
              <w:left w:val="single" w:sz="4" w:space="0" w:color="auto"/>
              <w:bottom w:val="single" w:sz="4" w:space="0" w:color="auto"/>
              <w:right w:val="single" w:sz="4" w:space="0" w:color="auto"/>
            </w:tcBorders>
          </w:tcPr>
          <w:p w:rsidR="006A5C88" w:rsidRPr="00907FDB"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907FDB">
              <w:rPr>
                <w:rFonts w:ascii="Times New Roman" w:hAnsi="Times New Roman" w:cs="Times New Roman"/>
                <w:sz w:val="24"/>
                <w:szCs w:val="24"/>
              </w:rPr>
              <w:t>4</w:t>
            </w:r>
          </w:p>
        </w:tc>
        <w:tc>
          <w:tcPr>
            <w:tcW w:w="3827" w:type="dxa"/>
            <w:tcBorders>
              <w:top w:val="single" w:sz="4" w:space="0" w:color="auto"/>
              <w:left w:val="single" w:sz="4" w:space="0" w:color="auto"/>
              <w:bottom w:val="single" w:sz="4" w:space="0" w:color="auto"/>
              <w:right w:val="single" w:sz="4" w:space="0" w:color="auto"/>
            </w:tcBorders>
          </w:tcPr>
          <w:p w:rsidR="006A5C88" w:rsidRPr="00907FDB" w:rsidRDefault="006A5C88" w:rsidP="006A5C88">
            <w:pPr>
              <w:autoSpaceDE w:val="0"/>
              <w:autoSpaceDN w:val="0"/>
              <w:adjustRightInd w:val="0"/>
              <w:spacing w:after="0" w:line="240" w:lineRule="auto"/>
              <w:jc w:val="both"/>
              <w:rPr>
                <w:rFonts w:ascii="Times New Roman" w:hAnsi="Times New Roman" w:cs="Times New Roman"/>
                <w:sz w:val="24"/>
                <w:szCs w:val="24"/>
              </w:rPr>
            </w:pPr>
            <w:r w:rsidRPr="00907FDB">
              <w:rPr>
                <w:rFonts w:ascii="Times New Roman" w:hAnsi="Times New Roman" w:cs="Times New Roman"/>
                <w:sz w:val="24"/>
                <w:szCs w:val="24"/>
              </w:rPr>
              <w:t>Поля компостирования</w:t>
            </w:r>
          </w:p>
        </w:tc>
        <w:tc>
          <w:tcPr>
            <w:tcW w:w="2721" w:type="dxa"/>
            <w:tcBorders>
              <w:top w:val="single" w:sz="4" w:space="0" w:color="auto"/>
              <w:left w:val="single" w:sz="4" w:space="0" w:color="auto"/>
              <w:bottom w:val="single" w:sz="4" w:space="0" w:color="auto"/>
              <w:right w:val="single" w:sz="4" w:space="0" w:color="auto"/>
            </w:tcBorders>
            <w:vAlign w:val="center"/>
          </w:tcPr>
          <w:p w:rsidR="006A5C88" w:rsidRPr="00907FDB"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907FDB">
              <w:rPr>
                <w:rFonts w:ascii="Times New Roman" w:hAnsi="Times New Roman" w:cs="Times New Roman"/>
                <w:sz w:val="24"/>
                <w:szCs w:val="24"/>
              </w:rPr>
              <w:t>0,5 - 1,0</w:t>
            </w:r>
          </w:p>
        </w:tc>
        <w:tc>
          <w:tcPr>
            <w:tcW w:w="2519" w:type="dxa"/>
            <w:tcBorders>
              <w:top w:val="single" w:sz="4" w:space="0" w:color="auto"/>
              <w:left w:val="single" w:sz="4" w:space="0" w:color="auto"/>
              <w:bottom w:val="single" w:sz="4" w:space="0" w:color="auto"/>
              <w:right w:val="single" w:sz="4" w:space="0" w:color="auto"/>
            </w:tcBorders>
            <w:vAlign w:val="center"/>
          </w:tcPr>
          <w:p w:rsidR="006A5C88" w:rsidRPr="00907FDB"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907FDB">
              <w:rPr>
                <w:rFonts w:ascii="Times New Roman" w:hAnsi="Times New Roman" w:cs="Times New Roman"/>
                <w:sz w:val="24"/>
                <w:szCs w:val="24"/>
              </w:rPr>
              <w:t>500</w:t>
            </w:r>
          </w:p>
        </w:tc>
      </w:tr>
      <w:tr w:rsidR="006A5C88" w:rsidRPr="006A5C88" w:rsidTr="00907FDB">
        <w:tc>
          <w:tcPr>
            <w:tcW w:w="567" w:type="dxa"/>
            <w:tcBorders>
              <w:top w:val="single" w:sz="4" w:space="0" w:color="auto"/>
              <w:left w:val="single" w:sz="4" w:space="0" w:color="auto"/>
              <w:bottom w:val="single" w:sz="4" w:space="0" w:color="auto"/>
              <w:right w:val="single" w:sz="4" w:space="0" w:color="auto"/>
            </w:tcBorders>
          </w:tcPr>
          <w:p w:rsidR="006A5C88" w:rsidRPr="00907FDB"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907FDB">
              <w:rPr>
                <w:rFonts w:ascii="Times New Roman" w:hAnsi="Times New Roman" w:cs="Times New Roman"/>
                <w:sz w:val="24"/>
                <w:szCs w:val="24"/>
              </w:rPr>
              <w:t>5</w:t>
            </w:r>
          </w:p>
        </w:tc>
        <w:tc>
          <w:tcPr>
            <w:tcW w:w="3827" w:type="dxa"/>
            <w:tcBorders>
              <w:top w:val="single" w:sz="4" w:space="0" w:color="auto"/>
              <w:left w:val="single" w:sz="4" w:space="0" w:color="auto"/>
              <w:bottom w:val="single" w:sz="4" w:space="0" w:color="auto"/>
              <w:right w:val="single" w:sz="4" w:space="0" w:color="auto"/>
            </w:tcBorders>
          </w:tcPr>
          <w:p w:rsidR="006A5C88" w:rsidRPr="00907FDB" w:rsidRDefault="006A5C88" w:rsidP="006A5C88">
            <w:pPr>
              <w:autoSpaceDE w:val="0"/>
              <w:autoSpaceDN w:val="0"/>
              <w:adjustRightInd w:val="0"/>
              <w:spacing w:after="0" w:line="240" w:lineRule="auto"/>
              <w:jc w:val="both"/>
              <w:rPr>
                <w:rFonts w:ascii="Times New Roman" w:hAnsi="Times New Roman" w:cs="Times New Roman"/>
                <w:sz w:val="24"/>
                <w:szCs w:val="24"/>
              </w:rPr>
            </w:pPr>
            <w:r w:rsidRPr="00907FDB">
              <w:rPr>
                <w:rFonts w:ascii="Times New Roman" w:hAnsi="Times New Roman" w:cs="Times New Roman"/>
                <w:sz w:val="24"/>
                <w:szCs w:val="24"/>
              </w:rPr>
              <w:t>Мусороперегрузочные станции</w:t>
            </w:r>
          </w:p>
        </w:tc>
        <w:tc>
          <w:tcPr>
            <w:tcW w:w="2721" w:type="dxa"/>
            <w:tcBorders>
              <w:top w:val="single" w:sz="4" w:space="0" w:color="auto"/>
              <w:left w:val="single" w:sz="4" w:space="0" w:color="auto"/>
              <w:bottom w:val="single" w:sz="4" w:space="0" w:color="auto"/>
              <w:right w:val="single" w:sz="4" w:space="0" w:color="auto"/>
            </w:tcBorders>
            <w:vAlign w:val="center"/>
          </w:tcPr>
          <w:p w:rsidR="006A5C88" w:rsidRPr="00907FDB"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907FDB">
              <w:rPr>
                <w:rFonts w:ascii="Times New Roman" w:hAnsi="Times New Roman" w:cs="Times New Roman"/>
                <w:sz w:val="24"/>
                <w:szCs w:val="24"/>
              </w:rPr>
              <w:t>0,04</w:t>
            </w:r>
          </w:p>
        </w:tc>
        <w:tc>
          <w:tcPr>
            <w:tcW w:w="2519" w:type="dxa"/>
            <w:tcBorders>
              <w:top w:val="single" w:sz="4" w:space="0" w:color="auto"/>
              <w:left w:val="single" w:sz="4" w:space="0" w:color="auto"/>
              <w:bottom w:val="single" w:sz="4" w:space="0" w:color="auto"/>
              <w:right w:val="single" w:sz="4" w:space="0" w:color="auto"/>
            </w:tcBorders>
            <w:vAlign w:val="center"/>
          </w:tcPr>
          <w:p w:rsidR="006A5C88" w:rsidRPr="00907FDB"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907FDB">
              <w:rPr>
                <w:rFonts w:ascii="Times New Roman" w:hAnsi="Times New Roman" w:cs="Times New Roman"/>
                <w:sz w:val="24"/>
                <w:szCs w:val="24"/>
              </w:rPr>
              <w:t>100</w:t>
            </w:r>
          </w:p>
        </w:tc>
      </w:tr>
      <w:tr w:rsidR="006A5C88" w:rsidRPr="006A5C88" w:rsidTr="00907FDB">
        <w:tc>
          <w:tcPr>
            <w:tcW w:w="567" w:type="dxa"/>
            <w:tcBorders>
              <w:top w:val="single" w:sz="4" w:space="0" w:color="auto"/>
              <w:left w:val="single" w:sz="4" w:space="0" w:color="auto"/>
              <w:bottom w:val="single" w:sz="4" w:space="0" w:color="auto"/>
              <w:right w:val="single" w:sz="4" w:space="0" w:color="auto"/>
            </w:tcBorders>
          </w:tcPr>
          <w:p w:rsidR="006A5C88" w:rsidRPr="00907FDB"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907FDB">
              <w:rPr>
                <w:rFonts w:ascii="Times New Roman" w:hAnsi="Times New Roman" w:cs="Times New Roman"/>
                <w:sz w:val="24"/>
                <w:szCs w:val="24"/>
              </w:rPr>
              <w:t>6</w:t>
            </w:r>
          </w:p>
        </w:tc>
        <w:tc>
          <w:tcPr>
            <w:tcW w:w="3827" w:type="dxa"/>
            <w:tcBorders>
              <w:top w:val="single" w:sz="4" w:space="0" w:color="auto"/>
              <w:left w:val="single" w:sz="4" w:space="0" w:color="auto"/>
              <w:bottom w:val="single" w:sz="4" w:space="0" w:color="auto"/>
              <w:right w:val="single" w:sz="4" w:space="0" w:color="auto"/>
            </w:tcBorders>
          </w:tcPr>
          <w:p w:rsidR="006A5C88" w:rsidRPr="00907FDB" w:rsidRDefault="006A5C88" w:rsidP="006A5C88">
            <w:pPr>
              <w:autoSpaceDE w:val="0"/>
              <w:autoSpaceDN w:val="0"/>
              <w:adjustRightInd w:val="0"/>
              <w:spacing w:after="0" w:line="240" w:lineRule="auto"/>
              <w:jc w:val="both"/>
              <w:rPr>
                <w:rFonts w:ascii="Times New Roman" w:hAnsi="Times New Roman" w:cs="Times New Roman"/>
                <w:sz w:val="24"/>
                <w:szCs w:val="24"/>
              </w:rPr>
            </w:pPr>
            <w:r w:rsidRPr="00907FDB">
              <w:rPr>
                <w:rFonts w:ascii="Times New Roman" w:hAnsi="Times New Roman" w:cs="Times New Roman"/>
                <w:sz w:val="24"/>
                <w:szCs w:val="24"/>
              </w:rPr>
              <w:t>Сливные станции</w:t>
            </w:r>
          </w:p>
        </w:tc>
        <w:tc>
          <w:tcPr>
            <w:tcW w:w="2721" w:type="dxa"/>
            <w:tcBorders>
              <w:top w:val="single" w:sz="4" w:space="0" w:color="auto"/>
              <w:left w:val="single" w:sz="4" w:space="0" w:color="auto"/>
              <w:bottom w:val="single" w:sz="4" w:space="0" w:color="auto"/>
              <w:right w:val="single" w:sz="4" w:space="0" w:color="auto"/>
            </w:tcBorders>
            <w:vAlign w:val="center"/>
          </w:tcPr>
          <w:p w:rsidR="006A5C88" w:rsidRPr="00907FDB"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907FDB">
              <w:rPr>
                <w:rFonts w:ascii="Times New Roman" w:hAnsi="Times New Roman" w:cs="Times New Roman"/>
                <w:sz w:val="24"/>
                <w:szCs w:val="24"/>
              </w:rPr>
              <w:t>0,02</w:t>
            </w:r>
          </w:p>
        </w:tc>
        <w:tc>
          <w:tcPr>
            <w:tcW w:w="2519" w:type="dxa"/>
            <w:tcBorders>
              <w:top w:val="single" w:sz="4" w:space="0" w:color="auto"/>
              <w:left w:val="single" w:sz="4" w:space="0" w:color="auto"/>
              <w:bottom w:val="single" w:sz="4" w:space="0" w:color="auto"/>
              <w:right w:val="single" w:sz="4" w:space="0" w:color="auto"/>
            </w:tcBorders>
            <w:vAlign w:val="center"/>
          </w:tcPr>
          <w:p w:rsidR="006A5C88" w:rsidRPr="00907FDB"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907FDB">
              <w:rPr>
                <w:rFonts w:ascii="Times New Roman" w:hAnsi="Times New Roman" w:cs="Times New Roman"/>
                <w:sz w:val="24"/>
                <w:szCs w:val="24"/>
              </w:rPr>
              <w:t>300</w:t>
            </w:r>
          </w:p>
        </w:tc>
      </w:tr>
      <w:tr w:rsidR="006A5C88" w:rsidRPr="006A5C88" w:rsidTr="00907FDB">
        <w:tc>
          <w:tcPr>
            <w:tcW w:w="567" w:type="dxa"/>
            <w:tcBorders>
              <w:top w:val="single" w:sz="4" w:space="0" w:color="auto"/>
              <w:left w:val="single" w:sz="4" w:space="0" w:color="auto"/>
              <w:bottom w:val="single" w:sz="4" w:space="0" w:color="auto"/>
              <w:right w:val="single" w:sz="4" w:space="0" w:color="auto"/>
            </w:tcBorders>
          </w:tcPr>
          <w:p w:rsidR="006A5C88" w:rsidRPr="00907FDB"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907FDB">
              <w:rPr>
                <w:rFonts w:ascii="Times New Roman" w:hAnsi="Times New Roman" w:cs="Times New Roman"/>
                <w:sz w:val="24"/>
                <w:szCs w:val="24"/>
              </w:rPr>
              <w:t>7</w:t>
            </w:r>
          </w:p>
        </w:tc>
        <w:tc>
          <w:tcPr>
            <w:tcW w:w="3827" w:type="dxa"/>
            <w:tcBorders>
              <w:top w:val="single" w:sz="4" w:space="0" w:color="auto"/>
              <w:left w:val="single" w:sz="4" w:space="0" w:color="auto"/>
              <w:bottom w:val="single" w:sz="4" w:space="0" w:color="auto"/>
              <w:right w:val="single" w:sz="4" w:space="0" w:color="auto"/>
            </w:tcBorders>
          </w:tcPr>
          <w:p w:rsidR="006A5C88" w:rsidRPr="00907FDB" w:rsidRDefault="006A5C88" w:rsidP="006A5C88">
            <w:pPr>
              <w:autoSpaceDE w:val="0"/>
              <w:autoSpaceDN w:val="0"/>
              <w:adjustRightInd w:val="0"/>
              <w:spacing w:after="0" w:line="240" w:lineRule="auto"/>
              <w:jc w:val="both"/>
              <w:rPr>
                <w:rFonts w:ascii="Times New Roman" w:hAnsi="Times New Roman" w:cs="Times New Roman"/>
                <w:sz w:val="24"/>
                <w:szCs w:val="24"/>
              </w:rPr>
            </w:pPr>
            <w:r w:rsidRPr="00907FDB">
              <w:rPr>
                <w:rFonts w:ascii="Times New Roman" w:hAnsi="Times New Roman" w:cs="Times New Roman"/>
                <w:sz w:val="24"/>
                <w:szCs w:val="24"/>
              </w:rPr>
              <w:t>Поля складирования и захоронения обезвреженных осадков (по сухому веществу)</w:t>
            </w:r>
          </w:p>
        </w:tc>
        <w:tc>
          <w:tcPr>
            <w:tcW w:w="2721" w:type="dxa"/>
            <w:tcBorders>
              <w:top w:val="single" w:sz="4" w:space="0" w:color="auto"/>
              <w:left w:val="single" w:sz="4" w:space="0" w:color="auto"/>
              <w:bottom w:val="single" w:sz="4" w:space="0" w:color="auto"/>
              <w:right w:val="single" w:sz="4" w:space="0" w:color="auto"/>
            </w:tcBorders>
            <w:vAlign w:val="center"/>
          </w:tcPr>
          <w:p w:rsidR="006A5C88" w:rsidRPr="00907FDB"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907FDB">
              <w:rPr>
                <w:rFonts w:ascii="Times New Roman" w:hAnsi="Times New Roman" w:cs="Times New Roman"/>
                <w:sz w:val="24"/>
                <w:szCs w:val="24"/>
              </w:rPr>
              <w:t>0,3</w:t>
            </w:r>
          </w:p>
        </w:tc>
        <w:tc>
          <w:tcPr>
            <w:tcW w:w="2519" w:type="dxa"/>
            <w:tcBorders>
              <w:top w:val="single" w:sz="4" w:space="0" w:color="auto"/>
              <w:left w:val="single" w:sz="4" w:space="0" w:color="auto"/>
              <w:bottom w:val="single" w:sz="4" w:space="0" w:color="auto"/>
              <w:right w:val="single" w:sz="4" w:space="0" w:color="auto"/>
            </w:tcBorders>
            <w:vAlign w:val="center"/>
          </w:tcPr>
          <w:p w:rsidR="006A5C88" w:rsidRPr="00907FDB"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907FDB">
              <w:rPr>
                <w:rFonts w:ascii="Times New Roman" w:hAnsi="Times New Roman" w:cs="Times New Roman"/>
                <w:sz w:val="24"/>
                <w:szCs w:val="24"/>
              </w:rPr>
              <w:t>1000</w:t>
            </w:r>
          </w:p>
        </w:tc>
      </w:tr>
    </w:tbl>
    <w:p w:rsidR="006A5C88" w:rsidRPr="006A5C88" w:rsidRDefault="006A5C88" w:rsidP="006A5C88">
      <w:pPr>
        <w:autoSpaceDE w:val="0"/>
        <w:autoSpaceDN w:val="0"/>
        <w:adjustRightInd w:val="0"/>
        <w:spacing w:after="0" w:line="240" w:lineRule="auto"/>
        <w:ind w:firstLine="540"/>
        <w:jc w:val="both"/>
        <w:rPr>
          <w:rFonts w:ascii="Times New Roman" w:hAnsi="Times New Roman" w:cs="Times New Roman"/>
          <w:sz w:val="28"/>
          <w:szCs w:val="28"/>
        </w:rPr>
      </w:pPr>
    </w:p>
    <w:p w:rsidR="006A5C88" w:rsidRPr="006A5C88" w:rsidRDefault="006A5C88" w:rsidP="00907FDB">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Примечания:</w:t>
      </w:r>
    </w:p>
    <w:p w:rsidR="006A5C88" w:rsidRPr="006A5C88" w:rsidRDefault="006A5C88" w:rsidP="00907FDB">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1. Наименьшие размеры площадей полигонов относятся к сооружениям, размещаемым на песчаных грунтах.</w:t>
      </w:r>
    </w:p>
    <w:p w:rsidR="006A5C88" w:rsidRPr="006A5C88" w:rsidRDefault="006A5C88" w:rsidP="00907FDB">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2. Для мусоросжигательных и мусороперерабатывающих объектов в случае выбросов в атмосферный воздух вредных веществ размер санитарно-защитной зоны должен быть уточнен расчетами рассеивания загрязнений.</w:t>
      </w:r>
    </w:p>
    <w:p w:rsidR="006A5C88" w:rsidRPr="006A5C88" w:rsidRDefault="006A5C88" w:rsidP="00907FDB">
      <w:pPr>
        <w:autoSpaceDE w:val="0"/>
        <w:autoSpaceDN w:val="0"/>
        <w:adjustRightInd w:val="0"/>
        <w:spacing w:after="0" w:line="240" w:lineRule="auto"/>
        <w:ind w:firstLine="539"/>
        <w:jc w:val="both"/>
        <w:rPr>
          <w:rFonts w:ascii="Times New Roman" w:hAnsi="Times New Roman" w:cs="Times New Roman"/>
          <w:sz w:val="28"/>
          <w:szCs w:val="28"/>
        </w:rPr>
      </w:pPr>
    </w:p>
    <w:p w:rsidR="006A5C88" w:rsidRPr="006A5C88" w:rsidRDefault="006A5C88" w:rsidP="00907FDB">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 xml:space="preserve">Согласно </w:t>
      </w:r>
      <w:hyperlink r:id="rId105" w:history="1">
        <w:r w:rsidRPr="00907FDB">
          <w:rPr>
            <w:rFonts w:ascii="Times New Roman" w:hAnsi="Times New Roman" w:cs="Times New Roman"/>
            <w:sz w:val="28"/>
            <w:szCs w:val="28"/>
          </w:rPr>
          <w:t>п. 1.7</w:t>
        </w:r>
      </w:hyperlink>
      <w:r w:rsidRPr="006A5C88">
        <w:rPr>
          <w:rFonts w:ascii="Times New Roman" w:hAnsi="Times New Roman" w:cs="Times New Roman"/>
          <w:sz w:val="28"/>
          <w:szCs w:val="28"/>
        </w:rPr>
        <w:t xml:space="preserve"> Инструкции по проектированию, эксплуатации и рекультивации полигонов твердых бытовых отходов, утвержденной </w:t>
      </w:r>
      <w:r w:rsidRPr="006A5C88">
        <w:rPr>
          <w:rFonts w:ascii="Times New Roman" w:hAnsi="Times New Roman" w:cs="Times New Roman"/>
          <w:sz w:val="28"/>
          <w:szCs w:val="28"/>
        </w:rPr>
        <w:lastRenderedPageBreak/>
        <w:t>Министерством строительства Российской Федерации 02.11.1996, укрупненный показатель по расчету площади участков для полигонов ТБО приведен в таблице:</w:t>
      </w:r>
    </w:p>
    <w:p w:rsidR="006A5C88" w:rsidRPr="006A5C88" w:rsidRDefault="006A5C88" w:rsidP="006A5C88">
      <w:pPr>
        <w:autoSpaceDE w:val="0"/>
        <w:autoSpaceDN w:val="0"/>
        <w:adjustRightInd w:val="0"/>
        <w:spacing w:after="0" w:line="240" w:lineRule="auto"/>
        <w:ind w:firstLine="540"/>
        <w:jc w:val="both"/>
        <w:rPr>
          <w:rFonts w:ascii="Times New Roman" w:hAnsi="Times New Roman" w:cs="Times New Roman"/>
          <w:sz w:val="28"/>
          <w:szCs w:val="28"/>
        </w:rPr>
      </w:pP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510"/>
        <w:gridCol w:w="2211"/>
        <w:gridCol w:w="964"/>
        <w:gridCol w:w="1055"/>
        <w:gridCol w:w="1018"/>
        <w:gridCol w:w="1158"/>
        <w:gridCol w:w="1584"/>
        <w:gridCol w:w="1134"/>
      </w:tblGrid>
      <w:tr w:rsidR="006A5C88" w:rsidRPr="006A5C88" w:rsidTr="00907FDB">
        <w:tc>
          <w:tcPr>
            <w:tcW w:w="510" w:type="dxa"/>
            <w:vMerge w:val="restart"/>
            <w:tcBorders>
              <w:top w:val="single" w:sz="4" w:space="0" w:color="auto"/>
              <w:left w:val="single" w:sz="4" w:space="0" w:color="auto"/>
              <w:bottom w:val="single" w:sz="4" w:space="0" w:color="auto"/>
              <w:right w:val="single" w:sz="4" w:space="0" w:color="auto"/>
            </w:tcBorders>
            <w:vAlign w:val="center"/>
          </w:tcPr>
          <w:p w:rsidR="006A5C88" w:rsidRPr="00907FDB" w:rsidRDefault="00907FDB" w:rsidP="006A5C88">
            <w:pPr>
              <w:autoSpaceDE w:val="0"/>
              <w:autoSpaceDN w:val="0"/>
              <w:adjustRightInd w:val="0"/>
              <w:spacing w:after="0" w:line="240" w:lineRule="auto"/>
              <w:jc w:val="center"/>
              <w:rPr>
                <w:rFonts w:ascii="Times New Roman" w:hAnsi="Times New Roman" w:cs="Times New Roman"/>
                <w:b/>
                <w:sz w:val="24"/>
                <w:szCs w:val="24"/>
              </w:rPr>
            </w:pPr>
            <w:r w:rsidRPr="00907FDB">
              <w:rPr>
                <w:rFonts w:ascii="Times New Roman" w:hAnsi="Times New Roman" w:cs="Times New Roman"/>
                <w:b/>
                <w:sz w:val="24"/>
                <w:szCs w:val="24"/>
              </w:rPr>
              <w:t>№</w:t>
            </w:r>
          </w:p>
        </w:tc>
        <w:tc>
          <w:tcPr>
            <w:tcW w:w="2211" w:type="dxa"/>
            <w:vMerge w:val="restart"/>
            <w:tcBorders>
              <w:top w:val="single" w:sz="4" w:space="0" w:color="auto"/>
              <w:left w:val="single" w:sz="4" w:space="0" w:color="auto"/>
              <w:bottom w:val="single" w:sz="4" w:space="0" w:color="auto"/>
              <w:right w:val="single" w:sz="4" w:space="0" w:color="auto"/>
            </w:tcBorders>
            <w:vAlign w:val="center"/>
          </w:tcPr>
          <w:p w:rsidR="006A5C88" w:rsidRPr="00907FDB" w:rsidRDefault="006A5C88" w:rsidP="006A5C88">
            <w:pPr>
              <w:autoSpaceDE w:val="0"/>
              <w:autoSpaceDN w:val="0"/>
              <w:adjustRightInd w:val="0"/>
              <w:spacing w:after="0" w:line="240" w:lineRule="auto"/>
              <w:jc w:val="center"/>
              <w:rPr>
                <w:rFonts w:ascii="Times New Roman" w:hAnsi="Times New Roman" w:cs="Times New Roman"/>
                <w:b/>
                <w:sz w:val="24"/>
                <w:szCs w:val="24"/>
              </w:rPr>
            </w:pPr>
            <w:r w:rsidRPr="00907FDB">
              <w:rPr>
                <w:rFonts w:ascii="Times New Roman" w:hAnsi="Times New Roman" w:cs="Times New Roman"/>
                <w:b/>
                <w:sz w:val="24"/>
                <w:szCs w:val="24"/>
              </w:rPr>
              <w:t>Средняя численность обслуживаемого населения, тыс. чел.</w:t>
            </w:r>
          </w:p>
        </w:tc>
        <w:tc>
          <w:tcPr>
            <w:tcW w:w="6913" w:type="dxa"/>
            <w:gridSpan w:val="6"/>
            <w:tcBorders>
              <w:top w:val="single" w:sz="4" w:space="0" w:color="auto"/>
              <w:left w:val="single" w:sz="4" w:space="0" w:color="auto"/>
              <w:bottom w:val="single" w:sz="4" w:space="0" w:color="auto"/>
              <w:right w:val="single" w:sz="4" w:space="0" w:color="auto"/>
            </w:tcBorders>
            <w:vAlign w:val="center"/>
          </w:tcPr>
          <w:p w:rsidR="006A5C88" w:rsidRPr="00907FDB" w:rsidRDefault="006A5C88" w:rsidP="006A5C88">
            <w:pPr>
              <w:autoSpaceDE w:val="0"/>
              <w:autoSpaceDN w:val="0"/>
              <w:adjustRightInd w:val="0"/>
              <w:spacing w:after="0" w:line="240" w:lineRule="auto"/>
              <w:jc w:val="center"/>
              <w:rPr>
                <w:rFonts w:ascii="Times New Roman" w:hAnsi="Times New Roman" w:cs="Times New Roman"/>
                <w:b/>
                <w:sz w:val="24"/>
                <w:szCs w:val="24"/>
              </w:rPr>
            </w:pPr>
            <w:r w:rsidRPr="00907FDB">
              <w:rPr>
                <w:rFonts w:ascii="Times New Roman" w:hAnsi="Times New Roman" w:cs="Times New Roman"/>
                <w:b/>
                <w:sz w:val="24"/>
                <w:szCs w:val="24"/>
              </w:rPr>
              <w:t>Высота складирования ТБО, м</w:t>
            </w:r>
          </w:p>
        </w:tc>
      </w:tr>
      <w:tr w:rsidR="006A5C88" w:rsidRPr="006A5C88" w:rsidTr="00907FDB">
        <w:tc>
          <w:tcPr>
            <w:tcW w:w="510" w:type="dxa"/>
            <w:vMerge/>
            <w:tcBorders>
              <w:top w:val="single" w:sz="4" w:space="0" w:color="auto"/>
              <w:left w:val="single" w:sz="4" w:space="0" w:color="auto"/>
              <w:bottom w:val="single" w:sz="4" w:space="0" w:color="auto"/>
              <w:right w:val="single" w:sz="4" w:space="0" w:color="auto"/>
            </w:tcBorders>
          </w:tcPr>
          <w:p w:rsidR="006A5C88" w:rsidRPr="00907FDB" w:rsidRDefault="006A5C88" w:rsidP="006A5C88">
            <w:pPr>
              <w:autoSpaceDE w:val="0"/>
              <w:autoSpaceDN w:val="0"/>
              <w:adjustRightInd w:val="0"/>
              <w:spacing w:after="0" w:line="240" w:lineRule="auto"/>
              <w:jc w:val="center"/>
              <w:rPr>
                <w:rFonts w:ascii="Times New Roman" w:hAnsi="Times New Roman" w:cs="Times New Roman"/>
                <w:b/>
                <w:sz w:val="24"/>
                <w:szCs w:val="24"/>
              </w:rPr>
            </w:pPr>
          </w:p>
        </w:tc>
        <w:tc>
          <w:tcPr>
            <w:tcW w:w="2211" w:type="dxa"/>
            <w:vMerge/>
            <w:tcBorders>
              <w:top w:val="single" w:sz="4" w:space="0" w:color="auto"/>
              <w:left w:val="single" w:sz="4" w:space="0" w:color="auto"/>
              <w:bottom w:val="single" w:sz="4" w:space="0" w:color="auto"/>
              <w:right w:val="single" w:sz="4" w:space="0" w:color="auto"/>
            </w:tcBorders>
          </w:tcPr>
          <w:p w:rsidR="006A5C88" w:rsidRPr="00907FDB" w:rsidRDefault="006A5C88" w:rsidP="006A5C88">
            <w:pPr>
              <w:autoSpaceDE w:val="0"/>
              <w:autoSpaceDN w:val="0"/>
              <w:adjustRightInd w:val="0"/>
              <w:spacing w:after="0" w:line="240" w:lineRule="auto"/>
              <w:jc w:val="center"/>
              <w:rPr>
                <w:rFonts w:ascii="Times New Roman" w:hAnsi="Times New Roman" w:cs="Times New Roman"/>
                <w:b/>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6A5C88" w:rsidRPr="00907FDB" w:rsidRDefault="006A5C88" w:rsidP="006A5C88">
            <w:pPr>
              <w:autoSpaceDE w:val="0"/>
              <w:autoSpaceDN w:val="0"/>
              <w:adjustRightInd w:val="0"/>
              <w:spacing w:after="0" w:line="240" w:lineRule="auto"/>
              <w:jc w:val="center"/>
              <w:rPr>
                <w:rFonts w:ascii="Times New Roman" w:hAnsi="Times New Roman" w:cs="Times New Roman"/>
                <w:b/>
                <w:sz w:val="24"/>
                <w:szCs w:val="24"/>
              </w:rPr>
            </w:pPr>
            <w:r w:rsidRPr="00907FDB">
              <w:rPr>
                <w:rFonts w:ascii="Times New Roman" w:hAnsi="Times New Roman" w:cs="Times New Roman"/>
                <w:b/>
                <w:sz w:val="24"/>
                <w:szCs w:val="24"/>
              </w:rPr>
              <w:t>12</w:t>
            </w:r>
          </w:p>
        </w:tc>
        <w:tc>
          <w:tcPr>
            <w:tcW w:w="1055" w:type="dxa"/>
            <w:tcBorders>
              <w:top w:val="single" w:sz="4" w:space="0" w:color="auto"/>
              <w:left w:val="single" w:sz="4" w:space="0" w:color="auto"/>
              <w:bottom w:val="single" w:sz="4" w:space="0" w:color="auto"/>
              <w:right w:val="single" w:sz="4" w:space="0" w:color="auto"/>
            </w:tcBorders>
            <w:vAlign w:val="center"/>
          </w:tcPr>
          <w:p w:rsidR="006A5C88" w:rsidRPr="00907FDB" w:rsidRDefault="006A5C88" w:rsidP="006A5C88">
            <w:pPr>
              <w:autoSpaceDE w:val="0"/>
              <w:autoSpaceDN w:val="0"/>
              <w:adjustRightInd w:val="0"/>
              <w:spacing w:after="0" w:line="240" w:lineRule="auto"/>
              <w:jc w:val="center"/>
              <w:rPr>
                <w:rFonts w:ascii="Times New Roman" w:hAnsi="Times New Roman" w:cs="Times New Roman"/>
                <w:b/>
                <w:sz w:val="24"/>
                <w:szCs w:val="24"/>
              </w:rPr>
            </w:pPr>
            <w:r w:rsidRPr="00907FDB">
              <w:rPr>
                <w:rFonts w:ascii="Times New Roman" w:hAnsi="Times New Roman" w:cs="Times New Roman"/>
                <w:b/>
                <w:sz w:val="24"/>
                <w:szCs w:val="24"/>
              </w:rPr>
              <w:t>20</w:t>
            </w:r>
          </w:p>
        </w:tc>
        <w:tc>
          <w:tcPr>
            <w:tcW w:w="1018" w:type="dxa"/>
            <w:tcBorders>
              <w:top w:val="single" w:sz="4" w:space="0" w:color="auto"/>
              <w:left w:val="single" w:sz="4" w:space="0" w:color="auto"/>
              <w:bottom w:val="single" w:sz="4" w:space="0" w:color="auto"/>
              <w:right w:val="single" w:sz="4" w:space="0" w:color="auto"/>
            </w:tcBorders>
            <w:vAlign w:val="center"/>
          </w:tcPr>
          <w:p w:rsidR="006A5C88" w:rsidRPr="00907FDB" w:rsidRDefault="006A5C88" w:rsidP="006A5C88">
            <w:pPr>
              <w:autoSpaceDE w:val="0"/>
              <w:autoSpaceDN w:val="0"/>
              <w:adjustRightInd w:val="0"/>
              <w:spacing w:after="0" w:line="240" w:lineRule="auto"/>
              <w:jc w:val="center"/>
              <w:rPr>
                <w:rFonts w:ascii="Times New Roman" w:hAnsi="Times New Roman" w:cs="Times New Roman"/>
                <w:b/>
                <w:sz w:val="24"/>
                <w:szCs w:val="24"/>
              </w:rPr>
            </w:pPr>
            <w:r w:rsidRPr="00907FDB">
              <w:rPr>
                <w:rFonts w:ascii="Times New Roman" w:hAnsi="Times New Roman" w:cs="Times New Roman"/>
                <w:b/>
                <w:sz w:val="24"/>
                <w:szCs w:val="24"/>
              </w:rPr>
              <w:t>25</w:t>
            </w:r>
          </w:p>
        </w:tc>
        <w:tc>
          <w:tcPr>
            <w:tcW w:w="1158" w:type="dxa"/>
            <w:tcBorders>
              <w:top w:val="single" w:sz="4" w:space="0" w:color="auto"/>
              <w:left w:val="single" w:sz="4" w:space="0" w:color="auto"/>
              <w:bottom w:val="single" w:sz="4" w:space="0" w:color="auto"/>
              <w:right w:val="single" w:sz="4" w:space="0" w:color="auto"/>
            </w:tcBorders>
            <w:vAlign w:val="center"/>
          </w:tcPr>
          <w:p w:rsidR="006A5C88" w:rsidRPr="00907FDB" w:rsidRDefault="006A5C88" w:rsidP="006A5C88">
            <w:pPr>
              <w:autoSpaceDE w:val="0"/>
              <w:autoSpaceDN w:val="0"/>
              <w:adjustRightInd w:val="0"/>
              <w:spacing w:after="0" w:line="240" w:lineRule="auto"/>
              <w:jc w:val="center"/>
              <w:rPr>
                <w:rFonts w:ascii="Times New Roman" w:hAnsi="Times New Roman" w:cs="Times New Roman"/>
                <w:b/>
                <w:sz w:val="24"/>
                <w:szCs w:val="24"/>
              </w:rPr>
            </w:pPr>
            <w:r w:rsidRPr="00907FDB">
              <w:rPr>
                <w:rFonts w:ascii="Times New Roman" w:hAnsi="Times New Roman" w:cs="Times New Roman"/>
                <w:b/>
                <w:sz w:val="24"/>
                <w:szCs w:val="24"/>
              </w:rPr>
              <w:t>35</w:t>
            </w:r>
          </w:p>
        </w:tc>
        <w:tc>
          <w:tcPr>
            <w:tcW w:w="1584" w:type="dxa"/>
            <w:tcBorders>
              <w:top w:val="single" w:sz="4" w:space="0" w:color="auto"/>
              <w:left w:val="single" w:sz="4" w:space="0" w:color="auto"/>
              <w:bottom w:val="single" w:sz="4" w:space="0" w:color="auto"/>
              <w:right w:val="single" w:sz="4" w:space="0" w:color="auto"/>
            </w:tcBorders>
            <w:vAlign w:val="center"/>
          </w:tcPr>
          <w:p w:rsidR="006A5C88" w:rsidRPr="00907FDB" w:rsidRDefault="006A5C88" w:rsidP="006A5C88">
            <w:pPr>
              <w:autoSpaceDE w:val="0"/>
              <w:autoSpaceDN w:val="0"/>
              <w:adjustRightInd w:val="0"/>
              <w:spacing w:after="0" w:line="240" w:lineRule="auto"/>
              <w:jc w:val="center"/>
              <w:rPr>
                <w:rFonts w:ascii="Times New Roman" w:hAnsi="Times New Roman" w:cs="Times New Roman"/>
                <w:b/>
                <w:sz w:val="24"/>
                <w:szCs w:val="24"/>
              </w:rPr>
            </w:pPr>
            <w:r w:rsidRPr="00907FDB">
              <w:rPr>
                <w:rFonts w:ascii="Times New Roman" w:hAnsi="Times New Roman" w:cs="Times New Roman"/>
                <w:b/>
                <w:sz w:val="24"/>
                <w:szCs w:val="24"/>
              </w:rPr>
              <w:t>45</w:t>
            </w:r>
          </w:p>
        </w:tc>
        <w:tc>
          <w:tcPr>
            <w:tcW w:w="1134" w:type="dxa"/>
            <w:tcBorders>
              <w:top w:val="single" w:sz="4" w:space="0" w:color="auto"/>
              <w:left w:val="single" w:sz="4" w:space="0" w:color="auto"/>
              <w:bottom w:val="single" w:sz="4" w:space="0" w:color="auto"/>
              <w:right w:val="single" w:sz="4" w:space="0" w:color="auto"/>
            </w:tcBorders>
            <w:vAlign w:val="center"/>
          </w:tcPr>
          <w:p w:rsidR="006A5C88" w:rsidRPr="00907FDB" w:rsidRDefault="006A5C88" w:rsidP="006A5C88">
            <w:pPr>
              <w:autoSpaceDE w:val="0"/>
              <w:autoSpaceDN w:val="0"/>
              <w:adjustRightInd w:val="0"/>
              <w:spacing w:after="0" w:line="240" w:lineRule="auto"/>
              <w:jc w:val="center"/>
              <w:rPr>
                <w:rFonts w:ascii="Times New Roman" w:hAnsi="Times New Roman" w:cs="Times New Roman"/>
                <w:b/>
                <w:sz w:val="24"/>
                <w:szCs w:val="24"/>
              </w:rPr>
            </w:pPr>
            <w:r w:rsidRPr="00907FDB">
              <w:rPr>
                <w:rFonts w:ascii="Times New Roman" w:hAnsi="Times New Roman" w:cs="Times New Roman"/>
                <w:b/>
                <w:sz w:val="24"/>
                <w:szCs w:val="24"/>
              </w:rPr>
              <w:t>60</w:t>
            </w:r>
          </w:p>
        </w:tc>
      </w:tr>
      <w:tr w:rsidR="006A5C88" w:rsidRPr="006A5C88" w:rsidTr="00907FDB">
        <w:tc>
          <w:tcPr>
            <w:tcW w:w="510" w:type="dxa"/>
            <w:tcBorders>
              <w:top w:val="single" w:sz="4" w:space="0" w:color="auto"/>
              <w:left w:val="single" w:sz="4" w:space="0" w:color="auto"/>
              <w:bottom w:val="single" w:sz="4" w:space="0" w:color="auto"/>
              <w:right w:val="single" w:sz="4" w:space="0" w:color="auto"/>
            </w:tcBorders>
          </w:tcPr>
          <w:p w:rsidR="006A5C88" w:rsidRPr="00907FDB"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907FDB">
              <w:rPr>
                <w:rFonts w:ascii="Times New Roman" w:hAnsi="Times New Roman" w:cs="Times New Roman"/>
                <w:sz w:val="24"/>
                <w:szCs w:val="24"/>
              </w:rPr>
              <w:t>1</w:t>
            </w:r>
          </w:p>
        </w:tc>
        <w:tc>
          <w:tcPr>
            <w:tcW w:w="2211" w:type="dxa"/>
            <w:tcBorders>
              <w:top w:val="single" w:sz="4" w:space="0" w:color="auto"/>
              <w:left w:val="single" w:sz="4" w:space="0" w:color="auto"/>
              <w:bottom w:val="single" w:sz="4" w:space="0" w:color="auto"/>
              <w:right w:val="single" w:sz="4" w:space="0" w:color="auto"/>
            </w:tcBorders>
          </w:tcPr>
          <w:p w:rsidR="006A5C88" w:rsidRPr="00907FDB" w:rsidRDefault="006A5C88" w:rsidP="006A5C88">
            <w:pPr>
              <w:autoSpaceDE w:val="0"/>
              <w:autoSpaceDN w:val="0"/>
              <w:adjustRightInd w:val="0"/>
              <w:spacing w:after="0" w:line="240" w:lineRule="auto"/>
              <w:jc w:val="both"/>
              <w:rPr>
                <w:rFonts w:ascii="Times New Roman" w:hAnsi="Times New Roman" w:cs="Times New Roman"/>
                <w:sz w:val="24"/>
                <w:szCs w:val="24"/>
              </w:rPr>
            </w:pPr>
            <w:r w:rsidRPr="00907FDB">
              <w:rPr>
                <w:rFonts w:ascii="Times New Roman" w:hAnsi="Times New Roman" w:cs="Times New Roman"/>
                <w:sz w:val="24"/>
                <w:szCs w:val="24"/>
              </w:rPr>
              <w:t>50</w:t>
            </w:r>
          </w:p>
        </w:tc>
        <w:tc>
          <w:tcPr>
            <w:tcW w:w="964" w:type="dxa"/>
            <w:tcBorders>
              <w:top w:val="single" w:sz="4" w:space="0" w:color="auto"/>
              <w:left w:val="single" w:sz="4" w:space="0" w:color="auto"/>
              <w:bottom w:val="single" w:sz="4" w:space="0" w:color="auto"/>
              <w:right w:val="single" w:sz="4" w:space="0" w:color="auto"/>
            </w:tcBorders>
            <w:vAlign w:val="center"/>
          </w:tcPr>
          <w:p w:rsidR="006A5C88" w:rsidRPr="00907FDB"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907FDB">
              <w:rPr>
                <w:rFonts w:ascii="Times New Roman" w:hAnsi="Times New Roman" w:cs="Times New Roman"/>
                <w:sz w:val="24"/>
                <w:szCs w:val="24"/>
              </w:rPr>
              <w:t>6,5</w:t>
            </w:r>
          </w:p>
        </w:tc>
        <w:tc>
          <w:tcPr>
            <w:tcW w:w="1055" w:type="dxa"/>
            <w:tcBorders>
              <w:top w:val="single" w:sz="4" w:space="0" w:color="auto"/>
              <w:left w:val="single" w:sz="4" w:space="0" w:color="auto"/>
              <w:bottom w:val="single" w:sz="4" w:space="0" w:color="auto"/>
              <w:right w:val="single" w:sz="4" w:space="0" w:color="auto"/>
            </w:tcBorders>
            <w:vAlign w:val="center"/>
          </w:tcPr>
          <w:p w:rsidR="006A5C88" w:rsidRPr="00907FDB"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907FDB">
              <w:rPr>
                <w:rFonts w:ascii="Times New Roman" w:hAnsi="Times New Roman" w:cs="Times New Roman"/>
                <w:sz w:val="24"/>
                <w:szCs w:val="24"/>
              </w:rPr>
              <w:t>4,5 &lt;*&gt; - 5,5</w:t>
            </w:r>
          </w:p>
        </w:tc>
        <w:tc>
          <w:tcPr>
            <w:tcW w:w="1018" w:type="dxa"/>
            <w:tcBorders>
              <w:top w:val="single" w:sz="4" w:space="0" w:color="auto"/>
              <w:left w:val="single" w:sz="4" w:space="0" w:color="auto"/>
              <w:bottom w:val="single" w:sz="4" w:space="0" w:color="auto"/>
              <w:right w:val="single" w:sz="4" w:space="0" w:color="auto"/>
            </w:tcBorders>
            <w:vAlign w:val="center"/>
          </w:tcPr>
          <w:p w:rsidR="006A5C88" w:rsidRPr="00907FDB"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907FDB">
              <w:rPr>
                <w:rFonts w:ascii="Times New Roman" w:hAnsi="Times New Roman" w:cs="Times New Roman"/>
                <w:sz w:val="24"/>
                <w:szCs w:val="24"/>
              </w:rPr>
              <w:t>-</w:t>
            </w:r>
          </w:p>
        </w:tc>
        <w:tc>
          <w:tcPr>
            <w:tcW w:w="1158" w:type="dxa"/>
            <w:tcBorders>
              <w:top w:val="single" w:sz="4" w:space="0" w:color="auto"/>
              <w:left w:val="single" w:sz="4" w:space="0" w:color="auto"/>
              <w:bottom w:val="single" w:sz="4" w:space="0" w:color="auto"/>
              <w:right w:val="single" w:sz="4" w:space="0" w:color="auto"/>
            </w:tcBorders>
            <w:vAlign w:val="center"/>
          </w:tcPr>
          <w:p w:rsidR="006A5C88" w:rsidRPr="00907FDB"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907FDB">
              <w:rPr>
                <w:rFonts w:ascii="Times New Roman" w:hAnsi="Times New Roman" w:cs="Times New Roman"/>
                <w:sz w:val="24"/>
                <w:szCs w:val="24"/>
              </w:rPr>
              <w:t>-</w:t>
            </w:r>
          </w:p>
        </w:tc>
        <w:tc>
          <w:tcPr>
            <w:tcW w:w="1584" w:type="dxa"/>
            <w:tcBorders>
              <w:top w:val="single" w:sz="4" w:space="0" w:color="auto"/>
              <w:left w:val="single" w:sz="4" w:space="0" w:color="auto"/>
              <w:bottom w:val="single" w:sz="4" w:space="0" w:color="auto"/>
              <w:right w:val="single" w:sz="4" w:space="0" w:color="auto"/>
            </w:tcBorders>
            <w:vAlign w:val="center"/>
          </w:tcPr>
          <w:p w:rsidR="006A5C88" w:rsidRPr="00907FDB"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907FDB">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6A5C88" w:rsidRPr="00907FDB"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907FDB">
              <w:rPr>
                <w:rFonts w:ascii="Times New Roman" w:hAnsi="Times New Roman" w:cs="Times New Roman"/>
                <w:sz w:val="24"/>
                <w:szCs w:val="24"/>
              </w:rPr>
              <w:t>-</w:t>
            </w:r>
          </w:p>
        </w:tc>
      </w:tr>
      <w:tr w:rsidR="006A5C88" w:rsidRPr="006A5C88" w:rsidTr="00907FDB">
        <w:tc>
          <w:tcPr>
            <w:tcW w:w="510" w:type="dxa"/>
            <w:tcBorders>
              <w:top w:val="single" w:sz="4" w:space="0" w:color="auto"/>
              <w:left w:val="single" w:sz="4" w:space="0" w:color="auto"/>
              <w:bottom w:val="single" w:sz="4" w:space="0" w:color="auto"/>
              <w:right w:val="single" w:sz="4" w:space="0" w:color="auto"/>
            </w:tcBorders>
          </w:tcPr>
          <w:p w:rsidR="006A5C88" w:rsidRPr="00907FDB"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907FDB">
              <w:rPr>
                <w:rFonts w:ascii="Times New Roman" w:hAnsi="Times New Roman" w:cs="Times New Roman"/>
                <w:sz w:val="24"/>
                <w:szCs w:val="24"/>
              </w:rPr>
              <w:t>2</w:t>
            </w:r>
          </w:p>
        </w:tc>
        <w:tc>
          <w:tcPr>
            <w:tcW w:w="2211" w:type="dxa"/>
            <w:tcBorders>
              <w:top w:val="single" w:sz="4" w:space="0" w:color="auto"/>
              <w:left w:val="single" w:sz="4" w:space="0" w:color="auto"/>
              <w:bottom w:val="single" w:sz="4" w:space="0" w:color="auto"/>
              <w:right w:val="single" w:sz="4" w:space="0" w:color="auto"/>
            </w:tcBorders>
          </w:tcPr>
          <w:p w:rsidR="006A5C88" w:rsidRPr="00907FDB" w:rsidRDefault="006A5C88" w:rsidP="006A5C88">
            <w:pPr>
              <w:autoSpaceDE w:val="0"/>
              <w:autoSpaceDN w:val="0"/>
              <w:adjustRightInd w:val="0"/>
              <w:spacing w:after="0" w:line="240" w:lineRule="auto"/>
              <w:jc w:val="both"/>
              <w:rPr>
                <w:rFonts w:ascii="Times New Roman" w:hAnsi="Times New Roman" w:cs="Times New Roman"/>
                <w:sz w:val="24"/>
                <w:szCs w:val="24"/>
              </w:rPr>
            </w:pPr>
            <w:r w:rsidRPr="00907FDB">
              <w:rPr>
                <w:rFonts w:ascii="Times New Roman" w:hAnsi="Times New Roman" w:cs="Times New Roman"/>
                <w:sz w:val="24"/>
                <w:szCs w:val="24"/>
              </w:rPr>
              <w:t>100</w:t>
            </w:r>
          </w:p>
        </w:tc>
        <w:tc>
          <w:tcPr>
            <w:tcW w:w="964" w:type="dxa"/>
            <w:tcBorders>
              <w:top w:val="single" w:sz="4" w:space="0" w:color="auto"/>
              <w:left w:val="single" w:sz="4" w:space="0" w:color="auto"/>
              <w:bottom w:val="single" w:sz="4" w:space="0" w:color="auto"/>
              <w:right w:val="single" w:sz="4" w:space="0" w:color="auto"/>
            </w:tcBorders>
            <w:vAlign w:val="center"/>
          </w:tcPr>
          <w:p w:rsidR="006A5C88" w:rsidRPr="00907FDB"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907FDB">
              <w:rPr>
                <w:rFonts w:ascii="Times New Roman" w:hAnsi="Times New Roman" w:cs="Times New Roman"/>
                <w:sz w:val="24"/>
                <w:szCs w:val="24"/>
              </w:rPr>
              <w:t>12,5</w:t>
            </w:r>
          </w:p>
        </w:tc>
        <w:tc>
          <w:tcPr>
            <w:tcW w:w="1055" w:type="dxa"/>
            <w:tcBorders>
              <w:top w:val="single" w:sz="4" w:space="0" w:color="auto"/>
              <w:left w:val="single" w:sz="4" w:space="0" w:color="auto"/>
              <w:bottom w:val="single" w:sz="4" w:space="0" w:color="auto"/>
              <w:right w:val="single" w:sz="4" w:space="0" w:color="auto"/>
            </w:tcBorders>
            <w:vAlign w:val="center"/>
          </w:tcPr>
          <w:p w:rsidR="006A5C88" w:rsidRPr="00907FDB"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907FDB">
              <w:rPr>
                <w:rFonts w:ascii="Times New Roman" w:hAnsi="Times New Roman" w:cs="Times New Roman"/>
                <w:sz w:val="24"/>
                <w:szCs w:val="24"/>
              </w:rPr>
              <w:t>8,5</w:t>
            </w:r>
          </w:p>
        </w:tc>
        <w:tc>
          <w:tcPr>
            <w:tcW w:w="1018" w:type="dxa"/>
            <w:tcBorders>
              <w:top w:val="single" w:sz="4" w:space="0" w:color="auto"/>
              <w:left w:val="single" w:sz="4" w:space="0" w:color="auto"/>
              <w:bottom w:val="single" w:sz="4" w:space="0" w:color="auto"/>
              <w:right w:val="single" w:sz="4" w:space="0" w:color="auto"/>
            </w:tcBorders>
            <w:vAlign w:val="center"/>
          </w:tcPr>
          <w:p w:rsidR="006A5C88" w:rsidRPr="00907FDB"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907FDB">
              <w:rPr>
                <w:rFonts w:ascii="Times New Roman" w:hAnsi="Times New Roman" w:cs="Times New Roman"/>
                <w:sz w:val="24"/>
                <w:szCs w:val="24"/>
              </w:rPr>
              <w:t>6,5 &lt;*&gt; - 7,5</w:t>
            </w:r>
          </w:p>
        </w:tc>
        <w:tc>
          <w:tcPr>
            <w:tcW w:w="1158" w:type="dxa"/>
            <w:tcBorders>
              <w:top w:val="single" w:sz="4" w:space="0" w:color="auto"/>
              <w:left w:val="single" w:sz="4" w:space="0" w:color="auto"/>
              <w:bottom w:val="single" w:sz="4" w:space="0" w:color="auto"/>
              <w:right w:val="single" w:sz="4" w:space="0" w:color="auto"/>
            </w:tcBorders>
            <w:vAlign w:val="center"/>
          </w:tcPr>
          <w:p w:rsidR="006A5C88" w:rsidRPr="00907FDB"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907FDB">
              <w:rPr>
                <w:rFonts w:ascii="Times New Roman" w:hAnsi="Times New Roman" w:cs="Times New Roman"/>
                <w:sz w:val="24"/>
                <w:szCs w:val="24"/>
              </w:rPr>
              <w:t>-</w:t>
            </w:r>
          </w:p>
        </w:tc>
        <w:tc>
          <w:tcPr>
            <w:tcW w:w="1584" w:type="dxa"/>
            <w:tcBorders>
              <w:top w:val="single" w:sz="4" w:space="0" w:color="auto"/>
              <w:left w:val="single" w:sz="4" w:space="0" w:color="auto"/>
              <w:bottom w:val="single" w:sz="4" w:space="0" w:color="auto"/>
              <w:right w:val="single" w:sz="4" w:space="0" w:color="auto"/>
            </w:tcBorders>
            <w:vAlign w:val="center"/>
          </w:tcPr>
          <w:p w:rsidR="006A5C88" w:rsidRPr="00907FDB"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907FDB">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6A5C88" w:rsidRPr="00907FDB"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907FDB">
              <w:rPr>
                <w:rFonts w:ascii="Times New Roman" w:hAnsi="Times New Roman" w:cs="Times New Roman"/>
                <w:sz w:val="24"/>
                <w:szCs w:val="24"/>
              </w:rPr>
              <w:t>-</w:t>
            </w:r>
          </w:p>
        </w:tc>
      </w:tr>
      <w:tr w:rsidR="006A5C88" w:rsidRPr="006A5C88" w:rsidTr="00907FDB">
        <w:tc>
          <w:tcPr>
            <w:tcW w:w="510" w:type="dxa"/>
            <w:tcBorders>
              <w:top w:val="single" w:sz="4" w:space="0" w:color="auto"/>
              <w:left w:val="single" w:sz="4" w:space="0" w:color="auto"/>
              <w:bottom w:val="single" w:sz="4" w:space="0" w:color="auto"/>
              <w:right w:val="single" w:sz="4" w:space="0" w:color="auto"/>
            </w:tcBorders>
          </w:tcPr>
          <w:p w:rsidR="006A5C88" w:rsidRPr="00907FDB"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907FDB">
              <w:rPr>
                <w:rFonts w:ascii="Times New Roman" w:hAnsi="Times New Roman" w:cs="Times New Roman"/>
                <w:sz w:val="24"/>
                <w:szCs w:val="24"/>
              </w:rPr>
              <w:t>3</w:t>
            </w:r>
          </w:p>
        </w:tc>
        <w:tc>
          <w:tcPr>
            <w:tcW w:w="2211" w:type="dxa"/>
            <w:tcBorders>
              <w:top w:val="single" w:sz="4" w:space="0" w:color="auto"/>
              <w:left w:val="single" w:sz="4" w:space="0" w:color="auto"/>
              <w:bottom w:val="single" w:sz="4" w:space="0" w:color="auto"/>
              <w:right w:val="single" w:sz="4" w:space="0" w:color="auto"/>
            </w:tcBorders>
          </w:tcPr>
          <w:p w:rsidR="006A5C88" w:rsidRPr="00907FDB" w:rsidRDefault="006A5C88" w:rsidP="006A5C88">
            <w:pPr>
              <w:autoSpaceDE w:val="0"/>
              <w:autoSpaceDN w:val="0"/>
              <w:adjustRightInd w:val="0"/>
              <w:spacing w:after="0" w:line="240" w:lineRule="auto"/>
              <w:jc w:val="both"/>
              <w:rPr>
                <w:rFonts w:ascii="Times New Roman" w:hAnsi="Times New Roman" w:cs="Times New Roman"/>
                <w:sz w:val="24"/>
                <w:szCs w:val="24"/>
              </w:rPr>
            </w:pPr>
            <w:r w:rsidRPr="00907FDB">
              <w:rPr>
                <w:rFonts w:ascii="Times New Roman" w:hAnsi="Times New Roman" w:cs="Times New Roman"/>
                <w:sz w:val="24"/>
                <w:szCs w:val="24"/>
              </w:rPr>
              <w:t>250</w:t>
            </w:r>
          </w:p>
        </w:tc>
        <w:tc>
          <w:tcPr>
            <w:tcW w:w="964" w:type="dxa"/>
            <w:tcBorders>
              <w:top w:val="single" w:sz="4" w:space="0" w:color="auto"/>
              <w:left w:val="single" w:sz="4" w:space="0" w:color="auto"/>
              <w:bottom w:val="single" w:sz="4" w:space="0" w:color="auto"/>
              <w:right w:val="single" w:sz="4" w:space="0" w:color="auto"/>
            </w:tcBorders>
            <w:vAlign w:val="center"/>
          </w:tcPr>
          <w:p w:rsidR="006A5C88" w:rsidRPr="00907FDB"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907FDB">
              <w:rPr>
                <w:rFonts w:ascii="Times New Roman" w:hAnsi="Times New Roman" w:cs="Times New Roman"/>
                <w:sz w:val="24"/>
                <w:szCs w:val="24"/>
              </w:rPr>
              <w:t>31,0</w:t>
            </w:r>
          </w:p>
        </w:tc>
        <w:tc>
          <w:tcPr>
            <w:tcW w:w="1055" w:type="dxa"/>
            <w:tcBorders>
              <w:top w:val="single" w:sz="4" w:space="0" w:color="auto"/>
              <w:left w:val="single" w:sz="4" w:space="0" w:color="auto"/>
              <w:bottom w:val="single" w:sz="4" w:space="0" w:color="auto"/>
              <w:right w:val="single" w:sz="4" w:space="0" w:color="auto"/>
            </w:tcBorders>
            <w:vAlign w:val="center"/>
          </w:tcPr>
          <w:p w:rsidR="006A5C88" w:rsidRPr="00907FDB"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907FDB">
              <w:rPr>
                <w:rFonts w:ascii="Times New Roman" w:hAnsi="Times New Roman" w:cs="Times New Roman"/>
                <w:sz w:val="24"/>
                <w:szCs w:val="24"/>
              </w:rPr>
              <w:t>21,0</w:t>
            </w:r>
          </w:p>
        </w:tc>
        <w:tc>
          <w:tcPr>
            <w:tcW w:w="1018" w:type="dxa"/>
            <w:tcBorders>
              <w:top w:val="single" w:sz="4" w:space="0" w:color="auto"/>
              <w:left w:val="single" w:sz="4" w:space="0" w:color="auto"/>
              <w:bottom w:val="single" w:sz="4" w:space="0" w:color="auto"/>
              <w:right w:val="single" w:sz="4" w:space="0" w:color="auto"/>
            </w:tcBorders>
            <w:vAlign w:val="center"/>
          </w:tcPr>
          <w:p w:rsidR="006A5C88" w:rsidRPr="00907FDB"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907FDB">
              <w:rPr>
                <w:rFonts w:ascii="Times New Roman" w:hAnsi="Times New Roman" w:cs="Times New Roman"/>
                <w:sz w:val="24"/>
                <w:szCs w:val="24"/>
              </w:rPr>
              <w:t>16,0</w:t>
            </w:r>
          </w:p>
        </w:tc>
        <w:tc>
          <w:tcPr>
            <w:tcW w:w="1158" w:type="dxa"/>
            <w:tcBorders>
              <w:top w:val="single" w:sz="4" w:space="0" w:color="auto"/>
              <w:left w:val="single" w:sz="4" w:space="0" w:color="auto"/>
              <w:bottom w:val="single" w:sz="4" w:space="0" w:color="auto"/>
              <w:right w:val="single" w:sz="4" w:space="0" w:color="auto"/>
            </w:tcBorders>
            <w:vAlign w:val="center"/>
          </w:tcPr>
          <w:p w:rsidR="006A5C88" w:rsidRPr="00907FDB"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907FDB">
              <w:rPr>
                <w:rFonts w:ascii="Times New Roman" w:hAnsi="Times New Roman" w:cs="Times New Roman"/>
                <w:sz w:val="24"/>
                <w:szCs w:val="24"/>
              </w:rPr>
              <w:t>11,5 &lt;*&gt; - 13,5</w:t>
            </w:r>
          </w:p>
        </w:tc>
        <w:tc>
          <w:tcPr>
            <w:tcW w:w="1584" w:type="dxa"/>
            <w:tcBorders>
              <w:top w:val="single" w:sz="4" w:space="0" w:color="auto"/>
              <w:left w:val="single" w:sz="4" w:space="0" w:color="auto"/>
              <w:bottom w:val="single" w:sz="4" w:space="0" w:color="auto"/>
              <w:right w:val="single" w:sz="4" w:space="0" w:color="auto"/>
            </w:tcBorders>
            <w:vAlign w:val="center"/>
          </w:tcPr>
          <w:p w:rsidR="006A5C88" w:rsidRPr="00907FDB"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907FDB">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6A5C88" w:rsidRPr="00907FDB"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907FDB">
              <w:rPr>
                <w:rFonts w:ascii="Times New Roman" w:hAnsi="Times New Roman" w:cs="Times New Roman"/>
                <w:sz w:val="24"/>
                <w:szCs w:val="24"/>
              </w:rPr>
              <w:t>-</w:t>
            </w:r>
          </w:p>
        </w:tc>
      </w:tr>
      <w:tr w:rsidR="006A5C88" w:rsidRPr="006A5C88" w:rsidTr="00907FDB">
        <w:tc>
          <w:tcPr>
            <w:tcW w:w="510" w:type="dxa"/>
            <w:tcBorders>
              <w:top w:val="single" w:sz="4" w:space="0" w:color="auto"/>
              <w:left w:val="single" w:sz="4" w:space="0" w:color="auto"/>
              <w:bottom w:val="single" w:sz="4" w:space="0" w:color="auto"/>
              <w:right w:val="single" w:sz="4" w:space="0" w:color="auto"/>
            </w:tcBorders>
          </w:tcPr>
          <w:p w:rsidR="006A5C88" w:rsidRPr="00907FDB"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907FDB">
              <w:rPr>
                <w:rFonts w:ascii="Times New Roman" w:hAnsi="Times New Roman" w:cs="Times New Roman"/>
                <w:sz w:val="24"/>
                <w:szCs w:val="24"/>
              </w:rPr>
              <w:t>4</w:t>
            </w:r>
          </w:p>
        </w:tc>
        <w:tc>
          <w:tcPr>
            <w:tcW w:w="2211" w:type="dxa"/>
            <w:tcBorders>
              <w:top w:val="single" w:sz="4" w:space="0" w:color="auto"/>
              <w:left w:val="single" w:sz="4" w:space="0" w:color="auto"/>
              <w:bottom w:val="single" w:sz="4" w:space="0" w:color="auto"/>
              <w:right w:val="single" w:sz="4" w:space="0" w:color="auto"/>
            </w:tcBorders>
          </w:tcPr>
          <w:p w:rsidR="006A5C88" w:rsidRPr="00907FDB" w:rsidRDefault="006A5C88" w:rsidP="006A5C88">
            <w:pPr>
              <w:autoSpaceDE w:val="0"/>
              <w:autoSpaceDN w:val="0"/>
              <w:adjustRightInd w:val="0"/>
              <w:spacing w:after="0" w:line="240" w:lineRule="auto"/>
              <w:jc w:val="both"/>
              <w:rPr>
                <w:rFonts w:ascii="Times New Roman" w:hAnsi="Times New Roman" w:cs="Times New Roman"/>
                <w:sz w:val="24"/>
                <w:szCs w:val="24"/>
              </w:rPr>
            </w:pPr>
            <w:r w:rsidRPr="00907FDB">
              <w:rPr>
                <w:rFonts w:ascii="Times New Roman" w:hAnsi="Times New Roman" w:cs="Times New Roman"/>
                <w:sz w:val="24"/>
                <w:szCs w:val="24"/>
              </w:rPr>
              <w:t>500</w:t>
            </w:r>
          </w:p>
        </w:tc>
        <w:tc>
          <w:tcPr>
            <w:tcW w:w="964" w:type="dxa"/>
            <w:tcBorders>
              <w:top w:val="single" w:sz="4" w:space="0" w:color="auto"/>
              <w:left w:val="single" w:sz="4" w:space="0" w:color="auto"/>
              <w:bottom w:val="single" w:sz="4" w:space="0" w:color="auto"/>
              <w:right w:val="single" w:sz="4" w:space="0" w:color="auto"/>
            </w:tcBorders>
            <w:vAlign w:val="center"/>
          </w:tcPr>
          <w:p w:rsidR="006A5C88" w:rsidRPr="00907FDB"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907FDB">
              <w:rPr>
                <w:rFonts w:ascii="Times New Roman" w:hAnsi="Times New Roman" w:cs="Times New Roman"/>
                <w:sz w:val="24"/>
                <w:szCs w:val="24"/>
              </w:rPr>
              <w:t>61,0</w:t>
            </w:r>
          </w:p>
        </w:tc>
        <w:tc>
          <w:tcPr>
            <w:tcW w:w="1055" w:type="dxa"/>
            <w:tcBorders>
              <w:top w:val="single" w:sz="4" w:space="0" w:color="auto"/>
              <w:left w:val="single" w:sz="4" w:space="0" w:color="auto"/>
              <w:bottom w:val="single" w:sz="4" w:space="0" w:color="auto"/>
              <w:right w:val="single" w:sz="4" w:space="0" w:color="auto"/>
            </w:tcBorders>
            <w:vAlign w:val="center"/>
          </w:tcPr>
          <w:p w:rsidR="006A5C88" w:rsidRPr="00907FDB"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907FDB">
              <w:rPr>
                <w:rFonts w:ascii="Times New Roman" w:hAnsi="Times New Roman" w:cs="Times New Roman"/>
                <w:sz w:val="24"/>
                <w:szCs w:val="24"/>
              </w:rPr>
              <w:t>41,0</w:t>
            </w:r>
          </w:p>
        </w:tc>
        <w:tc>
          <w:tcPr>
            <w:tcW w:w="1018" w:type="dxa"/>
            <w:tcBorders>
              <w:top w:val="single" w:sz="4" w:space="0" w:color="auto"/>
              <w:left w:val="single" w:sz="4" w:space="0" w:color="auto"/>
              <w:bottom w:val="single" w:sz="4" w:space="0" w:color="auto"/>
              <w:right w:val="single" w:sz="4" w:space="0" w:color="auto"/>
            </w:tcBorders>
            <w:vAlign w:val="center"/>
          </w:tcPr>
          <w:p w:rsidR="006A5C88" w:rsidRPr="00907FDB"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907FDB">
              <w:rPr>
                <w:rFonts w:ascii="Times New Roman" w:hAnsi="Times New Roman" w:cs="Times New Roman"/>
                <w:sz w:val="24"/>
                <w:szCs w:val="24"/>
              </w:rPr>
              <w:t>31,0</w:t>
            </w:r>
          </w:p>
        </w:tc>
        <w:tc>
          <w:tcPr>
            <w:tcW w:w="1158" w:type="dxa"/>
            <w:tcBorders>
              <w:top w:val="single" w:sz="4" w:space="0" w:color="auto"/>
              <w:left w:val="single" w:sz="4" w:space="0" w:color="auto"/>
              <w:bottom w:val="single" w:sz="4" w:space="0" w:color="auto"/>
              <w:right w:val="single" w:sz="4" w:space="0" w:color="auto"/>
            </w:tcBorders>
            <w:vAlign w:val="center"/>
          </w:tcPr>
          <w:p w:rsidR="006A5C88" w:rsidRPr="00907FDB"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907FDB">
              <w:rPr>
                <w:rFonts w:ascii="Times New Roman" w:hAnsi="Times New Roman" w:cs="Times New Roman"/>
                <w:sz w:val="24"/>
                <w:szCs w:val="24"/>
              </w:rPr>
              <w:t>23,0</w:t>
            </w:r>
          </w:p>
        </w:tc>
        <w:tc>
          <w:tcPr>
            <w:tcW w:w="1584" w:type="dxa"/>
            <w:tcBorders>
              <w:top w:val="single" w:sz="4" w:space="0" w:color="auto"/>
              <w:left w:val="single" w:sz="4" w:space="0" w:color="auto"/>
              <w:bottom w:val="single" w:sz="4" w:space="0" w:color="auto"/>
              <w:right w:val="single" w:sz="4" w:space="0" w:color="auto"/>
            </w:tcBorders>
            <w:vAlign w:val="center"/>
          </w:tcPr>
          <w:p w:rsidR="006A5C88" w:rsidRPr="00907FDB"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907FDB">
              <w:rPr>
                <w:rFonts w:ascii="Times New Roman" w:hAnsi="Times New Roman" w:cs="Times New Roman"/>
                <w:sz w:val="24"/>
                <w:szCs w:val="24"/>
              </w:rPr>
              <w:t>16,5 &lt;*&gt; - 20</w:t>
            </w:r>
          </w:p>
        </w:tc>
        <w:tc>
          <w:tcPr>
            <w:tcW w:w="1134" w:type="dxa"/>
            <w:tcBorders>
              <w:top w:val="single" w:sz="4" w:space="0" w:color="auto"/>
              <w:left w:val="single" w:sz="4" w:space="0" w:color="auto"/>
              <w:bottom w:val="single" w:sz="4" w:space="0" w:color="auto"/>
              <w:right w:val="single" w:sz="4" w:space="0" w:color="auto"/>
            </w:tcBorders>
            <w:vAlign w:val="center"/>
          </w:tcPr>
          <w:p w:rsidR="006A5C88" w:rsidRPr="00907FDB"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907FDB">
              <w:rPr>
                <w:rFonts w:ascii="Times New Roman" w:hAnsi="Times New Roman" w:cs="Times New Roman"/>
                <w:sz w:val="24"/>
                <w:szCs w:val="24"/>
              </w:rPr>
              <w:t>-</w:t>
            </w:r>
          </w:p>
        </w:tc>
      </w:tr>
      <w:tr w:rsidR="006A5C88" w:rsidRPr="006A5C88" w:rsidTr="00907FDB">
        <w:tc>
          <w:tcPr>
            <w:tcW w:w="510" w:type="dxa"/>
            <w:tcBorders>
              <w:top w:val="single" w:sz="4" w:space="0" w:color="auto"/>
              <w:left w:val="single" w:sz="4" w:space="0" w:color="auto"/>
              <w:bottom w:val="single" w:sz="4" w:space="0" w:color="auto"/>
              <w:right w:val="single" w:sz="4" w:space="0" w:color="auto"/>
            </w:tcBorders>
          </w:tcPr>
          <w:p w:rsidR="006A5C88" w:rsidRPr="00907FDB"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907FDB">
              <w:rPr>
                <w:rFonts w:ascii="Times New Roman" w:hAnsi="Times New Roman" w:cs="Times New Roman"/>
                <w:sz w:val="24"/>
                <w:szCs w:val="24"/>
              </w:rPr>
              <w:t>5</w:t>
            </w:r>
          </w:p>
        </w:tc>
        <w:tc>
          <w:tcPr>
            <w:tcW w:w="2211" w:type="dxa"/>
            <w:tcBorders>
              <w:top w:val="single" w:sz="4" w:space="0" w:color="auto"/>
              <w:left w:val="single" w:sz="4" w:space="0" w:color="auto"/>
              <w:bottom w:val="single" w:sz="4" w:space="0" w:color="auto"/>
              <w:right w:val="single" w:sz="4" w:space="0" w:color="auto"/>
            </w:tcBorders>
          </w:tcPr>
          <w:p w:rsidR="006A5C88" w:rsidRPr="00907FDB" w:rsidRDefault="006A5C88" w:rsidP="006A5C88">
            <w:pPr>
              <w:autoSpaceDE w:val="0"/>
              <w:autoSpaceDN w:val="0"/>
              <w:adjustRightInd w:val="0"/>
              <w:spacing w:after="0" w:line="240" w:lineRule="auto"/>
              <w:jc w:val="both"/>
              <w:rPr>
                <w:rFonts w:ascii="Times New Roman" w:hAnsi="Times New Roman" w:cs="Times New Roman"/>
                <w:sz w:val="24"/>
                <w:szCs w:val="24"/>
              </w:rPr>
            </w:pPr>
            <w:r w:rsidRPr="00907FDB">
              <w:rPr>
                <w:rFonts w:ascii="Times New Roman" w:hAnsi="Times New Roman" w:cs="Times New Roman"/>
                <w:sz w:val="24"/>
                <w:szCs w:val="24"/>
              </w:rPr>
              <w:t>750</w:t>
            </w:r>
          </w:p>
        </w:tc>
        <w:tc>
          <w:tcPr>
            <w:tcW w:w="964" w:type="dxa"/>
            <w:tcBorders>
              <w:top w:val="single" w:sz="4" w:space="0" w:color="auto"/>
              <w:left w:val="single" w:sz="4" w:space="0" w:color="auto"/>
              <w:bottom w:val="single" w:sz="4" w:space="0" w:color="auto"/>
              <w:right w:val="single" w:sz="4" w:space="0" w:color="auto"/>
            </w:tcBorders>
            <w:vAlign w:val="center"/>
          </w:tcPr>
          <w:p w:rsidR="006A5C88" w:rsidRPr="00907FDB"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907FDB">
              <w:rPr>
                <w:rFonts w:ascii="Times New Roman" w:hAnsi="Times New Roman" w:cs="Times New Roman"/>
                <w:sz w:val="24"/>
                <w:szCs w:val="24"/>
              </w:rPr>
              <w:t>91,0</w:t>
            </w:r>
          </w:p>
        </w:tc>
        <w:tc>
          <w:tcPr>
            <w:tcW w:w="1055" w:type="dxa"/>
            <w:tcBorders>
              <w:top w:val="single" w:sz="4" w:space="0" w:color="auto"/>
              <w:left w:val="single" w:sz="4" w:space="0" w:color="auto"/>
              <w:bottom w:val="single" w:sz="4" w:space="0" w:color="auto"/>
              <w:right w:val="single" w:sz="4" w:space="0" w:color="auto"/>
            </w:tcBorders>
            <w:vAlign w:val="center"/>
          </w:tcPr>
          <w:p w:rsidR="006A5C88" w:rsidRPr="00907FDB"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907FDB">
              <w:rPr>
                <w:rFonts w:ascii="Times New Roman" w:hAnsi="Times New Roman" w:cs="Times New Roman"/>
                <w:sz w:val="24"/>
                <w:szCs w:val="24"/>
              </w:rPr>
              <w:t>61,0</w:t>
            </w:r>
          </w:p>
        </w:tc>
        <w:tc>
          <w:tcPr>
            <w:tcW w:w="1018" w:type="dxa"/>
            <w:tcBorders>
              <w:top w:val="single" w:sz="4" w:space="0" w:color="auto"/>
              <w:left w:val="single" w:sz="4" w:space="0" w:color="auto"/>
              <w:bottom w:val="single" w:sz="4" w:space="0" w:color="auto"/>
              <w:right w:val="single" w:sz="4" w:space="0" w:color="auto"/>
            </w:tcBorders>
            <w:vAlign w:val="center"/>
          </w:tcPr>
          <w:p w:rsidR="006A5C88" w:rsidRPr="00907FDB"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907FDB">
              <w:rPr>
                <w:rFonts w:ascii="Times New Roman" w:hAnsi="Times New Roman" w:cs="Times New Roman"/>
                <w:sz w:val="24"/>
                <w:szCs w:val="24"/>
              </w:rPr>
              <w:t>46,0</w:t>
            </w:r>
          </w:p>
        </w:tc>
        <w:tc>
          <w:tcPr>
            <w:tcW w:w="1158" w:type="dxa"/>
            <w:tcBorders>
              <w:top w:val="single" w:sz="4" w:space="0" w:color="auto"/>
              <w:left w:val="single" w:sz="4" w:space="0" w:color="auto"/>
              <w:bottom w:val="single" w:sz="4" w:space="0" w:color="auto"/>
              <w:right w:val="single" w:sz="4" w:space="0" w:color="auto"/>
            </w:tcBorders>
            <w:vAlign w:val="center"/>
          </w:tcPr>
          <w:p w:rsidR="006A5C88" w:rsidRPr="00907FDB"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907FDB">
              <w:rPr>
                <w:rFonts w:ascii="Times New Roman" w:hAnsi="Times New Roman" w:cs="Times New Roman"/>
                <w:sz w:val="24"/>
                <w:szCs w:val="24"/>
              </w:rPr>
              <w:t>34,0</w:t>
            </w:r>
          </w:p>
        </w:tc>
        <w:tc>
          <w:tcPr>
            <w:tcW w:w="1584" w:type="dxa"/>
            <w:tcBorders>
              <w:top w:val="single" w:sz="4" w:space="0" w:color="auto"/>
              <w:left w:val="single" w:sz="4" w:space="0" w:color="auto"/>
              <w:bottom w:val="single" w:sz="4" w:space="0" w:color="auto"/>
              <w:right w:val="single" w:sz="4" w:space="0" w:color="auto"/>
            </w:tcBorders>
            <w:vAlign w:val="center"/>
          </w:tcPr>
          <w:p w:rsidR="006A5C88" w:rsidRPr="00907FDB"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907FDB">
              <w:rPr>
                <w:rFonts w:ascii="Times New Roman" w:hAnsi="Times New Roman" w:cs="Times New Roman"/>
                <w:sz w:val="24"/>
                <w:szCs w:val="24"/>
              </w:rPr>
              <w:t>26,0</w:t>
            </w:r>
          </w:p>
        </w:tc>
        <w:tc>
          <w:tcPr>
            <w:tcW w:w="1134" w:type="dxa"/>
            <w:tcBorders>
              <w:top w:val="single" w:sz="4" w:space="0" w:color="auto"/>
              <w:left w:val="single" w:sz="4" w:space="0" w:color="auto"/>
              <w:bottom w:val="single" w:sz="4" w:space="0" w:color="auto"/>
              <w:right w:val="single" w:sz="4" w:space="0" w:color="auto"/>
            </w:tcBorders>
            <w:vAlign w:val="center"/>
          </w:tcPr>
          <w:p w:rsidR="006A5C88" w:rsidRPr="00907FDB"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907FDB">
              <w:rPr>
                <w:rFonts w:ascii="Times New Roman" w:hAnsi="Times New Roman" w:cs="Times New Roman"/>
                <w:sz w:val="24"/>
                <w:szCs w:val="24"/>
              </w:rPr>
              <w:t>-</w:t>
            </w:r>
          </w:p>
        </w:tc>
      </w:tr>
      <w:tr w:rsidR="006A5C88" w:rsidRPr="006A5C88" w:rsidTr="00907FDB">
        <w:tc>
          <w:tcPr>
            <w:tcW w:w="510" w:type="dxa"/>
            <w:tcBorders>
              <w:top w:val="single" w:sz="4" w:space="0" w:color="auto"/>
              <w:left w:val="single" w:sz="4" w:space="0" w:color="auto"/>
              <w:bottom w:val="single" w:sz="4" w:space="0" w:color="auto"/>
              <w:right w:val="single" w:sz="4" w:space="0" w:color="auto"/>
            </w:tcBorders>
          </w:tcPr>
          <w:p w:rsidR="006A5C88" w:rsidRPr="00907FDB"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907FDB">
              <w:rPr>
                <w:rFonts w:ascii="Times New Roman" w:hAnsi="Times New Roman" w:cs="Times New Roman"/>
                <w:sz w:val="24"/>
                <w:szCs w:val="24"/>
              </w:rPr>
              <w:t>6</w:t>
            </w:r>
          </w:p>
        </w:tc>
        <w:tc>
          <w:tcPr>
            <w:tcW w:w="2211" w:type="dxa"/>
            <w:tcBorders>
              <w:top w:val="single" w:sz="4" w:space="0" w:color="auto"/>
              <w:left w:val="single" w:sz="4" w:space="0" w:color="auto"/>
              <w:bottom w:val="single" w:sz="4" w:space="0" w:color="auto"/>
              <w:right w:val="single" w:sz="4" w:space="0" w:color="auto"/>
            </w:tcBorders>
          </w:tcPr>
          <w:p w:rsidR="006A5C88" w:rsidRPr="00907FDB" w:rsidRDefault="006A5C88" w:rsidP="006A5C88">
            <w:pPr>
              <w:autoSpaceDE w:val="0"/>
              <w:autoSpaceDN w:val="0"/>
              <w:adjustRightInd w:val="0"/>
              <w:spacing w:after="0" w:line="240" w:lineRule="auto"/>
              <w:jc w:val="both"/>
              <w:rPr>
                <w:rFonts w:ascii="Times New Roman" w:hAnsi="Times New Roman" w:cs="Times New Roman"/>
                <w:sz w:val="24"/>
                <w:szCs w:val="24"/>
              </w:rPr>
            </w:pPr>
            <w:r w:rsidRPr="00907FDB">
              <w:rPr>
                <w:rFonts w:ascii="Times New Roman" w:hAnsi="Times New Roman" w:cs="Times New Roman"/>
                <w:sz w:val="24"/>
                <w:szCs w:val="24"/>
              </w:rPr>
              <w:t>1000</w:t>
            </w:r>
          </w:p>
        </w:tc>
        <w:tc>
          <w:tcPr>
            <w:tcW w:w="964" w:type="dxa"/>
            <w:tcBorders>
              <w:top w:val="single" w:sz="4" w:space="0" w:color="auto"/>
              <w:left w:val="single" w:sz="4" w:space="0" w:color="auto"/>
              <w:bottom w:val="single" w:sz="4" w:space="0" w:color="auto"/>
              <w:right w:val="single" w:sz="4" w:space="0" w:color="auto"/>
            </w:tcBorders>
            <w:vAlign w:val="center"/>
          </w:tcPr>
          <w:p w:rsidR="006A5C88" w:rsidRPr="00907FDB"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907FDB">
              <w:rPr>
                <w:rFonts w:ascii="Times New Roman" w:hAnsi="Times New Roman" w:cs="Times New Roman"/>
                <w:sz w:val="24"/>
                <w:szCs w:val="24"/>
              </w:rPr>
              <w:t>121,0</w:t>
            </w:r>
          </w:p>
        </w:tc>
        <w:tc>
          <w:tcPr>
            <w:tcW w:w="1055" w:type="dxa"/>
            <w:tcBorders>
              <w:top w:val="single" w:sz="4" w:space="0" w:color="auto"/>
              <w:left w:val="single" w:sz="4" w:space="0" w:color="auto"/>
              <w:bottom w:val="single" w:sz="4" w:space="0" w:color="auto"/>
              <w:right w:val="single" w:sz="4" w:space="0" w:color="auto"/>
            </w:tcBorders>
            <w:vAlign w:val="center"/>
          </w:tcPr>
          <w:p w:rsidR="006A5C88" w:rsidRPr="00907FDB"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907FDB">
              <w:rPr>
                <w:rFonts w:ascii="Times New Roman" w:hAnsi="Times New Roman" w:cs="Times New Roman"/>
                <w:sz w:val="24"/>
                <w:szCs w:val="24"/>
              </w:rPr>
              <w:t>81,0</w:t>
            </w:r>
          </w:p>
        </w:tc>
        <w:tc>
          <w:tcPr>
            <w:tcW w:w="1018" w:type="dxa"/>
            <w:tcBorders>
              <w:top w:val="single" w:sz="4" w:space="0" w:color="auto"/>
              <w:left w:val="single" w:sz="4" w:space="0" w:color="auto"/>
              <w:bottom w:val="single" w:sz="4" w:space="0" w:color="auto"/>
              <w:right w:val="single" w:sz="4" w:space="0" w:color="auto"/>
            </w:tcBorders>
            <w:vAlign w:val="center"/>
          </w:tcPr>
          <w:p w:rsidR="006A5C88" w:rsidRPr="00907FDB"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907FDB">
              <w:rPr>
                <w:rFonts w:ascii="Times New Roman" w:hAnsi="Times New Roman" w:cs="Times New Roman"/>
                <w:sz w:val="24"/>
                <w:szCs w:val="24"/>
              </w:rPr>
              <w:t>61,0</w:t>
            </w:r>
          </w:p>
        </w:tc>
        <w:tc>
          <w:tcPr>
            <w:tcW w:w="1158" w:type="dxa"/>
            <w:tcBorders>
              <w:top w:val="single" w:sz="4" w:space="0" w:color="auto"/>
              <w:left w:val="single" w:sz="4" w:space="0" w:color="auto"/>
              <w:bottom w:val="single" w:sz="4" w:space="0" w:color="auto"/>
              <w:right w:val="single" w:sz="4" w:space="0" w:color="auto"/>
            </w:tcBorders>
            <w:vAlign w:val="center"/>
          </w:tcPr>
          <w:p w:rsidR="006A5C88" w:rsidRPr="00907FDB"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907FDB">
              <w:rPr>
                <w:rFonts w:ascii="Times New Roman" w:hAnsi="Times New Roman" w:cs="Times New Roman"/>
                <w:sz w:val="24"/>
                <w:szCs w:val="24"/>
              </w:rPr>
              <w:t>45,0</w:t>
            </w:r>
          </w:p>
        </w:tc>
        <w:tc>
          <w:tcPr>
            <w:tcW w:w="1584" w:type="dxa"/>
            <w:tcBorders>
              <w:top w:val="single" w:sz="4" w:space="0" w:color="auto"/>
              <w:left w:val="single" w:sz="4" w:space="0" w:color="auto"/>
              <w:bottom w:val="single" w:sz="4" w:space="0" w:color="auto"/>
              <w:right w:val="single" w:sz="4" w:space="0" w:color="auto"/>
            </w:tcBorders>
            <w:vAlign w:val="center"/>
          </w:tcPr>
          <w:p w:rsidR="006A5C88" w:rsidRPr="00907FDB"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907FDB">
              <w:rPr>
                <w:rFonts w:ascii="Times New Roman" w:hAnsi="Times New Roman" w:cs="Times New Roman"/>
                <w:sz w:val="24"/>
                <w:szCs w:val="24"/>
              </w:rPr>
              <w:t>35,0</w:t>
            </w:r>
          </w:p>
        </w:tc>
        <w:tc>
          <w:tcPr>
            <w:tcW w:w="1134" w:type="dxa"/>
            <w:tcBorders>
              <w:top w:val="single" w:sz="4" w:space="0" w:color="auto"/>
              <w:left w:val="single" w:sz="4" w:space="0" w:color="auto"/>
              <w:bottom w:val="single" w:sz="4" w:space="0" w:color="auto"/>
              <w:right w:val="single" w:sz="4" w:space="0" w:color="auto"/>
            </w:tcBorders>
            <w:vAlign w:val="center"/>
          </w:tcPr>
          <w:p w:rsidR="006A5C88" w:rsidRPr="00907FDB"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907FDB">
              <w:rPr>
                <w:rFonts w:ascii="Times New Roman" w:hAnsi="Times New Roman" w:cs="Times New Roman"/>
                <w:sz w:val="24"/>
                <w:szCs w:val="24"/>
              </w:rPr>
              <w:t>27 &lt;*&gt; - 31,0</w:t>
            </w:r>
          </w:p>
        </w:tc>
      </w:tr>
      <w:tr w:rsidR="006A5C88" w:rsidRPr="006A5C88" w:rsidTr="00907FDB">
        <w:tc>
          <w:tcPr>
            <w:tcW w:w="9634" w:type="dxa"/>
            <w:gridSpan w:val="8"/>
            <w:tcBorders>
              <w:top w:val="single" w:sz="4" w:space="0" w:color="auto"/>
              <w:left w:val="single" w:sz="4" w:space="0" w:color="auto"/>
              <w:bottom w:val="single" w:sz="4" w:space="0" w:color="auto"/>
              <w:right w:val="single" w:sz="4" w:space="0" w:color="auto"/>
            </w:tcBorders>
          </w:tcPr>
          <w:p w:rsidR="006A5C88" w:rsidRPr="00907FDB" w:rsidRDefault="006A5C88" w:rsidP="006A5C88">
            <w:pPr>
              <w:autoSpaceDE w:val="0"/>
              <w:autoSpaceDN w:val="0"/>
              <w:adjustRightInd w:val="0"/>
              <w:spacing w:after="0" w:line="240" w:lineRule="auto"/>
              <w:jc w:val="both"/>
              <w:rPr>
                <w:rFonts w:ascii="Times New Roman" w:hAnsi="Times New Roman" w:cs="Times New Roman"/>
                <w:sz w:val="24"/>
                <w:szCs w:val="24"/>
              </w:rPr>
            </w:pPr>
            <w:r w:rsidRPr="00907FDB">
              <w:rPr>
                <w:rFonts w:ascii="Times New Roman" w:hAnsi="Times New Roman" w:cs="Times New Roman"/>
                <w:sz w:val="24"/>
                <w:szCs w:val="24"/>
              </w:rPr>
              <w:t>&lt;*&gt; Указана площадь участков в га, по форме близких к квадрату</w:t>
            </w:r>
          </w:p>
        </w:tc>
      </w:tr>
    </w:tbl>
    <w:p w:rsidR="006A5C88" w:rsidRPr="006A5C88" w:rsidRDefault="006A5C88" w:rsidP="006A5C88">
      <w:pPr>
        <w:autoSpaceDE w:val="0"/>
        <w:autoSpaceDN w:val="0"/>
        <w:adjustRightInd w:val="0"/>
        <w:spacing w:after="0" w:line="240" w:lineRule="auto"/>
        <w:ind w:firstLine="540"/>
        <w:jc w:val="both"/>
        <w:rPr>
          <w:rFonts w:ascii="Times New Roman" w:hAnsi="Times New Roman" w:cs="Times New Roman"/>
          <w:sz w:val="28"/>
          <w:szCs w:val="28"/>
        </w:rPr>
      </w:pPr>
    </w:p>
    <w:p w:rsidR="006A5C88" w:rsidRPr="00907FDB" w:rsidRDefault="006A5C88" w:rsidP="00907FDB">
      <w:pPr>
        <w:autoSpaceDE w:val="0"/>
        <w:autoSpaceDN w:val="0"/>
        <w:adjustRightInd w:val="0"/>
        <w:spacing w:after="0" w:line="240" w:lineRule="auto"/>
        <w:ind w:firstLine="539"/>
        <w:jc w:val="both"/>
        <w:rPr>
          <w:rFonts w:ascii="Times New Roman" w:hAnsi="Times New Roman" w:cs="Times New Roman"/>
          <w:sz w:val="28"/>
          <w:szCs w:val="28"/>
        </w:rPr>
      </w:pPr>
      <w:r w:rsidRPr="00907FDB">
        <w:rPr>
          <w:rFonts w:ascii="Times New Roman" w:hAnsi="Times New Roman" w:cs="Times New Roman"/>
          <w:sz w:val="28"/>
          <w:szCs w:val="28"/>
        </w:rPr>
        <w:t>Заключение о пригодности выбранного участка под устройство полигона ТБО выдают органы охраны природы и санитарно-эпидемиологического надзора.</w:t>
      </w:r>
    </w:p>
    <w:p w:rsidR="006A5C88" w:rsidRPr="00907FDB" w:rsidRDefault="006A5C88" w:rsidP="00907FDB">
      <w:pPr>
        <w:autoSpaceDE w:val="0"/>
        <w:autoSpaceDN w:val="0"/>
        <w:adjustRightInd w:val="0"/>
        <w:spacing w:after="0" w:line="240" w:lineRule="auto"/>
        <w:ind w:firstLine="539"/>
        <w:jc w:val="both"/>
        <w:rPr>
          <w:rFonts w:ascii="Times New Roman" w:hAnsi="Times New Roman" w:cs="Times New Roman"/>
          <w:sz w:val="28"/>
          <w:szCs w:val="28"/>
        </w:rPr>
      </w:pPr>
      <w:r w:rsidRPr="00907FDB">
        <w:rPr>
          <w:rFonts w:ascii="Times New Roman" w:hAnsi="Times New Roman" w:cs="Times New Roman"/>
          <w:sz w:val="28"/>
          <w:szCs w:val="28"/>
        </w:rPr>
        <w:t>Проектируемая вместимость полигона рассчитывается для обоснования требуемой площади участка складирования ТБО. Расчет ведется с учетом удельной обобщенной годовой нормы накопления ТБО на одного жителя (включающей ТБО из учреждений и организаций), количества обслуживаемого полигоном населения, расчетного срока эксплуатации полигона, степени уплотнения ТБО на полигоне.</w:t>
      </w:r>
    </w:p>
    <w:p w:rsidR="006A5C88" w:rsidRPr="00907FDB" w:rsidRDefault="006A5C88" w:rsidP="00907FDB">
      <w:pPr>
        <w:autoSpaceDE w:val="0"/>
        <w:autoSpaceDN w:val="0"/>
        <w:adjustRightInd w:val="0"/>
        <w:spacing w:after="0" w:line="240" w:lineRule="auto"/>
        <w:ind w:firstLine="539"/>
        <w:jc w:val="both"/>
        <w:rPr>
          <w:rFonts w:ascii="Times New Roman" w:hAnsi="Times New Roman" w:cs="Times New Roman"/>
          <w:sz w:val="28"/>
          <w:szCs w:val="28"/>
        </w:rPr>
      </w:pPr>
      <w:r w:rsidRPr="00907FDB">
        <w:rPr>
          <w:rFonts w:ascii="Times New Roman" w:hAnsi="Times New Roman" w:cs="Times New Roman"/>
          <w:sz w:val="28"/>
          <w:szCs w:val="28"/>
        </w:rPr>
        <w:t xml:space="preserve">Проектирование полигона ведется на основе плана отведенного земельного участка в соответствии с </w:t>
      </w:r>
      <w:hyperlink r:id="rId106" w:history="1">
        <w:r w:rsidRPr="00907FDB">
          <w:rPr>
            <w:rFonts w:ascii="Times New Roman" w:hAnsi="Times New Roman" w:cs="Times New Roman"/>
            <w:sz w:val="28"/>
            <w:szCs w:val="28"/>
          </w:rPr>
          <w:t>Инструкцией</w:t>
        </w:r>
      </w:hyperlink>
      <w:r w:rsidRPr="00907FDB">
        <w:rPr>
          <w:rFonts w:ascii="Times New Roman" w:hAnsi="Times New Roman" w:cs="Times New Roman"/>
          <w:sz w:val="28"/>
          <w:szCs w:val="28"/>
        </w:rPr>
        <w:t xml:space="preserve"> по проектированию, эксплуатации и рекультивации полигонов для твердых бытовых отходов, утвержденной Министерством строительства Российской Федерации 02.11.1996.</w:t>
      </w:r>
    </w:p>
    <w:p w:rsidR="006A5C88" w:rsidRPr="00907FDB" w:rsidRDefault="006A5C88" w:rsidP="00907FDB">
      <w:pPr>
        <w:autoSpaceDE w:val="0"/>
        <w:autoSpaceDN w:val="0"/>
        <w:adjustRightInd w:val="0"/>
        <w:spacing w:after="0" w:line="240" w:lineRule="auto"/>
        <w:ind w:firstLine="539"/>
        <w:jc w:val="both"/>
        <w:rPr>
          <w:rFonts w:ascii="Times New Roman" w:hAnsi="Times New Roman" w:cs="Times New Roman"/>
          <w:sz w:val="28"/>
          <w:szCs w:val="28"/>
        </w:rPr>
      </w:pPr>
      <w:r w:rsidRPr="00907FDB">
        <w:rPr>
          <w:rFonts w:ascii="Times New Roman" w:hAnsi="Times New Roman" w:cs="Times New Roman"/>
          <w:sz w:val="28"/>
          <w:szCs w:val="28"/>
        </w:rPr>
        <w:t>С учетом производительности применяемых на полигонах машин и механизмов устанавливается следующая классификация сооружений по годовому объему принимаемых ТБО в тыс. м</w:t>
      </w:r>
      <w:r w:rsidRPr="00907FDB">
        <w:rPr>
          <w:rFonts w:ascii="Times New Roman" w:hAnsi="Times New Roman" w:cs="Times New Roman"/>
          <w:sz w:val="28"/>
          <w:szCs w:val="28"/>
          <w:vertAlign w:val="superscript"/>
        </w:rPr>
        <w:t>3</w:t>
      </w:r>
      <w:r w:rsidRPr="00907FDB">
        <w:rPr>
          <w:rFonts w:ascii="Times New Roman" w:hAnsi="Times New Roman" w:cs="Times New Roman"/>
          <w:sz w:val="28"/>
          <w:szCs w:val="28"/>
        </w:rPr>
        <w:t>/год: 10, 20, 30, 60, 120, 240, 360, 800, 1000, 1500, 2000 и 3000.</w:t>
      </w:r>
    </w:p>
    <w:p w:rsidR="006A5C88" w:rsidRPr="00907FDB" w:rsidRDefault="006A5C88" w:rsidP="00907FDB">
      <w:pPr>
        <w:autoSpaceDE w:val="0"/>
        <w:autoSpaceDN w:val="0"/>
        <w:adjustRightInd w:val="0"/>
        <w:spacing w:after="0" w:line="240" w:lineRule="auto"/>
        <w:ind w:firstLine="539"/>
        <w:jc w:val="both"/>
        <w:rPr>
          <w:rFonts w:ascii="Times New Roman" w:hAnsi="Times New Roman" w:cs="Times New Roman"/>
          <w:sz w:val="28"/>
          <w:szCs w:val="28"/>
        </w:rPr>
      </w:pPr>
      <w:r w:rsidRPr="00907FDB">
        <w:rPr>
          <w:rFonts w:ascii="Times New Roman" w:hAnsi="Times New Roman" w:cs="Times New Roman"/>
          <w:sz w:val="28"/>
          <w:szCs w:val="28"/>
        </w:rPr>
        <w:t>Требуемая для отвода площадь участка складирования ТБО определяется делением проектируемой вместимости полигона в м</w:t>
      </w:r>
      <w:r w:rsidRPr="00907FDB">
        <w:rPr>
          <w:rFonts w:ascii="Times New Roman" w:hAnsi="Times New Roman" w:cs="Times New Roman"/>
          <w:sz w:val="28"/>
          <w:szCs w:val="28"/>
          <w:vertAlign w:val="superscript"/>
        </w:rPr>
        <w:t>3</w:t>
      </w:r>
      <w:r w:rsidRPr="00907FDB">
        <w:rPr>
          <w:rFonts w:ascii="Times New Roman" w:hAnsi="Times New Roman" w:cs="Times New Roman"/>
          <w:sz w:val="28"/>
          <w:szCs w:val="28"/>
        </w:rPr>
        <w:t xml:space="preserve"> на среднюю высоту складирования отходов в метрах с учетом их уплотнения. Полигоны ТБО, имеющие общую высоту (для полигонов в котлованах и оврагах - глубину) более </w:t>
      </w:r>
      <w:r w:rsidRPr="00907FDB">
        <w:rPr>
          <w:rFonts w:ascii="Times New Roman" w:hAnsi="Times New Roman" w:cs="Times New Roman"/>
          <w:sz w:val="28"/>
          <w:szCs w:val="28"/>
        </w:rPr>
        <w:lastRenderedPageBreak/>
        <w:t>20 м и нагрузку на используемую площадь более 100000 Па (10 т/кв. м или 100 тыс. т/га), относятся к категории высоконагружаемых полигонов.</w:t>
      </w:r>
    </w:p>
    <w:p w:rsidR="006A5C88" w:rsidRPr="00907FDB" w:rsidRDefault="006A5C88" w:rsidP="00907FDB">
      <w:pPr>
        <w:autoSpaceDE w:val="0"/>
        <w:autoSpaceDN w:val="0"/>
        <w:adjustRightInd w:val="0"/>
        <w:spacing w:after="0" w:line="240" w:lineRule="auto"/>
        <w:ind w:firstLine="539"/>
        <w:jc w:val="both"/>
        <w:rPr>
          <w:rFonts w:ascii="Times New Roman" w:hAnsi="Times New Roman" w:cs="Times New Roman"/>
          <w:sz w:val="28"/>
          <w:szCs w:val="28"/>
        </w:rPr>
      </w:pPr>
      <w:r w:rsidRPr="00907FDB">
        <w:rPr>
          <w:rFonts w:ascii="Times New Roman" w:hAnsi="Times New Roman" w:cs="Times New Roman"/>
          <w:sz w:val="28"/>
          <w:szCs w:val="28"/>
        </w:rPr>
        <w:t>Производственные отходы, не подлежащие захоронению с бытовыми отходами, обеззараживанию и утилизации, должны направляться на полигоны для отходов производства.</w:t>
      </w:r>
    </w:p>
    <w:p w:rsidR="006A5C88" w:rsidRPr="00907FDB" w:rsidRDefault="006A5C88" w:rsidP="00907FDB">
      <w:pPr>
        <w:autoSpaceDE w:val="0"/>
        <w:autoSpaceDN w:val="0"/>
        <w:adjustRightInd w:val="0"/>
        <w:spacing w:after="0" w:line="240" w:lineRule="auto"/>
        <w:ind w:firstLine="539"/>
        <w:jc w:val="both"/>
        <w:rPr>
          <w:rFonts w:ascii="Times New Roman" w:hAnsi="Times New Roman" w:cs="Times New Roman"/>
          <w:sz w:val="28"/>
          <w:szCs w:val="28"/>
        </w:rPr>
      </w:pPr>
      <w:r w:rsidRPr="00907FDB">
        <w:rPr>
          <w:rFonts w:ascii="Times New Roman" w:hAnsi="Times New Roman" w:cs="Times New Roman"/>
          <w:sz w:val="28"/>
          <w:szCs w:val="28"/>
        </w:rPr>
        <w:t>Производственные отходы I - III классов опасности хранятся в специально отведенных местах, отходы, составляющие в той или иной степени вторичные материальные ресурсы, подлежат утилизации по отдельной схеме.</w:t>
      </w:r>
    </w:p>
    <w:p w:rsidR="006A5C88" w:rsidRPr="00907FDB" w:rsidRDefault="006A5C88" w:rsidP="00907FDB">
      <w:pPr>
        <w:autoSpaceDE w:val="0"/>
        <w:autoSpaceDN w:val="0"/>
        <w:adjustRightInd w:val="0"/>
        <w:spacing w:after="0" w:line="240" w:lineRule="auto"/>
        <w:ind w:firstLine="539"/>
        <w:jc w:val="both"/>
        <w:rPr>
          <w:rFonts w:ascii="Times New Roman" w:hAnsi="Times New Roman" w:cs="Times New Roman"/>
          <w:sz w:val="28"/>
          <w:szCs w:val="28"/>
        </w:rPr>
      </w:pPr>
      <w:r w:rsidRPr="00907FDB">
        <w:rPr>
          <w:rFonts w:ascii="Times New Roman" w:hAnsi="Times New Roman" w:cs="Times New Roman"/>
          <w:sz w:val="28"/>
          <w:szCs w:val="28"/>
        </w:rPr>
        <w:t xml:space="preserve">Объекты размещения отходов производства проектируются в соответствии с требованиями </w:t>
      </w:r>
      <w:hyperlink r:id="rId107" w:history="1">
        <w:r w:rsidRPr="00907FDB">
          <w:rPr>
            <w:rFonts w:ascii="Times New Roman" w:hAnsi="Times New Roman" w:cs="Times New Roman"/>
            <w:sz w:val="28"/>
            <w:szCs w:val="28"/>
          </w:rPr>
          <w:t>СанПиН 2.1.7.1322-03</w:t>
        </w:r>
      </w:hyperlink>
      <w:r w:rsidRPr="00907FDB">
        <w:rPr>
          <w:rFonts w:ascii="Times New Roman" w:hAnsi="Times New Roman" w:cs="Times New Roman"/>
          <w:sz w:val="28"/>
          <w:szCs w:val="28"/>
        </w:rPr>
        <w:t xml:space="preserve">, </w:t>
      </w:r>
      <w:hyperlink r:id="rId108" w:history="1">
        <w:r w:rsidRPr="00907FDB">
          <w:rPr>
            <w:rFonts w:ascii="Times New Roman" w:hAnsi="Times New Roman" w:cs="Times New Roman"/>
            <w:sz w:val="28"/>
            <w:szCs w:val="28"/>
          </w:rPr>
          <w:t>СНиП 2.01.28-85</w:t>
        </w:r>
      </w:hyperlink>
      <w:r w:rsidRPr="00907FDB">
        <w:rPr>
          <w:rFonts w:ascii="Times New Roman" w:hAnsi="Times New Roman" w:cs="Times New Roman"/>
          <w:sz w:val="28"/>
          <w:szCs w:val="28"/>
        </w:rPr>
        <w:t>.</w:t>
      </w:r>
    </w:p>
    <w:p w:rsidR="006A5C88" w:rsidRPr="006A5C88" w:rsidRDefault="006A5C88" w:rsidP="006A5C88">
      <w:pPr>
        <w:autoSpaceDE w:val="0"/>
        <w:autoSpaceDN w:val="0"/>
        <w:adjustRightInd w:val="0"/>
        <w:spacing w:after="0" w:line="240" w:lineRule="auto"/>
        <w:ind w:firstLine="540"/>
        <w:jc w:val="both"/>
        <w:rPr>
          <w:rFonts w:ascii="Times New Roman" w:hAnsi="Times New Roman" w:cs="Times New Roman"/>
          <w:sz w:val="28"/>
          <w:szCs w:val="28"/>
        </w:rPr>
      </w:pPr>
    </w:p>
    <w:p w:rsidR="006A5C88" w:rsidRPr="006A5C88" w:rsidRDefault="006A5C88" w:rsidP="006A5C88">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6A5C88">
        <w:rPr>
          <w:rFonts w:ascii="Times New Roman" w:hAnsi="Times New Roman" w:cs="Times New Roman"/>
          <w:b/>
          <w:bCs/>
          <w:sz w:val="28"/>
          <w:szCs w:val="28"/>
        </w:rPr>
        <w:t>4.7. Обоснование расчетных показателей объектов жилищного строительства муниципальной собственности, помещений муниципального жилищного фонда</w:t>
      </w:r>
    </w:p>
    <w:p w:rsidR="006A5C88" w:rsidRPr="006A5C88" w:rsidRDefault="006A5C88" w:rsidP="006A5C88">
      <w:pPr>
        <w:autoSpaceDE w:val="0"/>
        <w:autoSpaceDN w:val="0"/>
        <w:adjustRightInd w:val="0"/>
        <w:spacing w:after="0" w:line="240" w:lineRule="auto"/>
        <w:ind w:firstLine="540"/>
        <w:jc w:val="both"/>
        <w:rPr>
          <w:rFonts w:ascii="Times New Roman" w:hAnsi="Times New Roman" w:cs="Times New Roman"/>
          <w:sz w:val="28"/>
          <w:szCs w:val="28"/>
        </w:rPr>
      </w:pPr>
    </w:p>
    <w:p w:rsidR="006A5C88" w:rsidRPr="006A5C88" w:rsidRDefault="006A5C88" w:rsidP="00907FDB">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Учетная норма площади жилого помещения в целях принятия граждан в качестве нуждающихся в жилых помещений в городском округе и нормы предоставления площади жилого помещения по договорам социального найма утверждаются представительным органом местного самоуправления городского округа.</w:t>
      </w:r>
    </w:p>
    <w:p w:rsidR="006A5C88" w:rsidRPr="006A5C88" w:rsidRDefault="006A5C88" w:rsidP="00907FDB">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Норма предоставления площади жилого помещения по договору социального найма составляет от 1</w:t>
      </w:r>
      <w:r w:rsidR="006D46B7">
        <w:rPr>
          <w:rFonts w:ascii="Times New Roman" w:hAnsi="Times New Roman" w:cs="Times New Roman"/>
          <w:sz w:val="28"/>
          <w:szCs w:val="28"/>
        </w:rPr>
        <w:t>8</w:t>
      </w:r>
      <w:r w:rsidRPr="006A5C88">
        <w:rPr>
          <w:rFonts w:ascii="Times New Roman" w:hAnsi="Times New Roman" w:cs="Times New Roman"/>
          <w:sz w:val="28"/>
          <w:szCs w:val="28"/>
        </w:rPr>
        <w:t xml:space="preserve"> кв. м общей площади жилого помещения на одного человека, учетная норма площади жилого помещения в целях принятия на учет граждан в качестве нуждающихся в жилых помещениях - в размере 1</w:t>
      </w:r>
      <w:r w:rsidR="006D46B7">
        <w:rPr>
          <w:rFonts w:ascii="Times New Roman" w:hAnsi="Times New Roman" w:cs="Times New Roman"/>
          <w:sz w:val="28"/>
          <w:szCs w:val="28"/>
        </w:rPr>
        <w:t>0</w:t>
      </w:r>
      <w:r w:rsidRPr="006A5C88">
        <w:rPr>
          <w:rFonts w:ascii="Times New Roman" w:hAnsi="Times New Roman" w:cs="Times New Roman"/>
          <w:sz w:val="28"/>
          <w:szCs w:val="28"/>
        </w:rPr>
        <w:t xml:space="preserve"> кв. метров общей площади жилого помещения на одного человека.</w:t>
      </w:r>
    </w:p>
    <w:p w:rsidR="006A5C88" w:rsidRPr="006A5C88" w:rsidRDefault="006A5C88" w:rsidP="00907FDB">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Расчетные показатели минимальной обеспеченности общей площадью жилых помещений для индивидуальной жилой застройки не нормируются.</w:t>
      </w:r>
    </w:p>
    <w:p w:rsidR="006A5C88" w:rsidRPr="006A5C88" w:rsidRDefault="006A5C88" w:rsidP="006A5C88">
      <w:pPr>
        <w:autoSpaceDE w:val="0"/>
        <w:autoSpaceDN w:val="0"/>
        <w:adjustRightInd w:val="0"/>
        <w:spacing w:after="0" w:line="240" w:lineRule="auto"/>
        <w:ind w:firstLine="540"/>
        <w:jc w:val="both"/>
        <w:rPr>
          <w:rFonts w:ascii="Times New Roman" w:hAnsi="Times New Roman" w:cs="Times New Roman"/>
          <w:sz w:val="28"/>
          <w:szCs w:val="28"/>
        </w:rPr>
      </w:pPr>
      <w:r w:rsidRPr="006A5C88">
        <w:rPr>
          <w:rFonts w:ascii="Times New Roman" w:hAnsi="Times New Roman" w:cs="Times New Roman"/>
          <w:sz w:val="28"/>
          <w:szCs w:val="28"/>
        </w:rPr>
        <w:t>Максимальные значения коэффициентов застройки и коэффициентов плотности застройки:</w:t>
      </w:r>
    </w:p>
    <w:p w:rsidR="006A5C88" w:rsidRPr="006A5C88" w:rsidRDefault="006A5C88" w:rsidP="006A5C88">
      <w:pPr>
        <w:autoSpaceDE w:val="0"/>
        <w:autoSpaceDN w:val="0"/>
        <w:adjustRightInd w:val="0"/>
        <w:spacing w:after="0" w:line="240" w:lineRule="auto"/>
        <w:ind w:firstLine="540"/>
        <w:jc w:val="both"/>
        <w:rPr>
          <w:rFonts w:ascii="Times New Roman" w:hAnsi="Times New Roman" w:cs="Times New Roman"/>
          <w:sz w:val="28"/>
          <w:szCs w:val="28"/>
        </w:rPr>
      </w:pP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510"/>
        <w:gridCol w:w="3969"/>
        <w:gridCol w:w="1757"/>
        <w:gridCol w:w="3398"/>
      </w:tblGrid>
      <w:tr w:rsidR="006A5C88" w:rsidRPr="006A5C88" w:rsidTr="00907FDB">
        <w:tc>
          <w:tcPr>
            <w:tcW w:w="510" w:type="dxa"/>
            <w:tcBorders>
              <w:top w:val="single" w:sz="4" w:space="0" w:color="auto"/>
              <w:left w:val="single" w:sz="4" w:space="0" w:color="auto"/>
              <w:bottom w:val="single" w:sz="4" w:space="0" w:color="auto"/>
              <w:right w:val="single" w:sz="4" w:space="0" w:color="auto"/>
            </w:tcBorders>
          </w:tcPr>
          <w:p w:rsidR="006A5C88" w:rsidRPr="00907FDB" w:rsidRDefault="00907FDB" w:rsidP="006A5C88">
            <w:pPr>
              <w:autoSpaceDE w:val="0"/>
              <w:autoSpaceDN w:val="0"/>
              <w:adjustRightInd w:val="0"/>
              <w:spacing w:after="0" w:line="240" w:lineRule="auto"/>
              <w:jc w:val="center"/>
              <w:rPr>
                <w:rFonts w:ascii="Times New Roman" w:hAnsi="Times New Roman" w:cs="Times New Roman"/>
                <w:b/>
                <w:sz w:val="24"/>
                <w:szCs w:val="24"/>
              </w:rPr>
            </w:pPr>
            <w:r w:rsidRPr="00907FDB">
              <w:rPr>
                <w:rFonts w:ascii="Times New Roman" w:hAnsi="Times New Roman" w:cs="Times New Roman"/>
                <w:b/>
                <w:sz w:val="24"/>
                <w:szCs w:val="24"/>
              </w:rPr>
              <w:t>№</w:t>
            </w:r>
          </w:p>
        </w:tc>
        <w:tc>
          <w:tcPr>
            <w:tcW w:w="3969" w:type="dxa"/>
            <w:tcBorders>
              <w:top w:val="single" w:sz="4" w:space="0" w:color="auto"/>
              <w:left w:val="single" w:sz="4" w:space="0" w:color="auto"/>
              <w:bottom w:val="single" w:sz="4" w:space="0" w:color="auto"/>
              <w:right w:val="single" w:sz="4" w:space="0" w:color="auto"/>
            </w:tcBorders>
          </w:tcPr>
          <w:p w:rsidR="006A5C88" w:rsidRPr="00907FDB" w:rsidRDefault="006A5C88" w:rsidP="006A5C88">
            <w:pPr>
              <w:autoSpaceDE w:val="0"/>
              <w:autoSpaceDN w:val="0"/>
              <w:adjustRightInd w:val="0"/>
              <w:spacing w:after="0" w:line="240" w:lineRule="auto"/>
              <w:jc w:val="center"/>
              <w:rPr>
                <w:rFonts w:ascii="Times New Roman" w:hAnsi="Times New Roman" w:cs="Times New Roman"/>
                <w:b/>
                <w:sz w:val="24"/>
                <w:szCs w:val="24"/>
              </w:rPr>
            </w:pPr>
            <w:r w:rsidRPr="00907FDB">
              <w:rPr>
                <w:rFonts w:ascii="Times New Roman" w:hAnsi="Times New Roman" w:cs="Times New Roman"/>
                <w:b/>
                <w:sz w:val="24"/>
                <w:szCs w:val="24"/>
              </w:rPr>
              <w:t>Наименование территориальной зоны</w:t>
            </w:r>
          </w:p>
        </w:tc>
        <w:tc>
          <w:tcPr>
            <w:tcW w:w="1757" w:type="dxa"/>
            <w:tcBorders>
              <w:top w:val="single" w:sz="4" w:space="0" w:color="auto"/>
              <w:left w:val="single" w:sz="4" w:space="0" w:color="auto"/>
              <w:bottom w:val="single" w:sz="4" w:space="0" w:color="auto"/>
              <w:right w:val="single" w:sz="4" w:space="0" w:color="auto"/>
            </w:tcBorders>
          </w:tcPr>
          <w:p w:rsidR="006A5C88" w:rsidRPr="00907FDB" w:rsidRDefault="006A5C88" w:rsidP="006A5C88">
            <w:pPr>
              <w:autoSpaceDE w:val="0"/>
              <w:autoSpaceDN w:val="0"/>
              <w:adjustRightInd w:val="0"/>
              <w:spacing w:after="0" w:line="240" w:lineRule="auto"/>
              <w:jc w:val="center"/>
              <w:rPr>
                <w:rFonts w:ascii="Times New Roman" w:hAnsi="Times New Roman" w:cs="Times New Roman"/>
                <w:b/>
                <w:sz w:val="24"/>
                <w:szCs w:val="24"/>
              </w:rPr>
            </w:pPr>
            <w:r w:rsidRPr="00907FDB">
              <w:rPr>
                <w:rFonts w:ascii="Times New Roman" w:hAnsi="Times New Roman" w:cs="Times New Roman"/>
                <w:b/>
                <w:sz w:val="24"/>
                <w:szCs w:val="24"/>
              </w:rPr>
              <w:t>Коэффициент застройки</w:t>
            </w:r>
          </w:p>
        </w:tc>
        <w:tc>
          <w:tcPr>
            <w:tcW w:w="3398" w:type="dxa"/>
            <w:tcBorders>
              <w:top w:val="single" w:sz="4" w:space="0" w:color="auto"/>
              <w:left w:val="single" w:sz="4" w:space="0" w:color="auto"/>
              <w:bottom w:val="single" w:sz="4" w:space="0" w:color="auto"/>
              <w:right w:val="single" w:sz="4" w:space="0" w:color="auto"/>
            </w:tcBorders>
          </w:tcPr>
          <w:p w:rsidR="006A5C88" w:rsidRPr="00907FDB" w:rsidRDefault="006A5C88" w:rsidP="006A5C88">
            <w:pPr>
              <w:autoSpaceDE w:val="0"/>
              <w:autoSpaceDN w:val="0"/>
              <w:adjustRightInd w:val="0"/>
              <w:spacing w:after="0" w:line="240" w:lineRule="auto"/>
              <w:jc w:val="center"/>
              <w:rPr>
                <w:rFonts w:ascii="Times New Roman" w:hAnsi="Times New Roman" w:cs="Times New Roman"/>
                <w:b/>
                <w:sz w:val="24"/>
                <w:szCs w:val="24"/>
              </w:rPr>
            </w:pPr>
            <w:r w:rsidRPr="00907FDB">
              <w:rPr>
                <w:rFonts w:ascii="Times New Roman" w:hAnsi="Times New Roman" w:cs="Times New Roman"/>
                <w:b/>
                <w:sz w:val="24"/>
                <w:szCs w:val="24"/>
              </w:rPr>
              <w:t>Коэффициент плотности застройки</w:t>
            </w:r>
          </w:p>
        </w:tc>
      </w:tr>
      <w:tr w:rsidR="006A5C88" w:rsidRPr="006A5C88" w:rsidTr="00907FDB">
        <w:tc>
          <w:tcPr>
            <w:tcW w:w="510" w:type="dxa"/>
            <w:tcBorders>
              <w:top w:val="single" w:sz="4" w:space="0" w:color="auto"/>
              <w:left w:val="single" w:sz="4" w:space="0" w:color="auto"/>
              <w:bottom w:val="single" w:sz="4" w:space="0" w:color="auto"/>
              <w:right w:val="single" w:sz="4" w:space="0" w:color="auto"/>
            </w:tcBorders>
          </w:tcPr>
          <w:p w:rsidR="006A5C88" w:rsidRPr="00907FDB" w:rsidRDefault="006A5C88" w:rsidP="006A5C88">
            <w:pPr>
              <w:autoSpaceDE w:val="0"/>
              <w:autoSpaceDN w:val="0"/>
              <w:adjustRightInd w:val="0"/>
              <w:spacing w:after="0" w:line="240" w:lineRule="auto"/>
              <w:jc w:val="both"/>
              <w:rPr>
                <w:rFonts w:ascii="Times New Roman" w:hAnsi="Times New Roman" w:cs="Times New Roman"/>
                <w:sz w:val="24"/>
                <w:szCs w:val="24"/>
              </w:rPr>
            </w:pPr>
            <w:r w:rsidRPr="00907FDB">
              <w:rPr>
                <w:rFonts w:ascii="Times New Roman" w:hAnsi="Times New Roman" w:cs="Times New Roman"/>
                <w:sz w:val="24"/>
                <w:szCs w:val="24"/>
              </w:rPr>
              <w:t>1</w:t>
            </w:r>
          </w:p>
        </w:tc>
        <w:tc>
          <w:tcPr>
            <w:tcW w:w="3969" w:type="dxa"/>
            <w:tcBorders>
              <w:top w:val="single" w:sz="4" w:space="0" w:color="auto"/>
              <w:left w:val="single" w:sz="4" w:space="0" w:color="auto"/>
              <w:bottom w:val="single" w:sz="4" w:space="0" w:color="auto"/>
              <w:right w:val="single" w:sz="4" w:space="0" w:color="auto"/>
            </w:tcBorders>
          </w:tcPr>
          <w:p w:rsidR="006A5C88" w:rsidRPr="00907FDB" w:rsidRDefault="006A5C88" w:rsidP="006A5C88">
            <w:pPr>
              <w:autoSpaceDE w:val="0"/>
              <w:autoSpaceDN w:val="0"/>
              <w:adjustRightInd w:val="0"/>
              <w:spacing w:after="0" w:line="240" w:lineRule="auto"/>
              <w:jc w:val="both"/>
              <w:rPr>
                <w:rFonts w:ascii="Times New Roman" w:hAnsi="Times New Roman" w:cs="Times New Roman"/>
                <w:sz w:val="24"/>
                <w:szCs w:val="24"/>
              </w:rPr>
            </w:pPr>
            <w:r w:rsidRPr="00907FDB">
              <w:rPr>
                <w:rFonts w:ascii="Times New Roman" w:hAnsi="Times New Roman" w:cs="Times New Roman"/>
                <w:sz w:val="24"/>
                <w:szCs w:val="24"/>
              </w:rPr>
              <w:t>Зона застройки индивидуальными жилыми домами</w:t>
            </w:r>
          </w:p>
        </w:tc>
        <w:tc>
          <w:tcPr>
            <w:tcW w:w="1757" w:type="dxa"/>
            <w:tcBorders>
              <w:top w:val="single" w:sz="4" w:space="0" w:color="auto"/>
              <w:left w:val="single" w:sz="4" w:space="0" w:color="auto"/>
              <w:bottom w:val="single" w:sz="4" w:space="0" w:color="auto"/>
              <w:right w:val="single" w:sz="4" w:space="0" w:color="auto"/>
            </w:tcBorders>
          </w:tcPr>
          <w:p w:rsidR="006A5C88" w:rsidRPr="00907FDB"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907FDB">
              <w:rPr>
                <w:rFonts w:ascii="Times New Roman" w:hAnsi="Times New Roman" w:cs="Times New Roman"/>
                <w:sz w:val="24"/>
                <w:szCs w:val="24"/>
              </w:rPr>
              <w:t>0,2</w:t>
            </w:r>
          </w:p>
        </w:tc>
        <w:tc>
          <w:tcPr>
            <w:tcW w:w="3398" w:type="dxa"/>
            <w:tcBorders>
              <w:top w:val="single" w:sz="4" w:space="0" w:color="auto"/>
              <w:left w:val="single" w:sz="4" w:space="0" w:color="auto"/>
              <w:bottom w:val="single" w:sz="4" w:space="0" w:color="auto"/>
              <w:right w:val="single" w:sz="4" w:space="0" w:color="auto"/>
            </w:tcBorders>
          </w:tcPr>
          <w:p w:rsidR="006A5C88" w:rsidRPr="00907FDB"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907FDB">
              <w:rPr>
                <w:rFonts w:ascii="Times New Roman" w:hAnsi="Times New Roman" w:cs="Times New Roman"/>
                <w:sz w:val="24"/>
                <w:szCs w:val="24"/>
              </w:rPr>
              <w:t>0,4</w:t>
            </w:r>
          </w:p>
        </w:tc>
      </w:tr>
      <w:tr w:rsidR="006A5C88" w:rsidRPr="006A5C88" w:rsidTr="00907FDB">
        <w:tc>
          <w:tcPr>
            <w:tcW w:w="510" w:type="dxa"/>
            <w:tcBorders>
              <w:top w:val="single" w:sz="4" w:space="0" w:color="auto"/>
              <w:left w:val="single" w:sz="4" w:space="0" w:color="auto"/>
              <w:bottom w:val="single" w:sz="4" w:space="0" w:color="auto"/>
              <w:right w:val="single" w:sz="4" w:space="0" w:color="auto"/>
            </w:tcBorders>
          </w:tcPr>
          <w:p w:rsidR="006A5C88" w:rsidRPr="00907FDB" w:rsidRDefault="006A5C88" w:rsidP="006A5C88">
            <w:pPr>
              <w:autoSpaceDE w:val="0"/>
              <w:autoSpaceDN w:val="0"/>
              <w:adjustRightInd w:val="0"/>
              <w:spacing w:after="0" w:line="240" w:lineRule="auto"/>
              <w:jc w:val="both"/>
              <w:rPr>
                <w:rFonts w:ascii="Times New Roman" w:hAnsi="Times New Roman" w:cs="Times New Roman"/>
                <w:sz w:val="24"/>
                <w:szCs w:val="24"/>
              </w:rPr>
            </w:pPr>
            <w:r w:rsidRPr="00907FDB">
              <w:rPr>
                <w:rFonts w:ascii="Times New Roman" w:hAnsi="Times New Roman" w:cs="Times New Roman"/>
                <w:sz w:val="24"/>
                <w:szCs w:val="24"/>
              </w:rPr>
              <w:t>2</w:t>
            </w:r>
          </w:p>
        </w:tc>
        <w:tc>
          <w:tcPr>
            <w:tcW w:w="3969" w:type="dxa"/>
            <w:tcBorders>
              <w:top w:val="single" w:sz="4" w:space="0" w:color="auto"/>
              <w:left w:val="single" w:sz="4" w:space="0" w:color="auto"/>
              <w:bottom w:val="single" w:sz="4" w:space="0" w:color="auto"/>
              <w:right w:val="single" w:sz="4" w:space="0" w:color="auto"/>
            </w:tcBorders>
          </w:tcPr>
          <w:p w:rsidR="006A5C88" w:rsidRPr="00907FDB" w:rsidRDefault="006A5C88" w:rsidP="006A5C88">
            <w:pPr>
              <w:autoSpaceDE w:val="0"/>
              <w:autoSpaceDN w:val="0"/>
              <w:adjustRightInd w:val="0"/>
              <w:spacing w:after="0" w:line="240" w:lineRule="auto"/>
              <w:jc w:val="both"/>
              <w:rPr>
                <w:rFonts w:ascii="Times New Roman" w:hAnsi="Times New Roman" w:cs="Times New Roman"/>
                <w:sz w:val="24"/>
                <w:szCs w:val="24"/>
              </w:rPr>
            </w:pPr>
            <w:r w:rsidRPr="00907FDB">
              <w:rPr>
                <w:rFonts w:ascii="Times New Roman" w:hAnsi="Times New Roman" w:cs="Times New Roman"/>
                <w:sz w:val="24"/>
                <w:szCs w:val="24"/>
              </w:rPr>
              <w:t>Зона блокированной жилой застройки</w:t>
            </w:r>
          </w:p>
        </w:tc>
        <w:tc>
          <w:tcPr>
            <w:tcW w:w="1757" w:type="dxa"/>
            <w:tcBorders>
              <w:top w:val="single" w:sz="4" w:space="0" w:color="auto"/>
              <w:left w:val="single" w:sz="4" w:space="0" w:color="auto"/>
              <w:bottom w:val="single" w:sz="4" w:space="0" w:color="auto"/>
              <w:right w:val="single" w:sz="4" w:space="0" w:color="auto"/>
            </w:tcBorders>
          </w:tcPr>
          <w:p w:rsidR="006A5C88" w:rsidRPr="00907FDB"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907FDB">
              <w:rPr>
                <w:rFonts w:ascii="Times New Roman" w:hAnsi="Times New Roman" w:cs="Times New Roman"/>
                <w:sz w:val="24"/>
                <w:szCs w:val="24"/>
              </w:rPr>
              <w:t>0,5</w:t>
            </w:r>
          </w:p>
        </w:tc>
        <w:tc>
          <w:tcPr>
            <w:tcW w:w="3398" w:type="dxa"/>
            <w:tcBorders>
              <w:top w:val="single" w:sz="4" w:space="0" w:color="auto"/>
              <w:left w:val="single" w:sz="4" w:space="0" w:color="auto"/>
              <w:bottom w:val="single" w:sz="4" w:space="0" w:color="auto"/>
              <w:right w:val="single" w:sz="4" w:space="0" w:color="auto"/>
            </w:tcBorders>
          </w:tcPr>
          <w:p w:rsidR="006A5C88" w:rsidRPr="00907FDB"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907FDB">
              <w:rPr>
                <w:rFonts w:ascii="Times New Roman" w:hAnsi="Times New Roman" w:cs="Times New Roman"/>
                <w:sz w:val="24"/>
                <w:szCs w:val="24"/>
              </w:rPr>
              <w:t>1,5</w:t>
            </w:r>
          </w:p>
        </w:tc>
      </w:tr>
      <w:tr w:rsidR="006A5C88" w:rsidRPr="006A5C88" w:rsidTr="00907FDB">
        <w:tc>
          <w:tcPr>
            <w:tcW w:w="510" w:type="dxa"/>
            <w:tcBorders>
              <w:top w:val="single" w:sz="4" w:space="0" w:color="auto"/>
              <w:left w:val="single" w:sz="4" w:space="0" w:color="auto"/>
              <w:bottom w:val="single" w:sz="4" w:space="0" w:color="auto"/>
              <w:right w:val="single" w:sz="4" w:space="0" w:color="auto"/>
            </w:tcBorders>
          </w:tcPr>
          <w:p w:rsidR="006A5C88" w:rsidRPr="00907FDB" w:rsidRDefault="006A5C88" w:rsidP="006A5C88">
            <w:pPr>
              <w:autoSpaceDE w:val="0"/>
              <w:autoSpaceDN w:val="0"/>
              <w:adjustRightInd w:val="0"/>
              <w:spacing w:after="0" w:line="240" w:lineRule="auto"/>
              <w:jc w:val="both"/>
              <w:rPr>
                <w:rFonts w:ascii="Times New Roman" w:hAnsi="Times New Roman" w:cs="Times New Roman"/>
                <w:sz w:val="24"/>
                <w:szCs w:val="24"/>
              </w:rPr>
            </w:pPr>
            <w:r w:rsidRPr="00907FDB">
              <w:rPr>
                <w:rFonts w:ascii="Times New Roman" w:hAnsi="Times New Roman" w:cs="Times New Roman"/>
                <w:sz w:val="24"/>
                <w:szCs w:val="24"/>
              </w:rPr>
              <w:t>3</w:t>
            </w:r>
          </w:p>
        </w:tc>
        <w:tc>
          <w:tcPr>
            <w:tcW w:w="3969" w:type="dxa"/>
            <w:tcBorders>
              <w:top w:val="single" w:sz="4" w:space="0" w:color="auto"/>
              <w:left w:val="single" w:sz="4" w:space="0" w:color="auto"/>
              <w:bottom w:val="single" w:sz="4" w:space="0" w:color="auto"/>
              <w:right w:val="single" w:sz="4" w:space="0" w:color="auto"/>
            </w:tcBorders>
          </w:tcPr>
          <w:p w:rsidR="006A5C88" w:rsidRPr="00907FDB" w:rsidRDefault="006A5C88" w:rsidP="006A5C88">
            <w:pPr>
              <w:autoSpaceDE w:val="0"/>
              <w:autoSpaceDN w:val="0"/>
              <w:adjustRightInd w:val="0"/>
              <w:spacing w:after="0" w:line="240" w:lineRule="auto"/>
              <w:jc w:val="both"/>
              <w:rPr>
                <w:rFonts w:ascii="Times New Roman" w:hAnsi="Times New Roman" w:cs="Times New Roman"/>
                <w:sz w:val="24"/>
                <w:szCs w:val="24"/>
              </w:rPr>
            </w:pPr>
            <w:r w:rsidRPr="00907FDB">
              <w:rPr>
                <w:rFonts w:ascii="Times New Roman" w:hAnsi="Times New Roman" w:cs="Times New Roman"/>
                <w:sz w:val="24"/>
                <w:szCs w:val="24"/>
              </w:rPr>
              <w:t>Зона застройки малоэтажными жилыми домами</w:t>
            </w:r>
          </w:p>
        </w:tc>
        <w:tc>
          <w:tcPr>
            <w:tcW w:w="1757" w:type="dxa"/>
            <w:tcBorders>
              <w:top w:val="single" w:sz="4" w:space="0" w:color="auto"/>
              <w:left w:val="single" w:sz="4" w:space="0" w:color="auto"/>
              <w:bottom w:val="single" w:sz="4" w:space="0" w:color="auto"/>
              <w:right w:val="single" w:sz="4" w:space="0" w:color="auto"/>
            </w:tcBorders>
          </w:tcPr>
          <w:p w:rsidR="006A5C88" w:rsidRPr="00907FDB"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907FDB">
              <w:rPr>
                <w:rFonts w:ascii="Times New Roman" w:hAnsi="Times New Roman" w:cs="Times New Roman"/>
                <w:sz w:val="24"/>
                <w:szCs w:val="24"/>
              </w:rPr>
              <w:t>0,4</w:t>
            </w:r>
          </w:p>
        </w:tc>
        <w:tc>
          <w:tcPr>
            <w:tcW w:w="3398" w:type="dxa"/>
            <w:tcBorders>
              <w:top w:val="single" w:sz="4" w:space="0" w:color="auto"/>
              <w:left w:val="single" w:sz="4" w:space="0" w:color="auto"/>
              <w:bottom w:val="single" w:sz="4" w:space="0" w:color="auto"/>
              <w:right w:val="single" w:sz="4" w:space="0" w:color="auto"/>
            </w:tcBorders>
          </w:tcPr>
          <w:p w:rsidR="006A5C88" w:rsidRPr="00907FDB"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907FDB">
              <w:rPr>
                <w:rFonts w:ascii="Times New Roman" w:hAnsi="Times New Roman" w:cs="Times New Roman"/>
                <w:sz w:val="24"/>
                <w:szCs w:val="24"/>
              </w:rPr>
              <w:t>0,8</w:t>
            </w:r>
          </w:p>
        </w:tc>
      </w:tr>
      <w:tr w:rsidR="006A5C88" w:rsidRPr="006A5C88" w:rsidTr="00907FDB">
        <w:tc>
          <w:tcPr>
            <w:tcW w:w="510" w:type="dxa"/>
            <w:tcBorders>
              <w:top w:val="single" w:sz="4" w:space="0" w:color="auto"/>
              <w:left w:val="single" w:sz="4" w:space="0" w:color="auto"/>
              <w:bottom w:val="single" w:sz="4" w:space="0" w:color="auto"/>
              <w:right w:val="single" w:sz="4" w:space="0" w:color="auto"/>
            </w:tcBorders>
          </w:tcPr>
          <w:p w:rsidR="006A5C88" w:rsidRPr="00907FDB" w:rsidRDefault="006A5C88" w:rsidP="006A5C88">
            <w:pPr>
              <w:autoSpaceDE w:val="0"/>
              <w:autoSpaceDN w:val="0"/>
              <w:adjustRightInd w:val="0"/>
              <w:spacing w:after="0" w:line="240" w:lineRule="auto"/>
              <w:jc w:val="both"/>
              <w:rPr>
                <w:rFonts w:ascii="Times New Roman" w:hAnsi="Times New Roman" w:cs="Times New Roman"/>
                <w:sz w:val="24"/>
                <w:szCs w:val="24"/>
              </w:rPr>
            </w:pPr>
            <w:r w:rsidRPr="00907FDB">
              <w:rPr>
                <w:rFonts w:ascii="Times New Roman" w:hAnsi="Times New Roman" w:cs="Times New Roman"/>
                <w:sz w:val="24"/>
                <w:szCs w:val="24"/>
              </w:rPr>
              <w:t>4</w:t>
            </w:r>
          </w:p>
        </w:tc>
        <w:tc>
          <w:tcPr>
            <w:tcW w:w="3969" w:type="dxa"/>
            <w:tcBorders>
              <w:top w:val="single" w:sz="4" w:space="0" w:color="auto"/>
              <w:left w:val="single" w:sz="4" w:space="0" w:color="auto"/>
              <w:bottom w:val="single" w:sz="4" w:space="0" w:color="auto"/>
              <w:right w:val="single" w:sz="4" w:space="0" w:color="auto"/>
            </w:tcBorders>
          </w:tcPr>
          <w:p w:rsidR="006A5C88" w:rsidRPr="00907FDB" w:rsidRDefault="006A5C88" w:rsidP="006A5C88">
            <w:pPr>
              <w:autoSpaceDE w:val="0"/>
              <w:autoSpaceDN w:val="0"/>
              <w:adjustRightInd w:val="0"/>
              <w:spacing w:after="0" w:line="240" w:lineRule="auto"/>
              <w:jc w:val="both"/>
              <w:rPr>
                <w:rFonts w:ascii="Times New Roman" w:hAnsi="Times New Roman" w:cs="Times New Roman"/>
                <w:sz w:val="24"/>
                <w:szCs w:val="24"/>
              </w:rPr>
            </w:pPr>
            <w:r w:rsidRPr="00907FDB">
              <w:rPr>
                <w:rFonts w:ascii="Times New Roman" w:hAnsi="Times New Roman" w:cs="Times New Roman"/>
                <w:sz w:val="24"/>
                <w:szCs w:val="24"/>
              </w:rPr>
              <w:t>Зона застройки среднеэтажными жилыми домами</w:t>
            </w:r>
          </w:p>
        </w:tc>
        <w:tc>
          <w:tcPr>
            <w:tcW w:w="1757" w:type="dxa"/>
            <w:tcBorders>
              <w:top w:val="single" w:sz="4" w:space="0" w:color="auto"/>
              <w:left w:val="single" w:sz="4" w:space="0" w:color="auto"/>
              <w:bottom w:val="single" w:sz="4" w:space="0" w:color="auto"/>
              <w:right w:val="single" w:sz="4" w:space="0" w:color="auto"/>
            </w:tcBorders>
          </w:tcPr>
          <w:p w:rsidR="006A5C88" w:rsidRPr="00907FDB"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907FDB">
              <w:rPr>
                <w:rFonts w:ascii="Times New Roman" w:hAnsi="Times New Roman" w:cs="Times New Roman"/>
                <w:sz w:val="24"/>
                <w:szCs w:val="24"/>
              </w:rPr>
              <w:t>0,4</w:t>
            </w:r>
          </w:p>
        </w:tc>
        <w:tc>
          <w:tcPr>
            <w:tcW w:w="3398" w:type="dxa"/>
            <w:tcBorders>
              <w:top w:val="single" w:sz="4" w:space="0" w:color="auto"/>
              <w:left w:val="single" w:sz="4" w:space="0" w:color="auto"/>
              <w:bottom w:val="single" w:sz="4" w:space="0" w:color="auto"/>
              <w:right w:val="single" w:sz="4" w:space="0" w:color="auto"/>
            </w:tcBorders>
          </w:tcPr>
          <w:p w:rsidR="006A5C88" w:rsidRPr="00907FDB"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907FDB">
              <w:rPr>
                <w:rFonts w:ascii="Times New Roman" w:hAnsi="Times New Roman" w:cs="Times New Roman"/>
                <w:sz w:val="24"/>
                <w:szCs w:val="24"/>
              </w:rPr>
              <w:t>1,0</w:t>
            </w:r>
          </w:p>
        </w:tc>
      </w:tr>
      <w:tr w:rsidR="006A5C88" w:rsidRPr="006A5C88" w:rsidTr="00907FDB">
        <w:tc>
          <w:tcPr>
            <w:tcW w:w="510" w:type="dxa"/>
            <w:tcBorders>
              <w:top w:val="single" w:sz="4" w:space="0" w:color="auto"/>
              <w:left w:val="single" w:sz="4" w:space="0" w:color="auto"/>
              <w:bottom w:val="single" w:sz="4" w:space="0" w:color="auto"/>
              <w:right w:val="single" w:sz="4" w:space="0" w:color="auto"/>
            </w:tcBorders>
          </w:tcPr>
          <w:p w:rsidR="006A5C88" w:rsidRPr="00907FDB" w:rsidRDefault="006A5C88" w:rsidP="006A5C88">
            <w:pPr>
              <w:autoSpaceDE w:val="0"/>
              <w:autoSpaceDN w:val="0"/>
              <w:adjustRightInd w:val="0"/>
              <w:spacing w:after="0" w:line="240" w:lineRule="auto"/>
              <w:jc w:val="both"/>
              <w:rPr>
                <w:rFonts w:ascii="Times New Roman" w:hAnsi="Times New Roman" w:cs="Times New Roman"/>
                <w:sz w:val="24"/>
                <w:szCs w:val="24"/>
              </w:rPr>
            </w:pPr>
            <w:r w:rsidRPr="00907FDB">
              <w:rPr>
                <w:rFonts w:ascii="Times New Roman" w:hAnsi="Times New Roman" w:cs="Times New Roman"/>
                <w:sz w:val="24"/>
                <w:szCs w:val="24"/>
              </w:rPr>
              <w:t>5</w:t>
            </w:r>
          </w:p>
        </w:tc>
        <w:tc>
          <w:tcPr>
            <w:tcW w:w="3969" w:type="dxa"/>
            <w:tcBorders>
              <w:top w:val="single" w:sz="4" w:space="0" w:color="auto"/>
              <w:left w:val="single" w:sz="4" w:space="0" w:color="auto"/>
              <w:bottom w:val="single" w:sz="4" w:space="0" w:color="auto"/>
              <w:right w:val="single" w:sz="4" w:space="0" w:color="auto"/>
            </w:tcBorders>
          </w:tcPr>
          <w:p w:rsidR="006A5C88" w:rsidRPr="00907FDB" w:rsidRDefault="006A5C88" w:rsidP="006A5C88">
            <w:pPr>
              <w:autoSpaceDE w:val="0"/>
              <w:autoSpaceDN w:val="0"/>
              <w:adjustRightInd w:val="0"/>
              <w:spacing w:after="0" w:line="240" w:lineRule="auto"/>
              <w:jc w:val="both"/>
              <w:rPr>
                <w:rFonts w:ascii="Times New Roman" w:hAnsi="Times New Roman" w:cs="Times New Roman"/>
                <w:sz w:val="24"/>
                <w:szCs w:val="24"/>
              </w:rPr>
            </w:pPr>
            <w:r w:rsidRPr="00907FDB">
              <w:rPr>
                <w:rFonts w:ascii="Times New Roman" w:hAnsi="Times New Roman" w:cs="Times New Roman"/>
                <w:sz w:val="24"/>
                <w:szCs w:val="24"/>
              </w:rPr>
              <w:t>Зона застройки многоэтажными жилыми домами</w:t>
            </w:r>
          </w:p>
        </w:tc>
        <w:tc>
          <w:tcPr>
            <w:tcW w:w="1757" w:type="dxa"/>
            <w:tcBorders>
              <w:top w:val="single" w:sz="4" w:space="0" w:color="auto"/>
              <w:left w:val="single" w:sz="4" w:space="0" w:color="auto"/>
              <w:bottom w:val="single" w:sz="4" w:space="0" w:color="auto"/>
              <w:right w:val="single" w:sz="4" w:space="0" w:color="auto"/>
            </w:tcBorders>
          </w:tcPr>
          <w:p w:rsidR="006A5C88" w:rsidRPr="00907FDB"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907FDB">
              <w:rPr>
                <w:rFonts w:ascii="Times New Roman" w:hAnsi="Times New Roman" w:cs="Times New Roman"/>
                <w:sz w:val="24"/>
                <w:szCs w:val="24"/>
              </w:rPr>
              <w:t>0,4</w:t>
            </w:r>
          </w:p>
        </w:tc>
        <w:tc>
          <w:tcPr>
            <w:tcW w:w="3398" w:type="dxa"/>
            <w:tcBorders>
              <w:top w:val="single" w:sz="4" w:space="0" w:color="auto"/>
              <w:left w:val="single" w:sz="4" w:space="0" w:color="auto"/>
              <w:bottom w:val="single" w:sz="4" w:space="0" w:color="auto"/>
              <w:right w:val="single" w:sz="4" w:space="0" w:color="auto"/>
            </w:tcBorders>
          </w:tcPr>
          <w:p w:rsidR="006A5C88" w:rsidRPr="00907FDB"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907FDB">
              <w:rPr>
                <w:rFonts w:ascii="Times New Roman" w:hAnsi="Times New Roman" w:cs="Times New Roman"/>
                <w:sz w:val="24"/>
                <w:szCs w:val="24"/>
              </w:rPr>
              <w:t>1,2</w:t>
            </w:r>
          </w:p>
        </w:tc>
      </w:tr>
      <w:tr w:rsidR="006A5C88" w:rsidRPr="006A5C88" w:rsidTr="00907FDB">
        <w:tc>
          <w:tcPr>
            <w:tcW w:w="510" w:type="dxa"/>
            <w:tcBorders>
              <w:top w:val="single" w:sz="4" w:space="0" w:color="auto"/>
              <w:left w:val="single" w:sz="4" w:space="0" w:color="auto"/>
              <w:bottom w:val="single" w:sz="4" w:space="0" w:color="auto"/>
              <w:right w:val="single" w:sz="4" w:space="0" w:color="auto"/>
            </w:tcBorders>
          </w:tcPr>
          <w:p w:rsidR="006A5C88" w:rsidRPr="00907FDB" w:rsidRDefault="006A5C88" w:rsidP="006A5C88">
            <w:pPr>
              <w:autoSpaceDE w:val="0"/>
              <w:autoSpaceDN w:val="0"/>
              <w:adjustRightInd w:val="0"/>
              <w:spacing w:after="0" w:line="240" w:lineRule="auto"/>
              <w:jc w:val="both"/>
              <w:rPr>
                <w:rFonts w:ascii="Times New Roman" w:hAnsi="Times New Roman" w:cs="Times New Roman"/>
                <w:sz w:val="24"/>
                <w:szCs w:val="24"/>
              </w:rPr>
            </w:pPr>
            <w:r w:rsidRPr="00907FDB">
              <w:rPr>
                <w:rFonts w:ascii="Times New Roman" w:hAnsi="Times New Roman" w:cs="Times New Roman"/>
                <w:sz w:val="24"/>
                <w:szCs w:val="24"/>
              </w:rPr>
              <w:lastRenderedPageBreak/>
              <w:t>6</w:t>
            </w:r>
          </w:p>
        </w:tc>
        <w:tc>
          <w:tcPr>
            <w:tcW w:w="3969" w:type="dxa"/>
            <w:tcBorders>
              <w:top w:val="single" w:sz="4" w:space="0" w:color="auto"/>
              <w:left w:val="single" w:sz="4" w:space="0" w:color="auto"/>
              <w:bottom w:val="single" w:sz="4" w:space="0" w:color="auto"/>
              <w:right w:val="single" w:sz="4" w:space="0" w:color="auto"/>
            </w:tcBorders>
          </w:tcPr>
          <w:p w:rsidR="006A5C88" w:rsidRPr="00907FDB" w:rsidRDefault="006A5C88" w:rsidP="006A5C88">
            <w:pPr>
              <w:autoSpaceDE w:val="0"/>
              <w:autoSpaceDN w:val="0"/>
              <w:adjustRightInd w:val="0"/>
              <w:spacing w:after="0" w:line="240" w:lineRule="auto"/>
              <w:jc w:val="both"/>
              <w:rPr>
                <w:rFonts w:ascii="Times New Roman" w:hAnsi="Times New Roman" w:cs="Times New Roman"/>
                <w:sz w:val="24"/>
                <w:szCs w:val="24"/>
              </w:rPr>
            </w:pPr>
            <w:r w:rsidRPr="00907FDB">
              <w:rPr>
                <w:rFonts w:ascii="Times New Roman" w:hAnsi="Times New Roman" w:cs="Times New Roman"/>
                <w:sz w:val="24"/>
                <w:szCs w:val="24"/>
              </w:rPr>
              <w:t>В условиях реконструкции:</w:t>
            </w:r>
          </w:p>
          <w:p w:rsidR="006A5C88" w:rsidRPr="00907FDB" w:rsidRDefault="006A5C88" w:rsidP="006A5C88">
            <w:pPr>
              <w:autoSpaceDE w:val="0"/>
              <w:autoSpaceDN w:val="0"/>
              <w:adjustRightInd w:val="0"/>
              <w:spacing w:after="0" w:line="240" w:lineRule="auto"/>
              <w:jc w:val="both"/>
              <w:rPr>
                <w:rFonts w:ascii="Times New Roman" w:hAnsi="Times New Roman" w:cs="Times New Roman"/>
                <w:sz w:val="24"/>
                <w:szCs w:val="24"/>
              </w:rPr>
            </w:pPr>
            <w:r w:rsidRPr="00907FDB">
              <w:rPr>
                <w:rFonts w:ascii="Times New Roman" w:hAnsi="Times New Roman" w:cs="Times New Roman"/>
                <w:sz w:val="24"/>
                <w:szCs w:val="24"/>
              </w:rPr>
              <w:t>для зоны застройки среднеэтажными и многоэтажными жилыми домами</w:t>
            </w:r>
          </w:p>
        </w:tc>
        <w:tc>
          <w:tcPr>
            <w:tcW w:w="1757" w:type="dxa"/>
            <w:tcBorders>
              <w:top w:val="single" w:sz="4" w:space="0" w:color="auto"/>
              <w:left w:val="single" w:sz="4" w:space="0" w:color="auto"/>
              <w:bottom w:val="single" w:sz="4" w:space="0" w:color="auto"/>
              <w:right w:val="single" w:sz="4" w:space="0" w:color="auto"/>
            </w:tcBorders>
          </w:tcPr>
          <w:p w:rsidR="006A5C88" w:rsidRPr="00907FDB"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907FDB">
              <w:rPr>
                <w:rFonts w:ascii="Times New Roman" w:hAnsi="Times New Roman" w:cs="Times New Roman"/>
                <w:sz w:val="24"/>
                <w:szCs w:val="24"/>
              </w:rPr>
              <w:t>0,6</w:t>
            </w:r>
          </w:p>
        </w:tc>
        <w:tc>
          <w:tcPr>
            <w:tcW w:w="3398" w:type="dxa"/>
            <w:tcBorders>
              <w:top w:val="single" w:sz="4" w:space="0" w:color="auto"/>
              <w:left w:val="single" w:sz="4" w:space="0" w:color="auto"/>
              <w:bottom w:val="single" w:sz="4" w:space="0" w:color="auto"/>
              <w:right w:val="single" w:sz="4" w:space="0" w:color="auto"/>
            </w:tcBorders>
          </w:tcPr>
          <w:p w:rsidR="006A5C88" w:rsidRPr="00907FDB"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907FDB">
              <w:rPr>
                <w:rFonts w:ascii="Times New Roman" w:hAnsi="Times New Roman" w:cs="Times New Roman"/>
                <w:sz w:val="24"/>
                <w:szCs w:val="24"/>
              </w:rPr>
              <w:t>1,6</w:t>
            </w:r>
          </w:p>
        </w:tc>
      </w:tr>
      <w:tr w:rsidR="006A5C88" w:rsidRPr="006A5C88" w:rsidTr="00907FDB">
        <w:tc>
          <w:tcPr>
            <w:tcW w:w="510" w:type="dxa"/>
            <w:tcBorders>
              <w:top w:val="single" w:sz="4" w:space="0" w:color="auto"/>
              <w:left w:val="single" w:sz="4" w:space="0" w:color="auto"/>
              <w:bottom w:val="single" w:sz="4" w:space="0" w:color="auto"/>
              <w:right w:val="single" w:sz="4" w:space="0" w:color="auto"/>
            </w:tcBorders>
          </w:tcPr>
          <w:p w:rsidR="006A5C88" w:rsidRPr="00907FDB" w:rsidRDefault="006A5C88" w:rsidP="006A5C88">
            <w:pPr>
              <w:autoSpaceDE w:val="0"/>
              <w:autoSpaceDN w:val="0"/>
              <w:adjustRightInd w:val="0"/>
              <w:spacing w:after="0" w:line="240" w:lineRule="auto"/>
              <w:jc w:val="both"/>
              <w:rPr>
                <w:rFonts w:ascii="Times New Roman" w:hAnsi="Times New Roman" w:cs="Times New Roman"/>
                <w:sz w:val="24"/>
                <w:szCs w:val="24"/>
              </w:rPr>
            </w:pPr>
            <w:r w:rsidRPr="00907FDB">
              <w:rPr>
                <w:rFonts w:ascii="Times New Roman" w:hAnsi="Times New Roman" w:cs="Times New Roman"/>
                <w:sz w:val="24"/>
                <w:szCs w:val="24"/>
              </w:rPr>
              <w:t>7</w:t>
            </w:r>
          </w:p>
        </w:tc>
        <w:tc>
          <w:tcPr>
            <w:tcW w:w="3969" w:type="dxa"/>
            <w:tcBorders>
              <w:top w:val="single" w:sz="4" w:space="0" w:color="auto"/>
              <w:left w:val="single" w:sz="4" w:space="0" w:color="auto"/>
              <w:bottom w:val="single" w:sz="4" w:space="0" w:color="auto"/>
              <w:right w:val="single" w:sz="4" w:space="0" w:color="auto"/>
            </w:tcBorders>
          </w:tcPr>
          <w:p w:rsidR="006A5C88" w:rsidRPr="00907FDB" w:rsidRDefault="006A5C88" w:rsidP="006A5C88">
            <w:pPr>
              <w:autoSpaceDE w:val="0"/>
              <w:autoSpaceDN w:val="0"/>
              <w:adjustRightInd w:val="0"/>
              <w:spacing w:after="0" w:line="240" w:lineRule="auto"/>
              <w:jc w:val="both"/>
              <w:rPr>
                <w:rFonts w:ascii="Times New Roman" w:hAnsi="Times New Roman" w:cs="Times New Roman"/>
                <w:sz w:val="24"/>
                <w:szCs w:val="24"/>
              </w:rPr>
            </w:pPr>
            <w:r w:rsidRPr="00907FDB">
              <w:rPr>
                <w:rFonts w:ascii="Times New Roman" w:hAnsi="Times New Roman" w:cs="Times New Roman"/>
                <w:sz w:val="24"/>
                <w:szCs w:val="24"/>
              </w:rPr>
              <w:t>Для зоны многоэтажной жилой застройки, освоение которой осуществляется в рамках развития застроенных территорий</w:t>
            </w:r>
          </w:p>
        </w:tc>
        <w:tc>
          <w:tcPr>
            <w:tcW w:w="1757" w:type="dxa"/>
            <w:tcBorders>
              <w:top w:val="single" w:sz="4" w:space="0" w:color="auto"/>
              <w:left w:val="single" w:sz="4" w:space="0" w:color="auto"/>
              <w:bottom w:val="single" w:sz="4" w:space="0" w:color="auto"/>
              <w:right w:val="single" w:sz="4" w:space="0" w:color="auto"/>
            </w:tcBorders>
          </w:tcPr>
          <w:p w:rsidR="006A5C88" w:rsidRPr="00907FDB"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907FDB">
              <w:rPr>
                <w:rFonts w:ascii="Times New Roman" w:hAnsi="Times New Roman" w:cs="Times New Roman"/>
                <w:sz w:val="24"/>
                <w:szCs w:val="24"/>
              </w:rPr>
              <w:t>0,6</w:t>
            </w:r>
          </w:p>
        </w:tc>
        <w:tc>
          <w:tcPr>
            <w:tcW w:w="3398" w:type="dxa"/>
            <w:tcBorders>
              <w:top w:val="single" w:sz="4" w:space="0" w:color="auto"/>
              <w:left w:val="single" w:sz="4" w:space="0" w:color="auto"/>
              <w:bottom w:val="single" w:sz="4" w:space="0" w:color="auto"/>
              <w:right w:val="single" w:sz="4" w:space="0" w:color="auto"/>
            </w:tcBorders>
          </w:tcPr>
          <w:p w:rsidR="006A5C88" w:rsidRPr="00907FDB" w:rsidRDefault="006A5C88" w:rsidP="006A5C88">
            <w:pPr>
              <w:autoSpaceDE w:val="0"/>
              <w:autoSpaceDN w:val="0"/>
              <w:adjustRightInd w:val="0"/>
              <w:spacing w:after="0" w:line="240" w:lineRule="auto"/>
              <w:jc w:val="both"/>
              <w:rPr>
                <w:rFonts w:ascii="Times New Roman" w:hAnsi="Times New Roman" w:cs="Times New Roman"/>
                <w:sz w:val="24"/>
                <w:szCs w:val="24"/>
              </w:rPr>
            </w:pPr>
            <w:r w:rsidRPr="00907FDB">
              <w:rPr>
                <w:rFonts w:ascii="Times New Roman" w:hAnsi="Times New Roman" w:cs="Times New Roman"/>
                <w:sz w:val="24"/>
                <w:szCs w:val="24"/>
              </w:rPr>
              <w:t>1,6 + (Sснос / Sтер), где</w:t>
            </w:r>
          </w:p>
          <w:p w:rsidR="006A5C88" w:rsidRPr="00907FDB" w:rsidRDefault="006A5C88" w:rsidP="006A5C88">
            <w:pPr>
              <w:autoSpaceDE w:val="0"/>
              <w:autoSpaceDN w:val="0"/>
              <w:adjustRightInd w:val="0"/>
              <w:spacing w:after="0" w:line="240" w:lineRule="auto"/>
              <w:jc w:val="both"/>
              <w:rPr>
                <w:rFonts w:ascii="Times New Roman" w:hAnsi="Times New Roman" w:cs="Times New Roman"/>
                <w:sz w:val="24"/>
                <w:szCs w:val="24"/>
              </w:rPr>
            </w:pPr>
            <w:r w:rsidRPr="00907FDB">
              <w:rPr>
                <w:rFonts w:ascii="Times New Roman" w:hAnsi="Times New Roman" w:cs="Times New Roman"/>
                <w:sz w:val="24"/>
                <w:szCs w:val="24"/>
              </w:rPr>
              <w:t>Sснос - общая площадь всех этажей сносимых жилых зданий</w:t>
            </w:r>
          </w:p>
          <w:p w:rsidR="006A5C88" w:rsidRPr="00907FDB" w:rsidRDefault="006A5C88" w:rsidP="006A5C88">
            <w:pPr>
              <w:autoSpaceDE w:val="0"/>
              <w:autoSpaceDN w:val="0"/>
              <w:adjustRightInd w:val="0"/>
              <w:spacing w:after="0" w:line="240" w:lineRule="auto"/>
              <w:jc w:val="both"/>
              <w:rPr>
                <w:rFonts w:ascii="Times New Roman" w:hAnsi="Times New Roman" w:cs="Times New Roman"/>
                <w:sz w:val="24"/>
                <w:szCs w:val="24"/>
              </w:rPr>
            </w:pPr>
            <w:r w:rsidRPr="00907FDB">
              <w:rPr>
                <w:rFonts w:ascii="Times New Roman" w:hAnsi="Times New Roman" w:cs="Times New Roman"/>
                <w:sz w:val="24"/>
                <w:szCs w:val="24"/>
              </w:rPr>
              <w:t>Sтер - площадь квартала</w:t>
            </w:r>
          </w:p>
        </w:tc>
      </w:tr>
    </w:tbl>
    <w:p w:rsidR="006A5C88" w:rsidRPr="006A5C88" w:rsidRDefault="006A5C88" w:rsidP="006A5C88">
      <w:pPr>
        <w:autoSpaceDE w:val="0"/>
        <w:autoSpaceDN w:val="0"/>
        <w:adjustRightInd w:val="0"/>
        <w:spacing w:after="0" w:line="240" w:lineRule="auto"/>
        <w:ind w:firstLine="540"/>
        <w:jc w:val="both"/>
        <w:rPr>
          <w:rFonts w:ascii="Times New Roman" w:hAnsi="Times New Roman" w:cs="Times New Roman"/>
          <w:sz w:val="28"/>
          <w:szCs w:val="28"/>
        </w:rPr>
      </w:pPr>
    </w:p>
    <w:p w:rsidR="006A5C88" w:rsidRPr="006A5C88" w:rsidRDefault="006A5C88" w:rsidP="006A5C88">
      <w:pPr>
        <w:autoSpaceDE w:val="0"/>
        <w:autoSpaceDN w:val="0"/>
        <w:adjustRightInd w:val="0"/>
        <w:spacing w:after="0" w:line="240" w:lineRule="auto"/>
        <w:ind w:firstLine="540"/>
        <w:jc w:val="both"/>
        <w:rPr>
          <w:rFonts w:ascii="Times New Roman" w:hAnsi="Times New Roman" w:cs="Times New Roman"/>
          <w:sz w:val="28"/>
          <w:szCs w:val="28"/>
        </w:rPr>
      </w:pPr>
      <w:r w:rsidRPr="006A5C88">
        <w:rPr>
          <w:rFonts w:ascii="Times New Roman" w:hAnsi="Times New Roman" w:cs="Times New Roman"/>
          <w:sz w:val="28"/>
          <w:szCs w:val="28"/>
        </w:rPr>
        <w:t>Границами кварталов являются красные линии. Под реконструкцией понимается освоение территории за счет сноса существующих объектов в сложившихся планировочных элементах и их частей.</w:t>
      </w:r>
    </w:p>
    <w:p w:rsidR="006A5C88" w:rsidRPr="006A5C88" w:rsidRDefault="006A5C88" w:rsidP="006A5C88">
      <w:pPr>
        <w:autoSpaceDE w:val="0"/>
        <w:autoSpaceDN w:val="0"/>
        <w:adjustRightInd w:val="0"/>
        <w:spacing w:after="0" w:line="240" w:lineRule="auto"/>
        <w:ind w:firstLine="540"/>
        <w:jc w:val="both"/>
        <w:rPr>
          <w:rFonts w:ascii="Times New Roman" w:hAnsi="Times New Roman" w:cs="Times New Roman"/>
          <w:sz w:val="28"/>
          <w:szCs w:val="28"/>
        </w:rPr>
      </w:pPr>
    </w:p>
    <w:p w:rsidR="006A5C88" w:rsidRPr="006A5C88" w:rsidRDefault="006A5C88" w:rsidP="006A5C88">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6A5C88">
        <w:rPr>
          <w:rFonts w:ascii="Times New Roman" w:hAnsi="Times New Roman" w:cs="Times New Roman"/>
          <w:b/>
          <w:bCs/>
          <w:sz w:val="28"/>
          <w:szCs w:val="28"/>
        </w:rPr>
        <w:t>4.8. Обоснование расчетных показателей объектов, предназначенных для обеспечения первичных мер пожарной безопасности</w:t>
      </w:r>
    </w:p>
    <w:p w:rsidR="006A5C88" w:rsidRPr="006A5C88" w:rsidRDefault="006A5C88" w:rsidP="006A5C88">
      <w:pPr>
        <w:autoSpaceDE w:val="0"/>
        <w:autoSpaceDN w:val="0"/>
        <w:adjustRightInd w:val="0"/>
        <w:spacing w:after="0" w:line="240" w:lineRule="auto"/>
        <w:ind w:firstLine="540"/>
        <w:jc w:val="both"/>
        <w:rPr>
          <w:rFonts w:ascii="Times New Roman" w:hAnsi="Times New Roman" w:cs="Times New Roman"/>
          <w:sz w:val="28"/>
          <w:szCs w:val="28"/>
        </w:rPr>
      </w:pPr>
    </w:p>
    <w:p w:rsidR="006A5C88" w:rsidRPr="00907FDB" w:rsidRDefault="006A5C88" w:rsidP="00907FDB">
      <w:pPr>
        <w:autoSpaceDE w:val="0"/>
        <w:autoSpaceDN w:val="0"/>
        <w:adjustRightInd w:val="0"/>
        <w:spacing w:after="0" w:line="240" w:lineRule="auto"/>
        <w:ind w:firstLine="539"/>
        <w:jc w:val="both"/>
        <w:rPr>
          <w:rFonts w:ascii="Times New Roman" w:hAnsi="Times New Roman" w:cs="Times New Roman"/>
          <w:sz w:val="28"/>
          <w:szCs w:val="28"/>
        </w:rPr>
      </w:pPr>
      <w:r w:rsidRPr="00907FDB">
        <w:rPr>
          <w:rFonts w:ascii="Times New Roman" w:hAnsi="Times New Roman" w:cs="Times New Roman"/>
          <w:sz w:val="28"/>
          <w:szCs w:val="28"/>
        </w:rPr>
        <w:t xml:space="preserve">Параметры расчета местных нормативов обеспечения первичных мер пожарной безопасности в целях осуществления полномочий органов местного самоуправления по обеспечению первичных мер пожарной безопасности городского округа определяются в соответствии с требованиями </w:t>
      </w:r>
      <w:hyperlink r:id="rId109" w:history="1">
        <w:r w:rsidRPr="00907FDB">
          <w:rPr>
            <w:rFonts w:ascii="Times New Roman" w:hAnsi="Times New Roman" w:cs="Times New Roman"/>
            <w:sz w:val="28"/>
            <w:szCs w:val="28"/>
          </w:rPr>
          <w:t>статей 65</w:t>
        </w:r>
      </w:hyperlink>
      <w:r w:rsidRPr="00907FDB">
        <w:rPr>
          <w:rFonts w:ascii="Times New Roman" w:hAnsi="Times New Roman" w:cs="Times New Roman"/>
          <w:sz w:val="28"/>
          <w:szCs w:val="28"/>
        </w:rPr>
        <w:t xml:space="preserve"> - </w:t>
      </w:r>
      <w:hyperlink r:id="rId110" w:history="1">
        <w:r w:rsidRPr="00907FDB">
          <w:rPr>
            <w:rFonts w:ascii="Times New Roman" w:hAnsi="Times New Roman" w:cs="Times New Roman"/>
            <w:sz w:val="28"/>
            <w:szCs w:val="28"/>
          </w:rPr>
          <w:t>77</w:t>
        </w:r>
      </w:hyperlink>
      <w:r w:rsidRPr="00907FDB">
        <w:rPr>
          <w:rFonts w:ascii="Times New Roman" w:hAnsi="Times New Roman" w:cs="Times New Roman"/>
          <w:sz w:val="28"/>
          <w:szCs w:val="28"/>
        </w:rPr>
        <w:t xml:space="preserve"> Федерального закона от 22.07.2008 </w:t>
      </w:r>
      <w:r w:rsidR="00907FDB">
        <w:rPr>
          <w:rFonts w:ascii="Times New Roman" w:hAnsi="Times New Roman" w:cs="Times New Roman"/>
          <w:sz w:val="28"/>
          <w:szCs w:val="28"/>
        </w:rPr>
        <w:t>№</w:t>
      </w:r>
      <w:r w:rsidRPr="00907FDB">
        <w:rPr>
          <w:rFonts w:ascii="Times New Roman" w:hAnsi="Times New Roman" w:cs="Times New Roman"/>
          <w:sz w:val="28"/>
          <w:szCs w:val="28"/>
        </w:rPr>
        <w:t xml:space="preserve"> 123-ФЗ </w:t>
      </w:r>
      <w:r w:rsidR="00907FDB">
        <w:rPr>
          <w:rFonts w:ascii="Times New Roman" w:hAnsi="Times New Roman" w:cs="Times New Roman"/>
          <w:sz w:val="28"/>
          <w:szCs w:val="28"/>
        </w:rPr>
        <w:t>«</w:t>
      </w:r>
      <w:r w:rsidRPr="00907FDB">
        <w:rPr>
          <w:rFonts w:ascii="Times New Roman" w:hAnsi="Times New Roman" w:cs="Times New Roman"/>
          <w:sz w:val="28"/>
          <w:szCs w:val="28"/>
        </w:rPr>
        <w:t>Технический регламент о требованиях пожарной безопасности</w:t>
      </w:r>
      <w:r w:rsidR="00907FDB">
        <w:rPr>
          <w:rFonts w:ascii="Times New Roman" w:hAnsi="Times New Roman" w:cs="Times New Roman"/>
          <w:sz w:val="28"/>
          <w:szCs w:val="28"/>
        </w:rPr>
        <w:t>»</w:t>
      </w:r>
      <w:r w:rsidRPr="00907FDB">
        <w:rPr>
          <w:rFonts w:ascii="Times New Roman" w:hAnsi="Times New Roman" w:cs="Times New Roman"/>
          <w:sz w:val="28"/>
          <w:szCs w:val="28"/>
        </w:rPr>
        <w:t xml:space="preserve">, Федерального </w:t>
      </w:r>
      <w:hyperlink r:id="rId111" w:history="1">
        <w:r w:rsidRPr="00907FDB">
          <w:rPr>
            <w:rFonts w:ascii="Times New Roman" w:hAnsi="Times New Roman" w:cs="Times New Roman"/>
            <w:sz w:val="28"/>
            <w:szCs w:val="28"/>
          </w:rPr>
          <w:t>закона</w:t>
        </w:r>
      </w:hyperlink>
      <w:r w:rsidRPr="00907FDB">
        <w:rPr>
          <w:rFonts w:ascii="Times New Roman" w:hAnsi="Times New Roman" w:cs="Times New Roman"/>
          <w:sz w:val="28"/>
          <w:szCs w:val="28"/>
        </w:rPr>
        <w:t xml:space="preserve"> от 21.12.1994 </w:t>
      </w:r>
      <w:r w:rsidR="00907FDB">
        <w:rPr>
          <w:rFonts w:ascii="Times New Roman" w:hAnsi="Times New Roman" w:cs="Times New Roman"/>
          <w:sz w:val="28"/>
          <w:szCs w:val="28"/>
        </w:rPr>
        <w:t>№</w:t>
      </w:r>
      <w:r w:rsidRPr="00907FDB">
        <w:rPr>
          <w:rFonts w:ascii="Times New Roman" w:hAnsi="Times New Roman" w:cs="Times New Roman"/>
          <w:sz w:val="28"/>
          <w:szCs w:val="28"/>
        </w:rPr>
        <w:t xml:space="preserve"> 69-ФЗ </w:t>
      </w:r>
      <w:r w:rsidR="00907FDB">
        <w:rPr>
          <w:rFonts w:ascii="Times New Roman" w:hAnsi="Times New Roman" w:cs="Times New Roman"/>
          <w:sz w:val="28"/>
          <w:szCs w:val="28"/>
        </w:rPr>
        <w:t>«</w:t>
      </w:r>
      <w:r w:rsidRPr="00907FDB">
        <w:rPr>
          <w:rFonts w:ascii="Times New Roman" w:hAnsi="Times New Roman" w:cs="Times New Roman"/>
          <w:sz w:val="28"/>
          <w:szCs w:val="28"/>
        </w:rPr>
        <w:t>О пожарной безопасности</w:t>
      </w:r>
      <w:r w:rsidR="00907FDB">
        <w:rPr>
          <w:rFonts w:ascii="Times New Roman" w:hAnsi="Times New Roman" w:cs="Times New Roman"/>
          <w:sz w:val="28"/>
          <w:szCs w:val="28"/>
        </w:rPr>
        <w:t>»</w:t>
      </w:r>
      <w:r w:rsidRPr="00907FDB">
        <w:rPr>
          <w:rFonts w:ascii="Times New Roman" w:hAnsi="Times New Roman" w:cs="Times New Roman"/>
          <w:sz w:val="28"/>
          <w:szCs w:val="28"/>
        </w:rPr>
        <w:t xml:space="preserve">, Федерального </w:t>
      </w:r>
      <w:hyperlink r:id="rId112" w:history="1">
        <w:r w:rsidRPr="00907FDB">
          <w:rPr>
            <w:rFonts w:ascii="Times New Roman" w:hAnsi="Times New Roman" w:cs="Times New Roman"/>
            <w:sz w:val="28"/>
            <w:szCs w:val="28"/>
          </w:rPr>
          <w:t>закона</w:t>
        </w:r>
      </w:hyperlink>
      <w:r w:rsidRPr="00907FDB">
        <w:rPr>
          <w:rFonts w:ascii="Times New Roman" w:hAnsi="Times New Roman" w:cs="Times New Roman"/>
          <w:sz w:val="28"/>
          <w:szCs w:val="28"/>
        </w:rPr>
        <w:t xml:space="preserve"> от 06.10.2003 </w:t>
      </w:r>
      <w:r w:rsidR="00907FDB">
        <w:rPr>
          <w:rFonts w:ascii="Times New Roman" w:hAnsi="Times New Roman" w:cs="Times New Roman"/>
          <w:sz w:val="28"/>
          <w:szCs w:val="28"/>
        </w:rPr>
        <w:t>№</w:t>
      </w:r>
      <w:r w:rsidRPr="00907FDB">
        <w:rPr>
          <w:rFonts w:ascii="Times New Roman" w:hAnsi="Times New Roman" w:cs="Times New Roman"/>
          <w:sz w:val="28"/>
          <w:szCs w:val="28"/>
        </w:rPr>
        <w:t xml:space="preserve"> 131-ФЗ </w:t>
      </w:r>
      <w:r w:rsidR="00907FDB">
        <w:rPr>
          <w:rFonts w:ascii="Times New Roman" w:hAnsi="Times New Roman" w:cs="Times New Roman"/>
          <w:sz w:val="28"/>
          <w:szCs w:val="28"/>
        </w:rPr>
        <w:t>«</w:t>
      </w:r>
      <w:r w:rsidRPr="00907FDB">
        <w:rPr>
          <w:rFonts w:ascii="Times New Roman" w:hAnsi="Times New Roman" w:cs="Times New Roman"/>
          <w:sz w:val="28"/>
          <w:szCs w:val="28"/>
        </w:rPr>
        <w:t>Об общих принципах организации местного самоуправления в Российской Федерации</w:t>
      </w:r>
      <w:r w:rsidR="00907FDB">
        <w:rPr>
          <w:rFonts w:ascii="Times New Roman" w:hAnsi="Times New Roman" w:cs="Times New Roman"/>
          <w:sz w:val="28"/>
          <w:szCs w:val="28"/>
        </w:rPr>
        <w:t>»</w:t>
      </w:r>
      <w:r w:rsidRPr="00907FDB">
        <w:rPr>
          <w:rFonts w:ascii="Times New Roman" w:hAnsi="Times New Roman" w:cs="Times New Roman"/>
          <w:sz w:val="28"/>
          <w:szCs w:val="28"/>
        </w:rPr>
        <w:t xml:space="preserve">, </w:t>
      </w:r>
      <w:hyperlink r:id="rId113" w:history="1">
        <w:r w:rsidRPr="00907FDB">
          <w:rPr>
            <w:rFonts w:ascii="Times New Roman" w:hAnsi="Times New Roman" w:cs="Times New Roman"/>
            <w:sz w:val="28"/>
            <w:szCs w:val="28"/>
          </w:rPr>
          <w:t>СП 4.13130.2013</w:t>
        </w:r>
      </w:hyperlink>
      <w:r w:rsidRPr="00907FDB">
        <w:rPr>
          <w:rFonts w:ascii="Times New Roman" w:hAnsi="Times New Roman" w:cs="Times New Roman"/>
          <w:sz w:val="28"/>
          <w:szCs w:val="28"/>
        </w:rPr>
        <w:t xml:space="preserve"> </w:t>
      </w:r>
      <w:r w:rsidR="00907FDB">
        <w:rPr>
          <w:rFonts w:ascii="Times New Roman" w:hAnsi="Times New Roman" w:cs="Times New Roman"/>
          <w:sz w:val="28"/>
          <w:szCs w:val="28"/>
        </w:rPr>
        <w:t>«</w:t>
      </w:r>
      <w:r w:rsidRPr="00907FDB">
        <w:rPr>
          <w:rFonts w:ascii="Times New Roman" w:hAnsi="Times New Roman" w:cs="Times New Roman"/>
          <w:sz w:val="28"/>
          <w:szCs w:val="28"/>
        </w:rPr>
        <w:t>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r w:rsidR="00907FDB">
        <w:rPr>
          <w:rFonts w:ascii="Times New Roman" w:hAnsi="Times New Roman" w:cs="Times New Roman"/>
          <w:sz w:val="28"/>
          <w:szCs w:val="28"/>
        </w:rPr>
        <w:t>»</w:t>
      </w:r>
      <w:r w:rsidRPr="00907FDB">
        <w:rPr>
          <w:rFonts w:ascii="Times New Roman" w:hAnsi="Times New Roman" w:cs="Times New Roman"/>
          <w:sz w:val="28"/>
          <w:szCs w:val="28"/>
        </w:rPr>
        <w:t>.</w:t>
      </w:r>
    </w:p>
    <w:p w:rsidR="006A5C88" w:rsidRPr="00907FDB" w:rsidRDefault="006A5C88" w:rsidP="00907FDB">
      <w:pPr>
        <w:autoSpaceDE w:val="0"/>
        <w:autoSpaceDN w:val="0"/>
        <w:adjustRightInd w:val="0"/>
        <w:spacing w:after="0" w:line="240" w:lineRule="auto"/>
        <w:ind w:firstLine="539"/>
        <w:jc w:val="both"/>
        <w:rPr>
          <w:rFonts w:ascii="Times New Roman" w:hAnsi="Times New Roman" w:cs="Times New Roman"/>
          <w:sz w:val="28"/>
          <w:szCs w:val="28"/>
        </w:rPr>
      </w:pPr>
      <w:r w:rsidRPr="00907FDB">
        <w:rPr>
          <w:rFonts w:ascii="Times New Roman" w:hAnsi="Times New Roman" w:cs="Times New Roman"/>
          <w:sz w:val="28"/>
          <w:szCs w:val="28"/>
        </w:rPr>
        <w:t>В соответствии с требованиями действующего законодательства Российской Федерации, первичные меры пожарной безопасности включают в себя:</w:t>
      </w:r>
    </w:p>
    <w:p w:rsidR="006A5C88" w:rsidRPr="00907FDB" w:rsidRDefault="006A5C88" w:rsidP="00907FDB">
      <w:pPr>
        <w:autoSpaceDE w:val="0"/>
        <w:autoSpaceDN w:val="0"/>
        <w:adjustRightInd w:val="0"/>
        <w:spacing w:after="0" w:line="240" w:lineRule="auto"/>
        <w:ind w:firstLine="539"/>
        <w:jc w:val="both"/>
        <w:rPr>
          <w:rFonts w:ascii="Times New Roman" w:hAnsi="Times New Roman" w:cs="Times New Roman"/>
          <w:sz w:val="28"/>
          <w:szCs w:val="28"/>
        </w:rPr>
      </w:pPr>
      <w:r w:rsidRPr="00907FDB">
        <w:rPr>
          <w:rFonts w:ascii="Times New Roman" w:hAnsi="Times New Roman" w:cs="Times New Roman"/>
          <w:sz w:val="28"/>
          <w:szCs w:val="28"/>
        </w:rPr>
        <w:t>а) реализацию полномочий органов местного самоуправления по решению вопросов организационно-правового, финансового, материально-технического обеспечения пожарной безопасности городского округа;</w:t>
      </w:r>
    </w:p>
    <w:p w:rsidR="006A5C88" w:rsidRPr="00907FDB" w:rsidRDefault="006A5C88" w:rsidP="00907FDB">
      <w:pPr>
        <w:autoSpaceDE w:val="0"/>
        <w:autoSpaceDN w:val="0"/>
        <w:adjustRightInd w:val="0"/>
        <w:spacing w:after="0" w:line="240" w:lineRule="auto"/>
        <w:ind w:firstLine="539"/>
        <w:jc w:val="both"/>
        <w:rPr>
          <w:rFonts w:ascii="Times New Roman" w:hAnsi="Times New Roman" w:cs="Times New Roman"/>
          <w:sz w:val="28"/>
          <w:szCs w:val="28"/>
        </w:rPr>
      </w:pPr>
      <w:r w:rsidRPr="00907FDB">
        <w:rPr>
          <w:rFonts w:ascii="Times New Roman" w:hAnsi="Times New Roman" w:cs="Times New Roman"/>
          <w:sz w:val="28"/>
          <w:szCs w:val="28"/>
        </w:rPr>
        <w:t>б) разработку и осуществление мероприятий по обеспечению пожарной безопасности городского округа и объектов муниципальной собственности, которые должны предусматриваться в планах и программах развития территории, обеспечение надлежащего состояния источников противопожарного водоснабжения, содержание в исправном состоянии средств обеспечения пожарной безопасности жилых и общественных зданий, находящихся в муниципальной собственности;</w:t>
      </w:r>
    </w:p>
    <w:p w:rsidR="006A5C88" w:rsidRPr="00907FDB" w:rsidRDefault="006A5C88" w:rsidP="00907FDB">
      <w:pPr>
        <w:autoSpaceDE w:val="0"/>
        <w:autoSpaceDN w:val="0"/>
        <w:adjustRightInd w:val="0"/>
        <w:spacing w:after="0" w:line="240" w:lineRule="auto"/>
        <w:ind w:firstLine="539"/>
        <w:jc w:val="both"/>
        <w:rPr>
          <w:rFonts w:ascii="Times New Roman" w:hAnsi="Times New Roman" w:cs="Times New Roman"/>
          <w:sz w:val="28"/>
          <w:szCs w:val="28"/>
        </w:rPr>
      </w:pPr>
      <w:r w:rsidRPr="00907FDB">
        <w:rPr>
          <w:rFonts w:ascii="Times New Roman" w:hAnsi="Times New Roman" w:cs="Times New Roman"/>
          <w:sz w:val="28"/>
          <w:szCs w:val="28"/>
        </w:rPr>
        <w:t>г) разработку и организацию выполнения муниципальных целевых программ по вопросам обеспечения пожарной безопасности;</w:t>
      </w:r>
    </w:p>
    <w:p w:rsidR="006A5C88" w:rsidRPr="00907FDB" w:rsidRDefault="006A5C88" w:rsidP="00907FDB">
      <w:pPr>
        <w:autoSpaceDE w:val="0"/>
        <w:autoSpaceDN w:val="0"/>
        <w:adjustRightInd w:val="0"/>
        <w:spacing w:after="0" w:line="240" w:lineRule="auto"/>
        <w:ind w:firstLine="539"/>
        <w:jc w:val="both"/>
        <w:rPr>
          <w:rFonts w:ascii="Times New Roman" w:hAnsi="Times New Roman" w:cs="Times New Roman"/>
          <w:sz w:val="28"/>
          <w:szCs w:val="28"/>
        </w:rPr>
      </w:pPr>
      <w:r w:rsidRPr="00907FDB">
        <w:rPr>
          <w:rFonts w:ascii="Times New Roman" w:hAnsi="Times New Roman" w:cs="Times New Roman"/>
          <w:sz w:val="28"/>
          <w:szCs w:val="28"/>
        </w:rPr>
        <w:t>д) разработку плана привлечения сил и средств для тушения пожаров и проведения аварийно-спасательных работ на территории муниципального образования и контроль за его выполнением;</w:t>
      </w:r>
    </w:p>
    <w:p w:rsidR="006A5C88" w:rsidRPr="00907FDB" w:rsidRDefault="006A5C88" w:rsidP="00907FDB">
      <w:pPr>
        <w:autoSpaceDE w:val="0"/>
        <w:autoSpaceDN w:val="0"/>
        <w:adjustRightInd w:val="0"/>
        <w:spacing w:after="0" w:line="240" w:lineRule="auto"/>
        <w:ind w:firstLine="539"/>
        <w:jc w:val="both"/>
        <w:rPr>
          <w:rFonts w:ascii="Times New Roman" w:hAnsi="Times New Roman" w:cs="Times New Roman"/>
          <w:sz w:val="28"/>
          <w:szCs w:val="28"/>
        </w:rPr>
      </w:pPr>
      <w:r w:rsidRPr="00907FDB">
        <w:rPr>
          <w:rFonts w:ascii="Times New Roman" w:hAnsi="Times New Roman" w:cs="Times New Roman"/>
          <w:sz w:val="28"/>
          <w:szCs w:val="28"/>
        </w:rPr>
        <w:lastRenderedPageBreak/>
        <w:t>е) установление особого противопожарного режима на территории муниципального образования, а также дополнительных требований пожарной безопасности на время его действия;</w:t>
      </w:r>
    </w:p>
    <w:p w:rsidR="006A5C88" w:rsidRPr="00907FDB" w:rsidRDefault="006A5C88" w:rsidP="00907FDB">
      <w:pPr>
        <w:autoSpaceDE w:val="0"/>
        <w:autoSpaceDN w:val="0"/>
        <w:adjustRightInd w:val="0"/>
        <w:spacing w:after="0" w:line="240" w:lineRule="auto"/>
        <w:ind w:firstLine="539"/>
        <w:jc w:val="both"/>
        <w:rPr>
          <w:rFonts w:ascii="Times New Roman" w:hAnsi="Times New Roman" w:cs="Times New Roman"/>
          <w:sz w:val="28"/>
          <w:szCs w:val="28"/>
        </w:rPr>
      </w:pPr>
      <w:r w:rsidRPr="00907FDB">
        <w:rPr>
          <w:rFonts w:ascii="Times New Roman" w:hAnsi="Times New Roman" w:cs="Times New Roman"/>
          <w:sz w:val="28"/>
          <w:szCs w:val="28"/>
        </w:rPr>
        <w:t>ж) обеспечение беспрепятственного проезда пожарной техники к месту пожара;</w:t>
      </w:r>
    </w:p>
    <w:p w:rsidR="006A5C88" w:rsidRPr="00907FDB" w:rsidRDefault="006A5C88" w:rsidP="00907FDB">
      <w:pPr>
        <w:autoSpaceDE w:val="0"/>
        <w:autoSpaceDN w:val="0"/>
        <w:adjustRightInd w:val="0"/>
        <w:spacing w:after="0" w:line="240" w:lineRule="auto"/>
        <w:ind w:firstLine="539"/>
        <w:jc w:val="both"/>
        <w:rPr>
          <w:rFonts w:ascii="Times New Roman" w:hAnsi="Times New Roman" w:cs="Times New Roman"/>
          <w:sz w:val="28"/>
          <w:szCs w:val="28"/>
        </w:rPr>
      </w:pPr>
      <w:r w:rsidRPr="00907FDB">
        <w:rPr>
          <w:rFonts w:ascii="Times New Roman" w:hAnsi="Times New Roman" w:cs="Times New Roman"/>
          <w:sz w:val="28"/>
          <w:szCs w:val="28"/>
        </w:rPr>
        <w:t>з) обеспечение связи и оповещения населения о пожаре;</w:t>
      </w:r>
    </w:p>
    <w:p w:rsidR="006A5C88" w:rsidRPr="00907FDB" w:rsidRDefault="006A5C88" w:rsidP="00907FDB">
      <w:pPr>
        <w:autoSpaceDE w:val="0"/>
        <w:autoSpaceDN w:val="0"/>
        <w:adjustRightInd w:val="0"/>
        <w:spacing w:after="0" w:line="240" w:lineRule="auto"/>
        <w:ind w:firstLine="539"/>
        <w:jc w:val="both"/>
        <w:rPr>
          <w:rFonts w:ascii="Times New Roman" w:hAnsi="Times New Roman" w:cs="Times New Roman"/>
          <w:sz w:val="28"/>
          <w:szCs w:val="28"/>
        </w:rPr>
      </w:pPr>
      <w:r w:rsidRPr="00907FDB">
        <w:rPr>
          <w:rFonts w:ascii="Times New Roman" w:hAnsi="Times New Roman" w:cs="Times New Roman"/>
          <w:sz w:val="28"/>
          <w:szCs w:val="28"/>
        </w:rPr>
        <w:t>и) организацию обучения населения мерам пожарной безопасности и пропаганду в области пожарной безопасности, содействие распространению пожарно-технических знаний;</w:t>
      </w:r>
    </w:p>
    <w:p w:rsidR="006A5C88" w:rsidRPr="00907FDB" w:rsidRDefault="006A5C88" w:rsidP="00907FDB">
      <w:pPr>
        <w:autoSpaceDE w:val="0"/>
        <w:autoSpaceDN w:val="0"/>
        <w:adjustRightInd w:val="0"/>
        <w:spacing w:after="0" w:line="240" w:lineRule="auto"/>
        <w:ind w:firstLine="539"/>
        <w:jc w:val="both"/>
        <w:rPr>
          <w:rFonts w:ascii="Times New Roman" w:hAnsi="Times New Roman" w:cs="Times New Roman"/>
          <w:sz w:val="28"/>
          <w:szCs w:val="28"/>
        </w:rPr>
      </w:pPr>
      <w:r w:rsidRPr="00907FDB">
        <w:rPr>
          <w:rFonts w:ascii="Times New Roman" w:hAnsi="Times New Roman" w:cs="Times New Roman"/>
          <w:sz w:val="28"/>
          <w:szCs w:val="28"/>
        </w:rPr>
        <w:t>к) социальное и экономическое стимулирование участия граждан и организаций в добровольной пожарной охране, в том числе участия в борьбе с пожарами.</w:t>
      </w:r>
    </w:p>
    <w:p w:rsidR="006A5C88" w:rsidRPr="00907FDB" w:rsidRDefault="006A5C88" w:rsidP="00907FDB">
      <w:pPr>
        <w:autoSpaceDE w:val="0"/>
        <w:autoSpaceDN w:val="0"/>
        <w:adjustRightInd w:val="0"/>
        <w:spacing w:after="0" w:line="240" w:lineRule="auto"/>
        <w:ind w:firstLine="539"/>
        <w:jc w:val="both"/>
        <w:rPr>
          <w:rFonts w:ascii="Times New Roman" w:hAnsi="Times New Roman" w:cs="Times New Roman"/>
          <w:sz w:val="28"/>
          <w:szCs w:val="28"/>
        </w:rPr>
      </w:pPr>
      <w:r w:rsidRPr="00907FDB">
        <w:rPr>
          <w:rFonts w:ascii="Times New Roman" w:hAnsi="Times New Roman" w:cs="Times New Roman"/>
          <w:sz w:val="28"/>
          <w:szCs w:val="28"/>
        </w:rPr>
        <w:t xml:space="preserve">Для определения количества объектов пожарной охраны и типа пожарных депо следует использовать </w:t>
      </w:r>
      <w:hyperlink r:id="rId114" w:history="1">
        <w:r w:rsidRPr="00907FDB">
          <w:rPr>
            <w:rFonts w:ascii="Times New Roman" w:hAnsi="Times New Roman" w:cs="Times New Roman"/>
            <w:sz w:val="28"/>
            <w:szCs w:val="28"/>
          </w:rPr>
          <w:t>НПБ 101-95</w:t>
        </w:r>
      </w:hyperlink>
      <w:r w:rsidRPr="00907FDB">
        <w:rPr>
          <w:rFonts w:ascii="Times New Roman" w:hAnsi="Times New Roman" w:cs="Times New Roman"/>
          <w:sz w:val="28"/>
          <w:szCs w:val="28"/>
        </w:rPr>
        <w:t xml:space="preserve"> </w:t>
      </w:r>
      <w:r w:rsidR="00907FDB">
        <w:rPr>
          <w:rFonts w:ascii="Times New Roman" w:hAnsi="Times New Roman" w:cs="Times New Roman"/>
          <w:sz w:val="28"/>
          <w:szCs w:val="28"/>
        </w:rPr>
        <w:t>«</w:t>
      </w:r>
      <w:r w:rsidRPr="00907FDB">
        <w:rPr>
          <w:rFonts w:ascii="Times New Roman" w:hAnsi="Times New Roman" w:cs="Times New Roman"/>
          <w:sz w:val="28"/>
          <w:szCs w:val="28"/>
        </w:rPr>
        <w:t>Нормы проектирования объектов пожарной охраны</w:t>
      </w:r>
      <w:r w:rsidR="00907FDB">
        <w:rPr>
          <w:rFonts w:ascii="Times New Roman" w:hAnsi="Times New Roman" w:cs="Times New Roman"/>
          <w:sz w:val="28"/>
          <w:szCs w:val="28"/>
        </w:rPr>
        <w:t>»</w:t>
      </w:r>
      <w:r w:rsidRPr="00907FDB">
        <w:rPr>
          <w:rFonts w:ascii="Times New Roman" w:hAnsi="Times New Roman" w:cs="Times New Roman"/>
          <w:sz w:val="28"/>
          <w:szCs w:val="28"/>
        </w:rPr>
        <w:t xml:space="preserve">, утвержденные заместителем Главного государственного инспектора Российской Федерации по пожарному надзору, введены в действие приказом ГУГПС МВД Российской Федерации от 30.12.1994 </w:t>
      </w:r>
      <w:r w:rsidR="00907FDB">
        <w:rPr>
          <w:rFonts w:ascii="Times New Roman" w:hAnsi="Times New Roman" w:cs="Times New Roman"/>
          <w:sz w:val="28"/>
          <w:szCs w:val="28"/>
        </w:rPr>
        <w:t>№</w:t>
      </w:r>
      <w:r w:rsidRPr="00907FDB">
        <w:rPr>
          <w:rFonts w:ascii="Times New Roman" w:hAnsi="Times New Roman" w:cs="Times New Roman"/>
          <w:sz w:val="28"/>
          <w:szCs w:val="28"/>
        </w:rPr>
        <w:t xml:space="preserve"> 36 (Приложение 7, обязательное).</w:t>
      </w:r>
    </w:p>
    <w:p w:rsidR="006A5C88" w:rsidRPr="00907FDB" w:rsidRDefault="006A5C88" w:rsidP="00907FDB">
      <w:pPr>
        <w:autoSpaceDE w:val="0"/>
        <w:autoSpaceDN w:val="0"/>
        <w:adjustRightInd w:val="0"/>
        <w:spacing w:after="0" w:line="240" w:lineRule="auto"/>
        <w:ind w:firstLine="539"/>
        <w:jc w:val="both"/>
        <w:rPr>
          <w:rFonts w:ascii="Times New Roman" w:hAnsi="Times New Roman" w:cs="Times New Roman"/>
          <w:sz w:val="28"/>
          <w:szCs w:val="28"/>
        </w:rPr>
      </w:pPr>
      <w:r w:rsidRPr="00907FDB">
        <w:rPr>
          <w:rFonts w:ascii="Times New Roman" w:hAnsi="Times New Roman" w:cs="Times New Roman"/>
          <w:sz w:val="28"/>
          <w:szCs w:val="28"/>
        </w:rPr>
        <w:t xml:space="preserve">Расчет показателей обеспеченности объектов: согласно </w:t>
      </w:r>
      <w:hyperlink r:id="rId115" w:history="1">
        <w:r w:rsidRPr="00907FDB">
          <w:rPr>
            <w:rFonts w:ascii="Times New Roman" w:hAnsi="Times New Roman" w:cs="Times New Roman"/>
            <w:sz w:val="28"/>
            <w:szCs w:val="28"/>
          </w:rPr>
          <w:t>НПБ 101-95</w:t>
        </w:r>
      </w:hyperlink>
      <w:r w:rsidRPr="00907FDB">
        <w:rPr>
          <w:rFonts w:ascii="Times New Roman" w:hAnsi="Times New Roman" w:cs="Times New Roman"/>
          <w:sz w:val="28"/>
          <w:szCs w:val="28"/>
        </w:rPr>
        <w:t xml:space="preserve">, средняя скорость движения пожарного автотранспорта - 40 км/ч, согласно </w:t>
      </w:r>
      <w:hyperlink r:id="rId116" w:history="1">
        <w:r w:rsidRPr="00907FDB">
          <w:rPr>
            <w:rFonts w:ascii="Times New Roman" w:hAnsi="Times New Roman" w:cs="Times New Roman"/>
            <w:sz w:val="28"/>
            <w:szCs w:val="28"/>
          </w:rPr>
          <w:t>ч. 1 ст. 76</w:t>
        </w:r>
      </w:hyperlink>
      <w:r w:rsidRPr="00907FDB">
        <w:rPr>
          <w:rFonts w:ascii="Times New Roman" w:hAnsi="Times New Roman" w:cs="Times New Roman"/>
          <w:sz w:val="28"/>
          <w:szCs w:val="28"/>
        </w:rPr>
        <w:t xml:space="preserve"> Федерального закона от 22.07.2008 </w:t>
      </w:r>
      <w:r w:rsidR="00907FDB">
        <w:rPr>
          <w:rFonts w:ascii="Times New Roman" w:hAnsi="Times New Roman" w:cs="Times New Roman"/>
          <w:sz w:val="28"/>
          <w:szCs w:val="28"/>
        </w:rPr>
        <w:t>№</w:t>
      </w:r>
      <w:r w:rsidRPr="00907FDB">
        <w:rPr>
          <w:rFonts w:ascii="Times New Roman" w:hAnsi="Times New Roman" w:cs="Times New Roman"/>
          <w:sz w:val="28"/>
          <w:szCs w:val="28"/>
        </w:rPr>
        <w:t xml:space="preserve"> 123-ФЗ </w:t>
      </w:r>
      <w:r w:rsidR="00907FDB">
        <w:rPr>
          <w:rFonts w:ascii="Times New Roman" w:hAnsi="Times New Roman" w:cs="Times New Roman"/>
          <w:sz w:val="28"/>
          <w:szCs w:val="28"/>
        </w:rPr>
        <w:t>«</w:t>
      </w:r>
      <w:r w:rsidRPr="00907FDB">
        <w:rPr>
          <w:rFonts w:ascii="Times New Roman" w:hAnsi="Times New Roman" w:cs="Times New Roman"/>
          <w:sz w:val="28"/>
          <w:szCs w:val="28"/>
        </w:rPr>
        <w:t>Технический регламент о требованиях пожарной безопасности</w:t>
      </w:r>
      <w:r w:rsidR="00907FDB">
        <w:rPr>
          <w:rFonts w:ascii="Times New Roman" w:hAnsi="Times New Roman" w:cs="Times New Roman"/>
          <w:sz w:val="28"/>
          <w:szCs w:val="28"/>
        </w:rPr>
        <w:t>»</w:t>
      </w:r>
      <w:r w:rsidRPr="00907FDB">
        <w:rPr>
          <w:rFonts w:ascii="Times New Roman" w:hAnsi="Times New Roman" w:cs="Times New Roman"/>
          <w:sz w:val="28"/>
          <w:szCs w:val="28"/>
        </w:rPr>
        <w:t>, время прибытия первого подразделения к месту вызова в городских округах не должно превышать 10 минут.</w:t>
      </w:r>
    </w:p>
    <w:p w:rsidR="006A5C88" w:rsidRPr="006A5C88" w:rsidRDefault="006A5C88" w:rsidP="006A5C88">
      <w:pPr>
        <w:autoSpaceDE w:val="0"/>
        <w:autoSpaceDN w:val="0"/>
        <w:adjustRightInd w:val="0"/>
        <w:spacing w:after="0" w:line="240" w:lineRule="auto"/>
        <w:ind w:firstLine="540"/>
        <w:jc w:val="both"/>
        <w:rPr>
          <w:rFonts w:ascii="Times New Roman" w:hAnsi="Times New Roman" w:cs="Times New Roman"/>
          <w:sz w:val="28"/>
          <w:szCs w:val="28"/>
        </w:rPr>
      </w:pPr>
    </w:p>
    <w:p w:rsidR="006A5C88" w:rsidRPr="006A5C88" w:rsidRDefault="006A5C88" w:rsidP="006A5C88">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6A5C88">
        <w:rPr>
          <w:rFonts w:ascii="Times New Roman" w:hAnsi="Times New Roman" w:cs="Times New Roman"/>
          <w:b/>
          <w:bCs/>
          <w:sz w:val="28"/>
          <w:szCs w:val="28"/>
        </w:rPr>
        <w:t>4.9. Обоснование расчетных показателей объектов библиотечного обслуживания населения</w:t>
      </w:r>
    </w:p>
    <w:p w:rsidR="006A5C88" w:rsidRPr="006A5C88" w:rsidRDefault="006A5C88" w:rsidP="006A5C88">
      <w:pPr>
        <w:autoSpaceDE w:val="0"/>
        <w:autoSpaceDN w:val="0"/>
        <w:adjustRightInd w:val="0"/>
        <w:spacing w:after="0" w:line="240" w:lineRule="auto"/>
        <w:ind w:firstLine="540"/>
        <w:jc w:val="both"/>
        <w:rPr>
          <w:rFonts w:ascii="Times New Roman" w:hAnsi="Times New Roman" w:cs="Times New Roman"/>
          <w:sz w:val="28"/>
          <w:szCs w:val="28"/>
        </w:rPr>
      </w:pPr>
    </w:p>
    <w:p w:rsidR="006A5C88" w:rsidRPr="00907FDB" w:rsidRDefault="006A5C88" w:rsidP="00907FDB">
      <w:pPr>
        <w:autoSpaceDE w:val="0"/>
        <w:autoSpaceDN w:val="0"/>
        <w:adjustRightInd w:val="0"/>
        <w:spacing w:after="0" w:line="240" w:lineRule="auto"/>
        <w:ind w:firstLine="539"/>
        <w:jc w:val="both"/>
        <w:rPr>
          <w:rFonts w:ascii="Times New Roman" w:hAnsi="Times New Roman" w:cs="Times New Roman"/>
          <w:sz w:val="28"/>
          <w:szCs w:val="28"/>
        </w:rPr>
      </w:pPr>
      <w:r w:rsidRPr="00907FDB">
        <w:rPr>
          <w:rFonts w:ascii="Times New Roman" w:hAnsi="Times New Roman" w:cs="Times New Roman"/>
          <w:sz w:val="28"/>
          <w:szCs w:val="28"/>
        </w:rPr>
        <w:t xml:space="preserve">Расчетные показатели объектов библиотечного обслуживания населения приняты на основании показателей, установленных в </w:t>
      </w:r>
      <w:hyperlink r:id="rId117" w:history="1">
        <w:r w:rsidRPr="00907FDB">
          <w:rPr>
            <w:rFonts w:ascii="Times New Roman" w:hAnsi="Times New Roman" w:cs="Times New Roman"/>
            <w:sz w:val="28"/>
            <w:szCs w:val="28"/>
          </w:rPr>
          <w:t>приложении Д</w:t>
        </w:r>
      </w:hyperlink>
      <w:r w:rsidRPr="00907FDB">
        <w:rPr>
          <w:rFonts w:ascii="Times New Roman" w:hAnsi="Times New Roman" w:cs="Times New Roman"/>
          <w:sz w:val="28"/>
          <w:szCs w:val="28"/>
        </w:rPr>
        <w:t xml:space="preserve"> СП 42.13330.2016 и </w:t>
      </w:r>
      <w:hyperlink r:id="rId118" w:history="1">
        <w:r w:rsidRPr="00907FDB">
          <w:rPr>
            <w:rFonts w:ascii="Times New Roman" w:hAnsi="Times New Roman" w:cs="Times New Roman"/>
            <w:sz w:val="28"/>
            <w:szCs w:val="28"/>
          </w:rPr>
          <w:t>распоряжения</w:t>
        </w:r>
      </w:hyperlink>
      <w:r w:rsidRPr="00907FDB">
        <w:rPr>
          <w:rFonts w:ascii="Times New Roman" w:hAnsi="Times New Roman" w:cs="Times New Roman"/>
          <w:sz w:val="28"/>
          <w:szCs w:val="28"/>
        </w:rPr>
        <w:t xml:space="preserve"> Министерства культуры Российской Федерации от 27.07.2016 </w:t>
      </w:r>
      <w:r w:rsidR="00592A6F">
        <w:rPr>
          <w:rFonts w:ascii="Times New Roman" w:hAnsi="Times New Roman" w:cs="Times New Roman"/>
          <w:sz w:val="28"/>
          <w:szCs w:val="28"/>
        </w:rPr>
        <w:t>№</w:t>
      </w:r>
      <w:r w:rsidRPr="00907FDB">
        <w:rPr>
          <w:rFonts w:ascii="Times New Roman" w:hAnsi="Times New Roman" w:cs="Times New Roman"/>
          <w:sz w:val="28"/>
          <w:szCs w:val="28"/>
        </w:rPr>
        <w:t xml:space="preserve"> Р-948.</w:t>
      </w:r>
    </w:p>
    <w:p w:rsidR="006A5C88" w:rsidRPr="00907FDB" w:rsidRDefault="006A5C88" w:rsidP="00907FDB">
      <w:pPr>
        <w:autoSpaceDE w:val="0"/>
        <w:autoSpaceDN w:val="0"/>
        <w:adjustRightInd w:val="0"/>
        <w:spacing w:after="0" w:line="240" w:lineRule="auto"/>
        <w:ind w:firstLine="539"/>
        <w:jc w:val="both"/>
        <w:rPr>
          <w:rFonts w:ascii="Times New Roman" w:hAnsi="Times New Roman" w:cs="Times New Roman"/>
          <w:sz w:val="28"/>
          <w:szCs w:val="28"/>
        </w:rPr>
      </w:pPr>
      <w:r w:rsidRPr="00907FDB">
        <w:rPr>
          <w:rFonts w:ascii="Times New Roman" w:hAnsi="Times New Roman" w:cs="Times New Roman"/>
          <w:sz w:val="28"/>
          <w:szCs w:val="28"/>
        </w:rPr>
        <w:t>Дополнительно в центральной городской библиотеке на 1 тыс. жит. принимается 0,2 тыс. ед. хранения и 0,2 читательских места.</w:t>
      </w:r>
    </w:p>
    <w:p w:rsidR="006A5C88" w:rsidRPr="00907FDB" w:rsidRDefault="006A5C88" w:rsidP="00907FDB">
      <w:pPr>
        <w:autoSpaceDE w:val="0"/>
        <w:autoSpaceDN w:val="0"/>
        <w:adjustRightInd w:val="0"/>
        <w:spacing w:after="0" w:line="240" w:lineRule="auto"/>
        <w:ind w:firstLine="539"/>
        <w:jc w:val="both"/>
        <w:rPr>
          <w:rFonts w:ascii="Times New Roman" w:hAnsi="Times New Roman" w:cs="Times New Roman"/>
          <w:sz w:val="28"/>
          <w:szCs w:val="28"/>
        </w:rPr>
      </w:pPr>
    </w:p>
    <w:p w:rsidR="006A5C88" w:rsidRPr="00907FDB" w:rsidRDefault="006A5C88" w:rsidP="00907FDB">
      <w:pPr>
        <w:autoSpaceDE w:val="0"/>
        <w:autoSpaceDN w:val="0"/>
        <w:adjustRightInd w:val="0"/>
        <w:spacing w:after="0" w:line="240" w:lineRule="auto"/>
        <w:ind w:firstLine="539"/>
        <w:jc w:val="both"/>
        <w:outlineLvl w:val="1"/>
        <w:rPr>
          <w:rFonts w:ascii="Times New Roman" w:hAnsi="Times New Roman" w:cs="Times New Roman"/>
          <w:b/>
          <w:bCs/>
          <w:sz w:val="28"/>
          <w:szCs w:val="28"/>
        </w:rPr>
      </w:pPr>
      <w:r w:rsidRPr="00907FDB">
        <w:rPr>
          <w:rFonts w:ascii="Times New Roman" w:hAnsi="Times New Roman" w:cs="Times New Roman"/>
          <w:b/>
          <w:bCs/>
          <w:sz w:val="28"/>
          <w:szCs w:val="28"/>
        </w:rPr>
        <w:t>4.10. Обоснование расчетных показателей объектов организаций культуры</w:t>
      </w:r>
    </w:p>
    <w:p w:rsidR="006A5C88" w:rsidRPr="00907FDB" w:rsidRDefault="006A5C88" w:rsidP="00907FDB">
      <w:pPr>
        <w:autoSpaceDE w:val="0"/>
        <w:autoSpaceDN w:val="0"/>
        <w:adjustRightInd w:val="0"/>
        <w:spacing w:after="0" w:line="240" w:lineRule="auto"/>
        <w:ind w:firstLine="539"/>
        <w:jc w:val="both"/>
        <w:rPr>
          <w:rFonts w:ascii="Times New Roman" w:hAnsi="Times New Roman" w:cs="Times New Roman"/>
          <w:sz w:val="28"/>
          <w:szCs w:val="28"/>
        </w:rPr>
      </w:pPr>
    </w:p>
    <w:p w:rsidR="006A5C88" w:rsidRPr="00907FDB" w:rsidRDefault="006A5C88" w:rsidP="00907FDB">
      <w:pPr>
        <w:autoSpaceDE w:val="0"/>
        <w:autoSpaceDN w:val="0"/>
        <w:adjustRightInd w:val="0"/>
        <w:spacing w:after="0" w:line="240" w:lineRule="auto"/>
        <w:ind w:firstLine="539"/>
        <w:jc w:val="both"/>
        <w:rPr>
          <w:rFonts w:ascii="Times New Roman" w:hAnsi="Times New Roman" w:cs="Times New Roman"/>
          <w:sz w:val="28"/>
          <w:szCs w:val="28"/>
        </w:rPr>
      </w:pPr>
      <w:r w:rsidRPr="00907FDB">
        <w:rPr>
          <w:rFonts w:ascii="Times New Roman" w:hAnsi="Times New Roman" w:cs="Times New Roman"/>
          <w:sz w:val="28"/>
          <w:szCs w:val="28"/>
        </w:rPr>
        <w:t xml:space="preserve">Расчетные показатели объектов в сфере культуры приняты в соответствии с Методическими рекомендациями органам местного самоуправления Нижегородской области по развитию сети организаций культуры и обеспеченности населения услугами организаций культуры, утвержденными приказом Министерства культуры Нижегородской области от 30.08.2017 </w:t>
      </w:r>
      <w:r w:rsidR="00592A6F">
        <w:rPr>
          <w:rFonts w:ascii="Times New Roman" w:hAnsi="Times New Roman" w:cs="Times New Roman"/>
          <w:sz w:val="28"/>
          <w:szCs w:val="28"/>
        </w:rPr>
        <w:t>№</w:t>
      </w:r>
      <w:r w:rsidRPr="00907FDB">
        <w:rPr>
          <w:rFonts w:ascii="Times New Roman" w:hAnsi="Times New Roman" w:cs="Times New Roman"/>
          <w:sz w:val="28"/>
          <w:szCs w:val="28"/>
        </w:rPr>
        <w:t xml:space="preserve"> 133, СП 42.13330.2016, </w:t>
      </w:r>
      <w:hyperlink r:id="rId119" w:history="1">
        <w:r w:rsidRPr="00907FDB">
          <w:rPr>
            <w:rFonts w:ascii="Times New Roman" w:hAnsi="Times New Roman" w:cs="Times New Roman"/>
            <w:sz w:val="28"/>
            <w:szCs w:val="28"/>
          </w:rPr>
          <w:t>приложение Д</w:t>
        </w:r>
      </w:hyperlink>
      <w:r w:rsidRPr="00907FDB">
        <w:rPr>
          <w:rFonts w:ascii="Times New Roman" w:hAnsi="Times New Roman" w:cs="Times New Roman"/>
          <w:sz w:val="28"/>
          <w:szCs w:val="28"/>
        </w:rPr>
        <w:t>.</w:t>
      </w:r>
    </w:p>
    <w:p w:rsidR="006A5C88" w:rsidRPr="00907FDB" w:rsidRDefault="006A5C88" w:rsidP="00907FDB">
      <w:pPr>
        <w:autoSpaceDE w:val="0"/>
        <w:autoSpaceDN w:val="0"/>
        <w:adjustRightInd w:val="0"/>
        <w:spacing w:after="0" w:line="240" w:lineRule="auto"/>
        <w:ind w:firstLine="539"/>
        <w:jc w:val="both"/>
        <w:rPr>
          <w:rFonts w:ascii="Times New Roman" w:hAnsi="Times New Roman" w:cs="Times New Roman"/>
          <w:sz w:val="28"/>
          <w:szCs w:val="28"/>
        </w:rPr>
      </w:pPr>
    </w:p>
    <w:p w:rsidR="006A5C88" w:rsidRPr="00907FDB" w:rsidRDefault="006A5C88" w:rsidP="00907FDB">
      <w:pPr>
        <w:autoSpaceDE w:val="0"/>
        <w:autoSpaceDN w:val="0"/>
        <w:adjustRightInd w:val="0"/>
        <w:spacing w:after="0" w:line="240" w:lineRule="auto"/>
        <w:ind w:firstLine="539"/>
        <w:jc w:val="both"/>
        <w:outlineLvl w:val="1"/>
        <w:rPr>
          <w:rFonts w:ascii="Times New Roman" w:hAnsi="Times New Roman" w:cs="Times New Roman"/>
          <w:b/>
          <w:bCs/>
          <w:sz w:val="28"/>
          <w:szCs w:val="28"/>
        </w:rPr>
      </w:pPr>
      <w:r w:rsidRPr="00907FDB">
        <w:rPr>
          <w:rFonts w:ascii="Times New Roman" w:hAnsi="Times New Roman" w:cs="Times New Roman"/>
          <w:b/>
          <w:bCs/>
          <w:sz w:val="28"/>
          <w:szCs w:val="28"/>
        </w:rPr>
        <w:lastRenderedPageBreak/>
        <w:t>4.11. Обоснование расчетных показателей объектов благоустройства городского округа, мест массового отдыха населения</w:t>
      </w:r>
    </w:p>
    <w:p w:rsidR="006A5C88" w:rsidRPr="00907FDB" w:rsidRDefault="006A5C88" w:rsidP="00907FDB">
      <w:pPr>
        <w:autoSpaceDE w:val="0"/>
        <w:autoSpaceDN w:val="0"/>
        <w:adjustRightInd w:val="0"/>
        <w:spacing w:after="0" w:line="240" w:lineRule="auto"/>
        <w:ind w:firstLine="539"/>
        <w:jc w:val="both"/>
        <w:rPr>
          <w:rFonts w:ascii="Times New Roman" w:hAnsi="Times New Roman" w:cs="Times New Roman"/>
          <w:sz w:val="28"/>
          <w:szCs w:val="28"/>
        </w:rPr>
      </w:pPr>
    </w:p>
    <w:p w:rsidR="006A5C88" w:rsidRPr="00907FDB" w:rsidRDefault="006A5C88" w:rsidP="00907FDB">
      <w:pPr>
        <w:autoSpaceDE w:val="0"/>
        <w:autoSpaceDN w:val="0"/>
        <w:adjustRightInd w:val="0"/>
        <w:spacing w:after="0" w:line="240" w:lineRule="auto"/>
        <w:ind w:firstLine="539"/>
        <w:jc w:val="both"/>
        <w:rPr>
          <w:rFonts w:ascii="Times New Roman" w:hAnsi="Times New Roman" w:cs="Times New Roman"/>
          <w:sz w:val="28"/>
          <w:szCs w:val="28"/>
        </w:rPr>
      </w:pPr>
      <w:r w:rsidRPr="00907FDB">
        <w:rPr>
          <w:rFonts w:ascii="Times New Roman" w:hAnsi="Times New Roman" w:cs="Times New Roman"/>
          <w:sz w:val="28"/>
          <w:szCs w:val="28"/>
        </w:rPr>
        <w:t>Объектами благоустройства являются искусственные покрытия поверхности земельных участков, иные части поверхности земельных участков, фасады зданий и сооружений, площади, улицы, проезды, дороги, набережные, придомовые территории, зеленые насаждения, пляжи, детские, спортивные и спортивно-игровые площадки, хозяйственные площадки, площадки для стоянки автотранспорта и площадки для выгула домашних животных, малые архитектурные формы.</w:t>
      </w:r>
    </w:p>
    <w:p w:rsidR="006A5C88" w:rsidRPr="00907FDB" w:rsidRDefault="006A5C88" w:rsidP="00907FDB">
      <w:pPr>
        <w:autoSpaceDE w:val="0"/>
        <w:autoSpaceDN w:val="0"/>
        <w:adjustRightInd w:val="0"/>
        <w:spacing w:after="0" w:line="240" w:lineRule="auto"/>
        <w:ind w:firstLine="539"/>
        <w:jc w:val="both"/>
        <w:rPr>
          <w:rFonts w:ascii="Times New Roman" w:hAnsi="Times New Roman" w:cs="Times New Roman"/>
          <w:sz w:val="28"/>
          <w:szCs w:val="28"/>
        </w:rPr>
      </w:pPr>
      <w:r w:rsidRPr="00907FDB">
        <w:rPr>
          <w:rFonts w:ascii="Times New Roman" w:hAnsi="Times New Roman" w:cs="Times New Roman"/>
          <w:sz w:val="28"/>
          <w:szCs w:val="28"/>
        </w:rPr>
        <w:t xml:space="preserve">Единые нормы и требования в сфере благоустройства, содержания и уборки территории в границах городского округа установлены в </w:t>
      </w:r>
      <w:hyperlink r:id="rId120" w:history="1">
        <w:r w:rsidRPr="00907FDB">
          <w:rPr>
            <w:rFonts w:ascii="Times New Roman" w:hAnsi="Times New Roman" w:cs="Times New Roman"/>
            <w:sz w:val="28"/>
            <w:szCs w:val="28"/>
          </w:rPr>
          <w:t>Правилах</w:t>
        </w:r>
      </w:hyperlink>
      <w:r w:rsidRPr="00907FDB">
        <w:rPr>
          <w:rFonts w:ascii="Times New Roman" w:hAnsi="Times New Roman" w:cs="Times New Roman"/>
          <w:sz w:val="28"/>
          <w:szCs w:val="28"/>
        </w:rPr>
        <w:t xml:space="preserve"> благоустройства и санитарного содержания территории городского округа город Дзержинск, утвержденных решением городской Думы города Дзержинска Нижегородской области от 27.06.2013 </w:t>
      </w:r>
      <w:r w:rsidR="00592A6F">
        <w:rPr>
          <w:rFonts w:ascii="Times New Roman" w:hAnsi="Times New Roman" w:cs="Times New Roman"/>
          <w:sz w:val="28"/>
          <w:szCs w:val="28"/>
        </w:rPr>
        <w:t>№</w:t>
      </w:r>
      <w:r w:rsidRPr="00907FDB">
        <w:rPr>
          <w:rFonts w:ascii="Times New Roman" w:hAnsi="Times New Roman" w:cs="Times New Roman"/>
          <w:sz w:val="28"/>
          <w:szCs w:val="28"/>
        </w:rPr>
        <w:t xml:space="preserve"> 576.</w:t>
      </w:r>
    </w:p>
    <w:p w:rsidR="006A5C88" w:rsidRPr="00907FDB" w:rsidRDefault="006A5C88" w:rsidP="00907FDB">
      <w:pPr>
        <w:autoSpaceDE w:val="0"/>
        <w:autoSpaceDN w:val="0"/>
        <w:adjustRightInd w:val="0"/>
        <w:spacing w:after="0" w:line="240" w:lineRule="auto"/>
        <w:ind w:firstLine="539"/>
        <w:jc w:val="both"/>
        <w:rPr>
          <w:rFonts w:ascii="Times New Roman" w:hAnsi="Times New Roman" w:cs="Times New Roman"/>
          <w:sz w:val="28"/>
          <w:szCs w:val="28"/>
        </w:rPr>
      </w:pPr>
      <w:r w:rsidRPr="00907FDB">
        <w:rPr>
          <w:rFonts w:ascii="Times New Roman" w:hAnsi="Times New Roman" w:cs="Times New Roman"/>
          <w:sz w:val="28"/>
          <w:szCs w:val="28"/>
        </w:rPr>
        <w:t xml:space="preserve">Расчетные показатели объектов благоустройства территории городского округа, мест массового отдыха населения и их характеристики устанавливаются в соответствии с </w:t>
      </w:r>
      <w:hyperlink r:id="rId121" w:history="1">
        <w:r w:rsidRPr="00907FDB">
          <w:rPr>
            <w:rFonts w:ascii="Times New Roman" w:hAnsi="Times New Roman" w:cs="Times New Roman"/>
            <w:sz w:val="28"/>
            <w:szCs w:val="28"/>
          </w:rPr>
          <w:t>СП 42.13330.2016</w:t>
        </w:r>
      </w:hyperlink>
      <w:r w:rsidRPr="00907FDB">
        <w:rPr>
          <w:rFonts w:ascii="Times New Roman" w:hAnsi="Times New Roman" w:cs="Times New Roman"/>
          <w:sz w:val="28"/>
          <w:szCs w:val="28"/>
        </w:rPr>
        <w:t>.</w:t>
      </w:r>
    </w:p>
    <w:p w:rsidR="006A5C88" w:rsidRPr="006A5C88" w:rsidRDefault="006A5C88" w:rsidP="006A5C88">
      <w:pPr>
        <w:autoSpaceDE w:val="0"/>
        <w:autoSpaceDN w:val="0"/>
        <w:adjustRightInd w:val="0"/>
        <w:spacing w:after="0" w:line="240" w:lineRule="auto"/>
        <w:ind w:firstLine="540"/>
        <w:jc w:val="both"/>
        <w:rPr>
          <w:rFonts w:ascii="Times New Roman" w:hAnsi="Times New Roman" w:cs="Times New Roman"/>
          <w:sz w:val="28"/>
          <w:szCs w:val="28"/>
        </w:rPr>
      </w:pP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510"/>
        <w:gridCol w:w="2438"/>
        <w:gridCol w:w="2211"/>
        <w:gridCol w:w="1644"/>
        <w:gridCol w:w="2831"/>
      </w:tblGrid>
      <w:tr w:rsidR="006A5C88" w:rsidRPr="006A5C88" w:rsidTr="00592A6F">
        <w:tc>
          <w:tcPr>
            <w:tcW w:w="510" w:type="dxa"/>
            <w:tcBorders>
              <w:top w:val="single" w:sz="4" w:space="0" w:color="auto"/>
              <w:left w:val="single" w:sz="4" w:space="0" w:color="auto"/>
              <w:bottom w:val="single" w:sz="4" w:space="0" w:color="auto"/>
              <w:right w:val="single" w:sz="4" w:space="0" w:color="auto"/>
            </w:tcBorders>
            <w:vAlign w:val="center"/>
          </w:tcPr>
          <w:p w:rsidR="006A5C88" w:rsidRPr="00592A6F" w:rsidRDefault="00592A6F" w:rsidP="006A5C88">
            <w:pPr>
              <w:autoSpaceDE w:val="0"/>
              <w:autoSpaceDN w:val="0"/>
              <w:adjustRightInd w:val="0"/>
              <w:spacing w:after="0" w:line="240" w:lineRule="auto"/>
              <w:jc w:val="center"/>
              <w:rPr>
                <w:rFonts w:ascii="Times New Roman" w:hAnsi="Times New Roman" w:cs="Times New Roman"/>
                <w:b/>
                <w:sz w:val="24"/>
                <w:szCs w:val="24"/>
              </w:rPr>
            </w:pPr>
            <w:r w:rsidRPr="00592A6F">
              <w:rPr>
                <w:rFonts w:ascii="Times New Roman" w:hAnsi="Times New Roman" w:cs="Times New Roman"/>
                <w:b/>
                <w:sz w:val="24"/>
                <w:szCs w:val="24"/>
              </w:rPr>
              <w:t>№</w:t>
            </w:r>
          </w:p>
        </w:tc>
        <w:tc>
          <w:tcPr>
            <w:tcW w:w="2438" w:type="dxa"/>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center"/>
              <w:rPr>
                <w:rFonts w:ascii="Times New Roman" w:hAnsi="Times New Roman" w:cs="Times New Roman"/>
                <w:b/>
                <w:sz w:val="24"/>
                <w:szCs w:val="24"/>
              </w:rPr>
            </w:pPr>
            <w:r w:rsidRPr="00592A6F">
              <w:rPr>
                <w:rFonts w:ascii="Times New Roman" w:hAnsi="Times New Roman" w:cs="Times New Roman"/>
                <w:b/>
                <w:sz w:val="24"/>
                <w:szCs w:val="24"/>
              </w:rPr>
              <w:t>Состав элементов благоустройства</w:t>
            </w:r>
          </w:p>
        </w:tc>
        <w:tc>
          <w:tcPr>
            <w:tcW w:w="2211" w:type="dxa"/>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center"/>
              <w:rPr>
                <w:rFonts w:ascii="Times New Roman" w:hAnsi="Times New Roman" w:cs="Times New Roman"/>
                <w:b/>
                <w:sz w:val="24"/>
                <w:szCs w:val="24"/>
              </w:rPr>
            </w:pPr>
            <w:r w:rsidRPr="00592A6F">
              <w:rPr>
                <w:rFonts w:ascii="Times New Roman" w:hAnsi="Times New Roman" w:cs="Times New Roman"/>
                <w:b/>
                <w:sz w:val="24"/>
                <w:szCs w:val="24"/>
              </w:rPr>
              <w:t>Минимальная площадь основных объектов благоустройства</w:t>
            </w:r>
          </w:p>
        </w:tc>
        <w:tc>
          <w:tcPr>
            <w:tcW w:w="1644" w:type="dxa"/>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center"/>
              <w:rPr>
                <w:rFonts w:ascii="Times New Roman" w:hAnsi="Times New Roman" w:cs="Times New Roman"/>
                <w:b/>
                <w:sz w:val="24"/>
                <w:szCs w:val="24"/>
              </w:rPr>
            </w:pPr>
            <w:r w:rsidRPr="00592A6F">
              <w:rPr>
                <w:rFonts w:ascii="Times New Roman" w:hAnsi="Times New Roman" w:cs="Times New Roman"/>
                <w:b/>
                <w:sz w:val="24"/>
                <w:szCs w:val="24"/>
              </w:rPr>
              <w:t>Доступность</w:t>
            </w:r>
          </w:p>
        </w:tc>
        <w:tc>
          <w:tcPr>
            <w:tcW w:w="2831" w:type="dxa"/>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center"/>
              <w:rPr>
                <w:rFonts w:ascii="Times New Roman" w:hAnsi="Times New Roman" w:cs="Times New Roman"/>
                <w:b/>
                <w:sz w:val="24"/>
                <w:szCs w:val="24"/>
              </w:rPr>
            </w:pPr>
            <w:r w:rsidRPr="00592A6F">
              <w:rPr>
                <w:rFonts w:ascii="Times New Roman" w:hAnsi="Times New Roman" w:cs="Times New Roman"/>
                <w:b/>
                <w:sz w:val="24"/>
                <w:szCs w:val="24"/>
              </w:rPr>
              <w:t>Процент территории зеленых насаждений и водоемов основных объектов благоустройства</w:t>
            </w:r>
          </w:p>
        </w:tc>
      </w:tr>
      <w:tr w:rsidR="006A5C88" w:rsidRPr="006A5C88" w:rsidTr="00592A6F">
        <w:tc>
          <w:tcPr>
            <w:tcW w:w="9634" w:type="dxa"/>
            <w:gridSpan w:val="5"/>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center"/>
              <w:rPr>
                <w:rFonts w:ascii="Times New Roman" w:hAnsi="Times New Roman" w:cs="Times New Roman"/>
                <w:b/>
                <w:sz w:val="24"/>
                <w:szCs w:val="24"/>
              </w:rPr>
            </w:pPr>
            <w:r w:rsidRPr="00592A6F">
              <w:rPr>
                <w:rFonts w:ascii="Times New Roman" w:hAnsi="Times New Roman" w:cs="Times New Roman"/>
                <w:b/>
                <w:sz w:val="24"/>
                <w:szCs w:val="24"/>
              </w:rPr>
              <w:t>Объекты благоустройства микрорайонного (квартального) значения</w:t>
            </w:r>
          </w:p>
        </w:tc>
      </w:tr>
      <w:tr w:rsidR="006A5C88" w:rsidRPr="006A5C88" w:rsidTr="00592A6F">
        <w:tc>
          <w:tcPr>
            <w:tcW w:w="510" w:type="dxa"/>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592A6F">
              <w:rPr>
                <w:rFonts w:ascii="Times New Roman" w:hAnsi="Times New Roman" w:cs="Times New Roman"/>
                <w:sz w:val="24"/>
                <w:szCs w:val="24"/>
              </w:rPr>
              <w:t>1</w:t>
            </w:r>
          </w:p>
        </w:tc>
        <w:tc>
          <w:tcPr>
            <w:tcW w:w="2438" w:type="dxa"/>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92A6F">
              <w:rPr>
                <w:rFonts w:ascii="Times New Roman" w:hAnsi="Times New Roman" w:cs="Times New Roman"/>
                <w:sz w:val="24"/>
                <w:szCs w:val="24"/>
              </w:rPr>
              <w:t xml:space="preserve">Общественные пространства - скверы; пешеходные коммуникации, направления </w:t>
            </w:r>
            <w:hyperlink w:anchor="Par947" w:history="1">
              <w:r w:rsidRPr="00592A6F">
                <w:rPr>
                  <w:rFonts w:ascii="Times New Roman" w:hAnsi="Times New Roman" w:cs="Times New Roman"/>
                  <w:color w:val="0000FF"/>
                  <w:sz w:val="24"/>
                  <w:szCs w:val="24"/>
                </w:rPr>
                <w:t>&lt;*&gt;</w:t>
              </w:r>
            </w:hyperlink>
          </w:p>
        </w:tc>
        <w:tc>
          <w:tcPr>
            <w:tcW w:w="2211" w:type="dxa"/>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592A6F">
              <w:rPr>
                <w:rFonts w:ascii="Times New Roman" w:hAnsi="Times New Roman" w:cs="Times New Roman"/>
                <w:sz w:val="24"/>
                <w:szCs w:val="24"/>
              </w:rPr>
              <w:t xml:space="preserve">Скверы - 0,5 га </w:t>
            </w:r>
            <w:hyperlink w:anchor="Par948" w:history="1">
              <w:r w:rsidRPr="00592A6F">
                <w:rPr>
                  <w:rFonts w:ascii="Times New Roman" w:hAnsi="Times New Roman" w:cs="Times New Roman"/>
                  <w:color w:val="0000FF"/>
                  <w:sz w:val="24"/>
                  <w:szCs w:val="24"/>
                </w:rPr>
                <w:t>&lt;**&gt;</w:t>
              </w:r>
            </w:hyperlink>
          </w:p>
        </w:tc>
        <w:tc>
          <w:tcPr>
            <w:tcW w:w="1644" w:type="dxa"/>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592A6F">
              <w:rPr>
                <w:rFonts w:ascii="Times New Roman" w:hAnsi="Times New Roman" w:cs="Times New Roman"/>
                <w:sz w:val="24"/>
                <w:szCs w:val="24"/>
              </w:rPr>
              <w:t>не нормируется</w:t>
            </w:r>
          </w:p>
        </w:tc>
        <w:tc>
          <w:tcPr>
            <w:tcW w:w="2831" w:type="dxa"/>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592A6F">
              <w:rPr>
                <w:rFonts w:ascii="Times New Roman" w:hAnsi="Times New Roman" w:cs="Times New Roman"/>
                <w:sz w:val="24"/>
                <w:szCs w:val="24"/>
              </w:rPr>
              <w:t>не нормируется</w:t>
            </w:r>
          </w:p>
        </w:tc>
      </w:tr>
      <w:tr w:rsidR="006A5C88" w:rsidRPr="006A5C88" w:rsidTr="00592A6F">
        <w:tc>
          <w:tcPr>
            <w:tcW w:w="9634" w:type="dxa"/>
            <w:gridSpan w:val="5"/>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center"/>
              <w:rPr>
                <w:rFonts w:ascii="Times New Roman" w:hAnsi="Times New Roman" w:cs="Times New Roman"/>
                <w:b/>
                <w:sz w:val="24"/>
                <w:szCs w:val="24"/>
              </w:rPr>
            </w:pPr>
            <w:r w:rsidRPr="00592A6F">
              <w:rPr>
                <w:rFonts w:ascii="Times New Roman" w:hAnsi="Times New Roman" w:cs="Times New Roman"/>
                <w:b/>
                <w:sz w:val="24"/>
                <w:szCs w:val="24"/>
              </w:rPr>
              <w:t>Объекты благоустройства районного значения</w:t>
            </w:r>
          </w:p>
        </w:tc>
      </w:tr>
      <w:tr w:rsidR="006A5C88" w:rsidRPr="006A5C88" w:rsidTr="00592A6F">
        <w:tc>
          <w:tcPr>
            <w:tcW w:w="510" w:type="dxa"/>
            <w:vMerge w:val="restart"/>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592A6F">
              <w:rPr>
                <w:rFonts w:ascii="Times New Roman" w:hAnsi="Times New Roman" w:cs="Times New Roman"/>
                <w:sz w:val="24"/>
                <w:szCs w:val="24"/>
              </w:rPr>
              <w:t>2</w:t>
            </w:r>
          </w:p>
        </w:tc>
        <w:tc>
          <w:tcPr>
            <w:tcW w:w="2438" w:type="dxa"/>
            <w:vMerge w:val="restart"/>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92A6F">
              <w:rPr>
                <w:rFonts w:ascii="Times New Roman" w:hAnsi="Times New Roman" w:cs="Times New Roman"/>
                <w:sz w:val="24"/>
                <w:szCs w:val="24"/>
              </w:rPr>
              <w:t xml:space="preserve">Общественные пространства - сады жилых зон, скверы, участки и зоны общего пользования жилой и общественной застройки; площадки общего пользования различного функционального назначения; пешеходные коммуникации, </w:t>
            </w:r>
            <w:r w:rsidRPr="00592A6F">
              <w:rPr>
                <w:rFonts w:ascii="Times New Roman" w:hAnsi="Times New Roman" w:cs="Times New Roman"/>
                <w:sz w:val="24"/>
                <w:szCs w:val="24"/>
              </w:rPr>
              <w:lastRenderedPageBreak/>
              <w:t>направления; проезды общего пользования, велосипедные дорожки &lt;*&gt;</w:t>
            </w:r>
          </w:p>
        </w:tc>
        <w:tc>
          <w:tcPr>
            <w:tcW w:w="2211" w:type="dxa"/>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592A6F">
              <w:rPr>
                <w:rFonts w:ascii="Times New Roman" w:hAnsi="Times New Roman" w:cs="Times New Roman"/>
                <w:sz w:val="24"/>
                <w:szCs w:val="24"/>
              </w:rPr>
              <w:lastRenderedPageBreak/>
              <w:t>Сады жилых районов - 3 га &lt;**&gt;</w:t>
            </w:r>
          </w:p>
        </w:tc>
        <w:tc>
          <w:tcPr>
            <w:tcW w:w="1644" w:type="dxa"/>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592A6F">
              <w:rPr>
                <w:rFonts w:ascii="Times New Roman" w:hAnsi="Times New Roman" w:cs="Times New Roman"/>
                <w:sz w:val="24"/>
                <w:szCs w:val="24"/>
              </w:rPr>
              <w:t>300 - 400 м</w:t>
            </w:r>
          </w:p>
        </w:tc>
        <w:tc>
          <w:tcPr>
            <w:tcW w:w="2831" w:type="dxa"/>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592A6F">
              <w:rPr>
                <w:rFonts w:ascii="Times New Roman" w:hAnsi="Times New Roman" w:cs="Times New Roman"/>
                <w:sz w:val="24"/>
                <w:szCs w:val="24"/>
              </w:rPr>
              <w:t>70 - 80%</w:t>
            </w:r>
          </w:p>
        </w:tc>
      </w:tr>
      <w:tr w:rsidR="006A5C88" w:rsidRPr="006A5C88" w:rsidTr="00592A6F">
        <w:tc>
          <w:tcPr>
            <w:tcW w:w="510" w:type="dxa"/>
            <w:vMerge/>
            <w:tcBorders>
              <w:top w:val="single" w:sz="4" w:space="0" w:color="auto"/>
              <w:left w:val="single" w:sz="4" w:space="0" w:color="auto"/>
              <w:bottom w:val="single" w:sz="4" w:space="0" w:color="auto"/>
              <w:right w:val="single" w:sz="4" w:space="0" w:color="auto"/>
            </w:tcBorders>
          </w:tcPr>
          <w:p w:rsidR="006A5C88" w:rsidRPr="00592A6F" w:rsidRDefault="006A5C88" w:rsidP="006A5C88">
            <w:pPr>
              <w:autoSpaceDE w:val="0"/>
              <w:autoSpaceDN w:val="0"/>
              <w:adjustRightInd w:val="0"/>
              <w:spacing w:after="0" w:line="240" w:lineRule="auto"/>
              <w:jc w:val="center"/>
              <w:rPr>
                <w:rFonts w:ascii="Times New Roman" w:hAnsi="Times New Roman" w:cs="Times New Roman"/>
                <w:sz w:val="24"/>
                <w:szCs w:val="24"/>
              </w:rPr>
            </w:pPr>
          </w:p>
        </w:tc>
        <w:tc>
          <w:tcPr>
            <w:tcW w:w="2438" w:type="dxa"/>
            <w:vMerge/>
            <w:tcBorders>
              <w:top w:val="single" w:sz="4" w:space="0" w:color="auto"/>
              <w:left w:val="single" w:sz="4" w:space="0" w:color="auto"/>
              <w:bottom w:val="single" w:sz="4" w:space="0" w:color="auto"/>
              <w:right w:val="single" w:sz="4" w:space="0" w:color="auto"/>
            </w:tcBorders>
          </w:tcPr>
          <w:p w:rsidR="006A5C88" w:rsidRPr="00592A6F" w:rsidRDefault="006A5C88" w:rsidP="006A5C88">
            <w:pPr>
              <w:autoSpaceDE w:val="0"/>
              <w:autoSpaceDN w:val="0"/>
              <w:adjustRightInd w:val="0"/>
              <w:spacing w:after="0" w:line="240" w:lineRule="auto"/>
              <w:jc w:val="center"/>
              <w:rPr>
                <w:rFonts w:ascii="Times New Roman" w:hAnsi="Times New Roman" w:cs="Times New Roman"/>
                <w:sz w:val="24"/>
                <w:szCs w:val="24"/>
              </w:rPr>
            </w:pPr>
          </w:p>
        </w:tc>
        <w:tc>
          <w:tcPr>
            <w:tcW w:w="2211" w:type="dxa"/>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592A6F">
              <w:rPr>
                <w:rFonts w:ascii="Times New Roman" w:hAnsi="Times New Roman" w:cs="Times New Roman"/>
                <w:sz w:val="24"/>
                <w:szCs w:val="24"/>
              </w:rPr>
              <w:t>Парки планировочных районов - 10 га</w:t>
            </w:r>
          </w:p>
        </w:tc>
        <w:tc>
          <w:tcPr>
            <w:tcW w:w="1644" w:type="dxa"/>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592A6F">
              <w:rPr>
                <w:rFonts w:ascii="Times New Roman" w:hAnsi="Times New Roman" w:cs="Times New Roman"/>
                <w:sz w:val="24"/>
                <w:szCs w:val="24"/>
              </w:rPr>
              <w:t>20 мин. транспортной доступности, или 1200 м</w:t>
            </w:r>
          </w:p>
        </w:tc>
        <w:tc>
          <w:tcPr>
            <w:tcW w:w="2831" w:type="dxa"/>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592A6F">
              <w:rPr>
                <w:rFonts w:ascii="Times New Roman" w:hAnsi="Times New Roman" w:cs="Times New Roman"/>
                <w:sz w:val="24"/>
                <w:szCs w:val="24"/>
              </w:rPr>
              <w:t>80 - 90%</w:t>
            </w:r>
          </w:p>
        </w:tc>
      </w:tr>
      <w:tr w:rsidR="006A5C88" w:rsidRPr="006A5C88" w:rsidTr="00592A6F">
        <w:tc>
          <w:tcPr>
            <w:tcW w:w="9634" w:type="dxa"/>
            <w:gridSpan w:val="5"/>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center"/>
              <w:rPr>
                <w:rFonts w:ascii="Times New Roman" w:hAnsi="Times New Roman" w:cs="Times New Roman"/>
                <w:b/>
                <w:sz w:val="24"/>
                <w:szCs w:val="24"/>
              </w:rPr>
            </w:pPr>
            <w:r w:rsidRPr="00592A6F">
              <w:rPr>
                <w:rFonts w:ascii="Times New Roman" w:hAnsi="Times New Roman" w:cs="Times New Roman"/>
                <w:b/>
                <w:sz w:val="24"/>
                <w:szCs w:val="24"/>
              </w:rPr>
              <w:t>Объекты благоустройства городского значения</w:t>
            </w:r>
          </w:p>
        </w:tc>
      </w:tr>
      <w:tr w:rsidR="006A5C88" w:rsidRPr="006A5C88" w:rsidTr="00592A6F">
        <w:tc>
          <w:tcPr>
            <w:tcW w:w="510" w:type="dxa"/>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592A6F">
              <w:rPr>
                <w:rFonts w:ascii="Times New Roman" w:hAnsi="Times New Roman" w:cs="Times New Roman"/>
                <w:sz w:val="24"/>
                <w:szCs w:val="24"/>
              </w:rPr>
              <w:t>3</w:t>
            </w:r>
          </w:p>
        </w:tc>
        <w:tc>
          <w:tcPr>
            <w:tcW w:w="2438" w:type="dxa"/>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92A6F">
              <w:rPr>
                <w:rFonts w:ascii="Times New Roman" w:hAnsi="Times New Roman" w:cs="Times New Roman"/>
                <w:sz w:val="24"/>
                <w:szCs w:val="24"/>
              </w:rPr>
              <w:t>Общественные пространства - скверы, городские парки, площади; участки и зоны общего пользования жилой и общественной застройки; площадки общего пользования различного функционального назначения; пешеходные коммуникации, направления; велосипедные дорожки; объекты рекреации - городские леса, лесопарки</w:t>
            </w:r>
          </w:p>
        </w:tc>
        <w:tc>
          <w:tcPr>
            <w:tcW w:w="2211" w:type="dxa"/>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592A6F">
              <w:rPr>
                <w:rFonts w:ascii="Times New Roman" w:hAnsi="Times New Roman" w:cs="Times New Roman"/>
                <w:sz w:val="24"/>
                <w:szCs w:val="24"/>
              </w:rPr>
              <w:t>Городские парки - 15 га</w:t>
            </w:r>
          </w:p>
        </w:tc>
        <w:tc>
          <w:tcPr>
            <w:tcW w:w="1644" w:type="dxa"/>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592A6F">
              <w:rPr>
                <w:rFonts w:ascii="Times New Roman" w:hAnsi="Times New Roman" w:cs="Times New Roman"/>
                <w:sz w:val="24"/>
                <w:szCs w:val="24"/>
              </w:rPr>
              <w:t>30 мин. транспортной доступности</w:t>
            </w:r>
          </w:p>
        </w:tc>
        <w:tc>
          <w:tcPr>
            <w:tcW w:w="2831" w:type="dxa"/>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592A6F">
              <w:rPr>
                <w:rFonts w:ascii="Times New Roman" w:hAnsi="Times New Roman" w:cs="Times New Roman"/>
                <w:sz w:val="24"/>
                <w:szCs w:val="24"/>
              </w:rPr>
              <w:t>не менее 70%</w:t>
            </w:r>
          </w:p>
        </w:tc>
      </w:tr>
      <w:tr w:rsidR="006A5C88" w:rsidRPr="006A5C88" w:rsidTr="00592A6F">
        <w:tc>
          <w:tcPr>
            <w:tcW w:w="510" w:type="dxa"/>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592A6F">
              <w:rPr>
                <w:rFonts w:ascii="Times New Roman" w:hAnsi="Times New Roman" w:cs="Times New Roman"/>
                <w:sz w:val="24"/>
                <w:szCs w:val="24"/>
              </w:rPr>
              <w:t>4</w:t>
            </w:r>
          </w:p>
        </w:tc>
        <w:tc>
          <w:tcPr>
            <w:tcW w:w="2438" w:type="dxa"/>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92A6F">
              <w:rPr>
                <w:rFonts w:ascii="Times New Roman" w:hAnsi="Times New Roman" w:cs="Times New Roman"/>
                <w:sz w:val="24"/>
                <w:szCs w:val="24"/>
              </w:rPr>
              <w:t>Объекты рекреации - пляжи</w:t>
            </w:r>
          </w:p>
        </w:tc>
        <w:tc>
          <w:tcPr>
            <w:tcW w:w="2211" w:type="dxa"/>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592A6F">
              <w:rPr>
                <w:rFonts w:ascii="Times New Roman" w:hAnsi="Times New Roman" w:cs="Times New Roman"/>
                <w:sz w:val="24"/>
                <w:szCs w:val="24"/>
              </w:rPr>
              <w:t>8 кв. м/посетителя</w:t>
            </w:r>
          </w:p>
        </w:tc>
        <w:tc>
          <w:tcPr>
            <w:tcW w:w="1644" w:type="dxa"/>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592A6F">
              <w:rPr>
                <w:rFonts w:ascii="Times New Roman" w:hAnsi="Times New Roman" w:cs="Times New Roman"/>
                <w:sz w:val="24"/>
                <w:szCs w:val="24"/>
              </w:rPr>
              <w:t>30 мин. транспортной доступности</w:t>
            </w:r>
          </w:p>
        </w:tc>
        <w:tc>
          <w:tcPr>
            <w:tcW w:w="2831" w:type="dxa"/>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592A6F">
              <w:rPr>
                <w:rFonts w:ascii="Times New Roman" w:hAnsi="Times New Roman" w:cs="Times New Roman"/>
                <w:sz w:val="24"/>
                <w:szCs w:val="24"/>
              </w:rPr>
              <w:t>не нормируется</w:t>
            </w:r>
          </w:p>
        </w:tc>
      </w:tr>
    </w:tbl>
    <w:p w:rsidR="006A5C88" w:rsidRPr="006A5C88" w:rsidRDefault="006A5C88" w:rsidP="006A5C88">
      <w:pPr>
        <w:autoSpaceDE w:val="0"/>
        <w:autoSpaceDN w:val="0"/>
        <w:adjustRightInd w:val="0"/>
        <w:spacing w:after="0" w:line="240" w:lineRule="auto"/>
        <w:ind w:firstLine="540"/>
        <w:jc w:val="both"/>
        <w:rPr>
          <w:rFonts w:ascii="Times New Roman" w:hAnsi="Times New Roman" w:cs="Times New Roman"/>
          <w:sz w:val="28"/>
          <w:szCs w:val="28"/>
        </w:rPr>
      </w:pPr>
    </w:p>
    <w:p w:rsidR="006A5C88" w:rsidRPr="006A5C88" w:rsidRDefault="006A5C88" w:rsidP="00592A6F">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Примечание:</w:t>
      </w:r>
    </w:p>
    <w:p w:rsidR="006A5C88" w:rsidRPr="00592A6F" w:rsidRDefault="006A5C88" w:rsidP="00592A6F">
      <w:pPr>
        <w:autoSpaceDE w:val="0"/>
        <w:autoSpaceDN w:val="0"/>
        <w:adjustRightInd w:val="0"/>
        <w:spacing w:after="0" w:line="240" w:lineRule="auto"/>
        <w:ind w:firstLine="539"/>
        <w:jc w:val="both"/>
        <w:rPr>
          <w:rFonts w:ascii="Times New Roman" w:hAnsi="Times New Roman" w:cs="Times New Roman"/>
          <w:sz w:val="28"/>
          <w:szCs w:val="28"/>
        </w:rPr>
      </w:pPr>
      <w:bookmarkStart w:id="1" w:name="Par947"/>
      <w:bookmarkEnd w:id="1"/>
      <w:r w:rsidRPr="006A5C88">
        <w:rPr>
          <w:rFonts w:ascii="Times New Roman" w:hAnsi="Times New Roman" w:cs="Times New Roman"/>
          <w:sz w:val="28"/>
          <w:szCs w:val="28"/>
        </w:rPr>
        <w:t xml:space="preserve">&lt;*&gt; В микрорайонах (кварталах) жилых зон необходимо предусматривать размещение площадок общего пользования различного назначения с учетом демографического состава населения, типа застройки, природно-климатических и других местных условий. Общая площадь территории, занимаемой площадками для игр детей, отдыха взрослого населения и занятий физкультурой, должна быть не менее 10% общей площади квартала (микрорайона) жилой зоны и быть доступной для МГН (СП 42.13330.2016, </w:t>
      </w:r>
      <w:hyperlink r:id="rId122" w:history="1">
        <w:r w:rsidRPr="00592A6F">
          <w:rPr>
            <w:rFonts w:ascii="Times New Roman" w:hAnsi="Times New Roman" w:cs="Times New Roman"/>
            <w:sz w:val="28"/>
            <w:szCs w:val="28"/>
          </w:rPr>
          <w:t>пункт 7.5</w:t>
        </w:r>
      </w:hyperlink>
      <w:r w:rsidRPr="00592A6F">
        <w:rPr>
          <w:rFonts w:ascii="Times New Roman" w:hAnsi="Times New Roman" w:cs="Times New Roman"/>
          <w:sz w:val="28"/>
          <w:szCs w:val="28"/>
        </w:rPr>
        <w:t>).</w:t>
      </w:r>
    </w:p>
    <w:p w:rsidR="006A5C88" w:rsidRPr="00592A6F" w:rsidRDefault="006A5C88" w:rsidP="00592A6F">
      <w:pPr>
        <w:autoSpaceDE w:val="0"/>
        <w:autoSpaceDN w:val="0"/>
        <w:adjustRightInd w:val="0"/>
        <w:spacing w:after="0" w:line="240" w:lineRule="auto"/>
        <w:ind w:firstLine="539"/>
        <w:jc w:val="both"/>
        <w:rPr>
          <w:rFonts w:ascii="Times New Roman" w:hAnsi="Times New Roman" w:cs="Times New Roman"/>
          <w:sz w:val="28"/>
          <w:szCs w:val="28"/>
        </w:rPr>
      </w:pPr>
      <w:bookmarkStart w:id="2" w:name="Par948"/>
      <w:bookmarkEnd w:id="2"/>
      <w:r w:rsidRPr="00592A6F">
        <w:rPr>
          <w:rFonts w:ascii="Times New Roman" w:hAnsi="Times New Roman" w:cs="Times New Roman"/>
          <w:sz w:val="28"/>
          <w:szCs w:val="28"/>
        </w:rPr>
        <w:t>&lt;**&gt; В составе озелененных территорий общего пользования жилых районов.</w:t>
      </w:r>
    </w:p>
    <w:p w:rsidR="006A5C88" w:rsidRPr="00592A6F" w:rsidRDefault="006A5C88" w:rsidP="00592A6F">
      <w:pPr>
        <w:autoSpaceDE w:val="0"/>
        <w:autoSpaceDN w:val="0"/>
        <w:adjustRightInd w:val="0"/>
        <w:spacing w:after="0" w:line="240" w:lineRule="auto"/>
        <w:ind w:firstLine="539"/>
        <w:jc w:val="both"/>
        <w:rPr>
          <w:rFonts w:ascii="Times New Roman" w:hAnsi="Times New Roman" w:cs="Times New Roman"/>
          <w:sz w:val="28"/>
          <w:szCs w:val="28"/>
        </w:rPr>
      </w:pPr>
      <w:r w:rsidRPr="00592A6F">
        <w:rPr>
          <w:rFonts w:ascii="Times New Roman" w:hAnsi="Times New Roman" w:cs="Times New Roman"/>
          <w:sz w:val="28"/>
          <w:szCs w:val="28"/>
        </w:rPr>
        <w:t xml:space="preserve">При проектировании жилой застройки следует предусматривать размещение площадок, размеры которых и расстояния от них до жилых и общественных зданий принимать не менее приведенных в </w:t>
      </w:r>
      <w:hyperlink r:id="rId123" w:history="1">
        <w:r w:rsidRPr="00592A6F">
          <w:rPr>
            <w:rFonts w:ascii="Times New Roman" w:hAnsi="Times New Roman" w:cs="Times New Roman"/>
            <w:sz w:val="28"/>
            <w:szCs w:val="28"/>
          </w:rPr>
          <w:t>пункте 7.5</w:t>
        </w:r>
      </w:hyperlink>
      <w:r w:rsidRPr="00592A6F">
        <w:rPr>
          <w:rFonts w:ascii="Times New Roman" w:hAnsi="Times New Roman" w:cs="Times New Roman"/>
          <w:sz w:val="28"/>
          <w:szCs w:val="28"/>
        </w:rPr>
        <w:t xml:space="preserve"> СП 42.13330.2016.</w:t>
      </w:r>
    </w:p>
    <w:p w:rsidR="006A5C88" w:rsidRPr="006A5C88" w:rsidRDefault="006A5C88" w:rsidP="006A5C88">
      <w:pPr>
        <w:autoSpaceDE w:val="0"/>
        <w:autoSpaceDN w:val="0"/>
        <w:adjustRightInd w:val="0"/>
        <w:spacing w:after="0" w:line="240" w:lineRule="auto"/>
        <w:ind w:firstLine="540"/>
        <w:jc w:val="both"/>
        <w:rPr>
          <w:rFonts w:ascii="Times New Roman" w:hAnsi="Times New Roman" w:cs="Times New Roman"/>
          <w:sz w:val="28"/>
          <w:szCs w:val="28"/>
        </w:rPr>
      </w:pP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575"/>
        <w:gridCol w:w="3673"/>
        <w:gridCol w:w="2410"/>
        <w:gridCol w:w="2976"/>
      </w:tblGrid>
      <w:tr w:rsidR="006A5C88" w:rsidRPr="006A5C88" w:rsidTr="00592A6F">
        <w:tc>
          <w:tcPr>
            <w:tcW w:w="575" w:type="dxa"/>
            <w:tcBorders>
              <w:top w:val="single" w:sz="4" w:space="0" w:color="auto"/>
              <w:left w:val="single" w:sz="4" w:space="0" w:color="auto"/>
              <w:bottom w:val="single" w:sz="4" w:space="0" w:color="auto"/>
              <w:right w:val="single" w:sz="4" w:space="0" w:color="auto"/>
            </w:tcBorders>
            <w:vAlign w:val="center"/>
          </w:tcPr>
          <w:p w:rsidR="006A5C88" w:rsidRPr="00592A6F" w:rsidRDefault="00592A6F" w:rsidP="006A5C88">
            <w:pPr>
              <w:autoSpaceDE w:val="0"/>
              <w:autoSpaceDN w:val="0"/>
              <w:adjustRightInd w:val="0"/>
              <w:spacing w:after="0" w:line="240" w:lineRule="auto"/>
              <w:jc w:val="center"/>
              <w:rPr>
                <w:rFonts w:ascii="Times New Roman" w:hAnsi="Times New Roman" w:cs="Times New Roman"/>
                <w:b/>
                <w:sz w:val="24"/>
                <w:szCs w:val="24"/>
              </w:rPr>
            </w:pPr>
            <w:r w:rsidRPr="00592A6F">
              <w:rPr>
                <w:rFonts w:ascii="Times New Roman" w:hAnsi="Times New Roman" w:cs="Times New Roman"/>
                <w:b/>
                <w:sz w:val="24"/>
                <w:szCs w:val="24"/>
              </w:rPr>
              <w:lastRenderedPageBreak/>
              <w:t>№</w:t>
            </w:r>
          </w:p>
        </w:tc>
        <w:tc>
          <w:tcPr>
            <w:tcW w:w="3673" w:type="dxa"/>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center"/>
              <w:rPr>
                <w:rFonts w:ascii="Times New Roman" w:hAnsi="Times New Roman" w:cs="Times New Roman"/>
                <w:b/>
                <w:sz w:val="24"/>
                <w:szCs w:val="24"/>
              </w:rPr>
            </w:pPr>
            <w:r w:rsidRPr="00592A6F">
              <w:rPr>
                <w:rFonts w:ascii="Times New Roman" w:hAnsi="Times New Roman" w:cs="Times New Roman"/>
                <w:b/>
                <w:sz w:val="24"/>
                <w:szCs w:val="24"/>
              </w:rPr>
              <w:t>Площадки</w:t>
            </w:r>
          </w:p>
        </w:tc>
        <w:tc>
          <w:tcPr>
            <w:tcW w:w="2410" w:type="dxa"/>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center"/>
              <w:rPr>
                <w:rFonts w:ascii="Times New Roman" w:hAnsi="Times New Roman" w:cs="Times New Roman"/>
                <w:b/>
                <w:sz w:val="24"/>
                <w:szCs w:val="24"/>
              </w:rPr>
            </w:pPr>
            <w:r w:rsidRPr="00592A6F">
              <w:rPr>
                <w:rFonts w:ascii="Times New Roman" w:hAnsi="Times New Roman" w:cs="Times New Roman"/>
                <w:b/>
                <w:sz w:val="24"/>
                <w:szCs w:val="24"/>
              </w:rPr>
              <w:t>Удельные размеры площадок (кв. м/чел.) &lt;*&gt;</w:t>
            </w:r>
          </w:p>
        </w:tc>
        <w:tc>
          <w:tcPr>
            <w:tcW w:w="2976" w:type="dxa"/>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center"/>
              <w:rPr>
                <w:rFonts w:ascii="Times New Roman" w:hAnsi="Times New Roman" w:cs="Times New Roman"/>
                <w:b/>
                <w:sz w:val="24"/>
                <w:szCs w:val="24"/>
              </w:rPr>
            </w:pPr>
            <w:r w:rsidRPr="00592A6F">
              <w:rPr>
                <w:rFonts w:ascii="Times New Roman" w:hAnsi="Times New Roman" w:cs="Times New Roman"/>
                <w:b/>
                <w:sz w:val="24"/>
                <w:szCs w:val="24"/>
              </w:rPr>
              <w:t>Расстояния от площадок до окон жилых и общественных зданий (м)</w:t>
            </w:r>
          </w:p>
        </w:tc>
      </w:tr>
      <w:tr w:rsidR="006A5C88" w:rsidRPr="006A5C88" w:rsidTr="00592A6F">
        <w:tc>
          <w:tcPr>
            <w:tcW w:w="575" w:type="dxa"/>
            <w:tcBorders>
              <w:top w:val="single" w:sz="4" w:space="0" w:color="auto"/>
              <w:left w:val="single" w:sz="4" w:space="0" w:color="auto"/>
              <w:bottom w:val="single" w:sz="4" w:space="0" w:color="auto"/>
              <w:right w:val="single" w:sz="4" w:space="0" w:color="auto"/>
            </w:tcBorders>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92A6F">
              <w:rPr>
                <w:rFonts w:ascii="Times New Roman" w:hAnsi="Times New Roman" w:cs="Times New Roman"/>
                <w:sz w:val="24"/>
                <w:szCs w:val="24"/>
              </w:rPr>
              <w:t>1</w:t>
            </w:r>
          </w:p>
        </w:tc>
        <w:tc>
          <w:tcPr>
            <w:tcW w:w="3673" w:type="dxa"/>
            <w:tcBorders>
              <w:top w:val="single" w:sz="4" w:space="0" w:color="auto"/>
              <w:left w:val="single" w:sz="4" w:space="0" w:color="auto"/>
              <w:bottom w:val="single" w:sz="4" w:space="0" w:color="auto"/>
              <w:right w:val="single" w:sz="4" w:space="0" w:color="auto"/>
            </w:tcBorders>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92A6F">
              <w:rPr>
                <w:rFonts w:ascii="Times New Roman" w:hAnsi="Times New Roman" w:cs="Times New Roman"/>
                <w:sz w:val="24"/>
                <w:szCs w:val="24"/>
              </w:rPr>
              <w:t>Для игр детей дошкольного и младшего школьного возраста</w:t>
            </w:r>
          </w:p>
        </w:tc>
        <w:tc>
          <w:tcPr>
            <w:tcW w:w="2410" w:type="dxa"/>
            <w:tcBorders>
              <w:top w:val="single" w:sz="4" w:space="0" w:color="auto"/>
              <w:left w:val="single" w:sz="4" w:space="0" w:color="auto"/>
              <w:bottom w:val="single" w:sz="4" w:space="0" w:color="auto"/>
              <w:right w:val="single" w:sz="4" w:space="0" w:color="auto"/>
            </w:tcBorders>
          </w:tcPr>
          <w:p w:rsidR="006A5C88" w:rsidRPr="00592A6F"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592A6F">
              <w:rPr>
                <w:rFonts w:ascii="Times New Roman" w:hAnsi="Times New Roman" w:cs="Times New Roman"/>
                <w:sz w:val="24"/>
                <w:szCs w:val="24"/>
              </w:rPr>
              <w:t>0,7</w:t>
            </w:r>
          </w:p>
        </w:tc>
        <w:tc>
          <w:tcPr>
            <w:tcW w:w="2976" w:type="dxa"/>
            <w:tcBorders>
              <w:top w:val="single" w:sz="4" w:space="0" w:color="auto"/>
              <w:left w:val="single" w:sz="4" w:space="0" w:color="auto"/>
              <w:bottom w:val="single" w:sz="4" w:space="0" w:color="auto"/>
              <w:right w:val="single" w:sz="4" w:space="0" w:color="auto"/>
            </w:tcBorders>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92A6F">
              <w:rPr>
                <w:rFonts w:ascii="Times New Roman" w:hAnsi="Times New Roman" w:cs="Times New Roman"/>
                <w:sz w:val="24"/>
                <w:szCs w:val="24"/>
              </w:rPr>
              <w:t>12</w:t>
            </w:r>
          </w:p>
        </w:tc>
      </w:tr>
      <w:tr w:rsidR="006A5C88" w:rsidRPr="006A5C88" w:rsidTr="00592A6F">
        <w:tc>
          <w:tcPr>
            <w:tcW w:w="575" w:type="dxa"/>
            <w:tcBorders>
              <w:top w:val="single" w:sz="4" w:space="0" w:color="auto"/>
              <w:left w:val="single" w:sz="4" w:space="0" w:color="auto"/>
              <w:bottom w:val="single" w:sz="4" w:space="0" w:color="auto"/>
              <w:right w:val="single" w:sz="4" w:space="0" w:color="auto"/>
            </w:tcBorders>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92A6F">
              <w:rPr>
                <w:rFonts w:ascii="Times New Roman" w:hAnsi="Times New Roman" w:cs="Times New Roman"/>
                <w:sz w:val="24"/>
                <w:szCs w:val="24"/>
              </w:rPr>
              <w:t>2</w:t>
            </w:r>
          </w:p>
        </w:tc>
        <w:tc>
          <w:tcPr>
            <w:tcW w:w="3673" w:type="dxa"/>
            <w:tcBorders>
              <w:top w:val="single" w:sz="4" w:space="0" w:color="auto"/>
              <w:left w:val="single" w:sz="4" w:space="0" w:color="auto"/>
              <w:bottom w:val="single" w:sz="4" w:space="0" w:color="auto"/>
              <w:right w:val="single" w:sz="4" w:space="0" w:color="auto"/>
            </w:tcBorders>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92A6F">
              <w:rPr>
                <w:rFonts w:ascii="Times New Roman" w:hAnsi="Times New Roman" w:cs="Times New Roman"/>
                <w:sz w:val="24"/>
                <w:szCs w:val="24"/>
              </w:rPr>
              <w:t>Для отдыха взрослого населения</w:t>
            </w:r>
          </w:p>
        </w:tc>
        <w:tc>
          <w:tcPr>
            <w:tcW w:w="2410" w:type="dxa"/>
            <w:tcBorders>
              <w:top w:val="single" w:sz="4" w:space="0" w:color="auto"/>
              <w:left w:val="single" w:sz="4" w:space="0" w:color="auto"/>
              <w:bottom w:val="single" w:sz="4" w:space="0" w:color="auto"/>
              <w:right w:val="single" w:sz="4" w:space="0" w:color="auto"/>
            </w:tcBorders>
          </w:tcPr>
          <w:p w:rsidR="006A5C88" w:rsidRPr="00592A6F"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592A6F">
              <w:rPr>
                <w:rFonts w:ascii="Times New Roman" w:hAnsi="Times New Roman" w:cs="Times New Roman"/>
                <w:sz w:val="24"/>
                <w:szCs w:val="24"/>
              </w:rPr>
              <w:t>0,1</w:t>
            </w:r>
          </w:p>
        </w:tc>
        <w:tc>
          <w:tcPr>
            <w:tcW w:w="2976" w:type="dxa"/>
            <w:tcBorders>
              <w:top w:val="single" w:sz="4" w:space="0" w:color="auto"/>
              <w:left w:val="single" w:sz="4" w:space="0" w:color="auto"/>
              <w:bottom w:val="single" w:sz="4" w:space="0" w:color="auto"/>
              <w:right w:val="single" w:sz="4" w:space="0" w:color="auto"/>
            </w:tcBorders>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92A6F">
              <w:rPr>
                <w:rFonts w:ascii="Times New Roman" w:hAnsi="Times New Roman" w:cs="Times New Roman"/>
                <w:sz w:val="24"/>
                <w:szCs w:val="24"/>
              </w:rPr>
              <w:t>10</w:t>
            </w:r>
          </w:p>
        </w:tc>
      </w:tr>
      <w:tr w:rsidR="006A5C88" w:rsidRPr="006A5C88" w:rsidTr="00592A6F">
        <w:tc>
          <w:tcPr>
            <w:tcW w:w="575" w:type="dxa"/>
            <w:tcBorders>
              <w:top w:val="single" w:sz="4" w:space="0" w:color="auto"/>
              <w:left w:val="single" w:sz="4" w:space="0" w:color="auto"/>
              <w:bottom w:val="single" w:sz="4" w:space="0" w:color="auto"/>
              <w:right w:val="single" w:sz="4" w:space="0" w:color="auto"/>
            </w:tcBorders>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92A6F">
              <w:rPr>
                <w:rFonts w:ascii="Times New Roman" w:hAnsi="Times New Roman" w:cs="Times New Roman"/>
                <w:sz w:val="24"/>
                <w:szCs w:val="24"/>
              </w:rPr>
              <w:t>3</w:t>
            </w:r>
          </w:p>
        </w:tc>
        <w:tc>
          <w:tcPr>
            <w:tcW w:w="3673" w:type="dxa"/>
            <w:tcBorders>
              <w:top w:val="single" w:sz="4" w:space="0" w:color="auto"/>
              <w:left w:val="single" w:sz="4" w:space="0" w:color="auto"/>
              <w:bottom w:val="single" w:sz="4" w:space="0" w:color="auto"/>
              <w:right w:val="single" w:sz="4" w:space="0" w:color="auto"/>
            </w:tcBorders>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92A6F">
              <w:rPr>
                <w:rFonts w:ascii="Times New Roman" w:hAnsi="Times New Roman" w:cs="Times New Roman"/>
                <w:sz w:val="24"/>
                <w:szCs w:val="24"/>
              </w:rPr>
              <w:t>Для занятий физкультурой</w:t>
            </w:r>
          </w:p>
        </w:tc>
        <w:tc>
          <w:tcPr>
            <w:tcW w:w="2410" w:type="dxa"/>
            <w:tcBorders>
              <w:top w:val="single" w:sz="4" w:space="0" w:color="auto"/>
              <w:left w:val="single" w:sz="4" w:space="0" w:color="auto"/>
              <w:bottom w:val="single" w:sz="4" w:space="0" w:color="auto"/>
              <w:right w:val="single" w:sz="4" w:space="0" w:color="auto"/>
            </w:tcBorders>
          </w:tcPr>
          <w:p w:rsidR="006A5C88" w:rsidRPr="00592A6F"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592A6F">
              <w:rPr>
                <w:rFonts w:ascii="Times New Roman" w:hAnsi="Times New Roman" w:cs="Times New Roman"/>
                <w:sz w:val="24"/>
                <w:szCs w:val="24"/>
              </w:rPr>
              <w:t>2,0</w:t>
            </w:r>
          </w:p>
        </w:tc>
        <w:tc>
          <w:tcPr>
            <w:tcW w:w="2976" w:type="dxa"/>
            <w:tcBorders>
              <w:top w:val="single" w:sz="4" w:space="0" w:color="auto"/>
              <w:left w:val="single" w:sz="4" w:space="0" w:color="auto"/>
              <w:bottom w:val="single" w:sz="4" w:space="0" w:color="auto"/>
              <w:right w:val="single" w:sz="4" w:space="0" w:color="auto"/>
            </w:tcBorders>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92A6F">
              <w:rPr>
                <w:rFonts w:ascii="Times New Roman" w:hAnsi="Times New Roman" w:cs="Times New Roman"/>
                <w:sz w:val="24"/>
                <w:szCs w:val="24"/>
              </w:rPr>
              <w:t>10 - 40</w:t>
            </w:r>
          </w:p>
        </w:tc>
      </w:tr>
      <w:tr w:rsidR="006A5C88" w:rsidRPr="006A5C88" w:rsidTr="00592A6F">
        <w:tc>
          <w:tcPr>
            <w:tcW w:w="575" w:type="dxa"/>
            <w:tcBorders>
              <w:top w:val="single" w:sz="4" w:space="0" w:color="auto"/>
              <w:left w:val="single" w:sz="4" w:space="0" w:color="auto"/>
              <w:bottom w:val="single" w:sz="4" w:space="0" w:color="auto"/>
              <w:right w:val="single" w:sz="4" w:space="0" w:color="auto"/>
            </w:tcBorders>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92A6F">
              <w:rPr>
                <w:rFonts w:ascii="Times New Roman" w:hAnsi="Times New Roman" w:cs="Times New Roman"/>
                <w:sz w:val="24"/>
                <w:szCs w:val="24"/>
              </w:rPr>
              <w:t>4</w:t>
            </w:r>
          </w:p>
        </w:tc>
        <w:tc>
          <w:tcPr>
            <w:tcW w:w="3673" w:type="dxa"/>
            <w:tcBorders>
              <w:top w:val="single" w:sz="4" w:space="0" w:color="auto"/>
              <w:left w:val="single" w:sz="4" w:space="0" w:color="auto"/>
              <w:bottom w:val="single" w:sz="4" w:space="0" w:color="auto"/>
              <w:right w:val="single" w:sz="4" w:space="0" w:color="auto"/>
            </w:tcBorders>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92A6F">
              <w:rPr>
                <w:rFonts w:ascii="Times New Roman" w:hAnsi="Times New Roman" w:cs="Times New Roman"/>
                <w:sz w:val="24"/>
                <w:szCs w:val="24"/>
              </w:rPr>
              <w:t>Для хозяйственных целей и выгула собак</w:t>
            </w:r>
          </w:p>
        </w:tc>
        <w:tc>
          <w:tcPr>
            <w:tcW w:w="2410" w:type="dxa"/>
            <w:tcBorders>
              <w:top w:val="single" w:sz="4" w:space="0" w:color="auto"/>
              <w:left w:val="single" w:sz="4" w:space="0" w:color="auto"/>
              <w:bottom w:val="single" w:sz="4" w:space="0" w:color="auto"/>
              <w:right w:val="single" w:sz="4" w:space="0" w:color="auto"/>
            </w:tcBorders>
          </w:tcPr>
          <w:p w:rsidR="006A5C88" w:rsidRPr="00592A6F"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592A6F">
              <w:rPr>
                <w:rFonts w:ascii="Times New Roman" w:hAnsi="Times New Roman" w:cs="Times New Roman"/>
                <w:sz w:val="24"/>
                <w:szCs w:val="24"/>
              </w:rPr>
              <w:t>0,3</w:t>
            </w:r>
          </w:p>
        </w:tc>
        <w:tc>
          <w:tcPr>
            <w:tcW w:w="2976" w:type="dxa"/>
            <w:tcBorders>
              <w:top w:val="single" w:sz="4" w:space="0" w:color="auto"/>
              <w:left w:val="single" w:sz="4" w:space="0" w:color="auto"/>
              <w:bottom w:val="single" w:sz="4" w:space="0" w:color="auto"/>
              <w:right w:val="single" w:sz="4" w:space="0" w:color="auto"/>
            </w:tcBorders>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92A6F">
              <w:rPr>
                <w:rFonts w:ascii="Times New Roman" w:hAnsi="Times New Roman" w:cs="Times New Roman"/>
                <w:sz w:val="24"/>
                <w:szCs w:val="24"/>
              </w:rPr>
              <w:t>20 (для хозяйственных целей)</w:t>
            </w:r>
          </w:p>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92A6F">
              <w:rPr>
                <w:rFonts w:ascii="Times New Roman" w:hAnsi="Times New Roman" w:cs="Times New Roman"/>
                <w:sz w:val="24"/>
                <w:szCs w:val="24"/>
              </w:rPr>
              <w:t>40 (для выгула собак)</w:t>
            </w:r>
          </w:p>
        </w:tc>
      </w:tr>
      <w:tr w:rsidR="006A5C88" w:rsidRPr="006A5C88" w:rsidTr="00592A6F">
        <w:tc>
          <w:tcPr>
            <w:tcW w:w="575" w:type="dxa"/>
            <w:tcBorders>
              <w:top w:val="single" w:sz="4" w:space="0" w:color="auto"/>
              <w:left w:val="single" w:sz="4" w:space="0" w:color="auto"/>
              <w:bottom w:val="single" w:sz="4" w:space="0" w:color="auto"/>
              <w:right w:val="single" w:sz="4" w:space="0" w:color="auto"/>
            </w:tcBorders>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92A6F">
              <w:rPr>
                <w:rFonts w:ascii="Times New Roman" w:hAnsi="Times New Roman" w:cs="Times New Roman"/>
                <w:sz w:val="24"/>
                <w:szCs w:val="24"/>
              </w:rPr>
              <w:t>5</w:t>
            </w:r>
          </w:p>
        </w:tc>
        <w:tc>
          <w:tcPr>
            <w:tcW w:w="3673" w:type="dxa"/>
            <w:tcBorders>
              <w:top w:val="single" w:sz="4" w:space="0" w:color="auto"/>
              <w:left w:val="single" w:sz="4" w:space="0" w:color="auto"/>
              <w:bottom w:val="single" w:sz="4" w:space="0" w:color="auto"/>
              <w:right w:val="single" w:sz="4" w:space="0" w:color="auto"/>
            </w:tcBorders>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92A6F">
              <w:rPr>
                <w:rFonts w:ascii="Times New Roman" w:hAnsi="Times New Roman" w:cs="Times New Roman"/>
                <w:sz w:val="24"/>
                <w:szCs w:val="24"/>
              </w:rPr>
              <w:t>Для дворового озеленения</w:t>
            </w:r>
          </w:p>
        </w:tc>
        <w:tc>
          <w:tcPr>
            <w:tcW w:w="2410" w:type="dxa"/>
            <w:tcBorders>
              <w:top w:val="single" w:sz="4" w:space="0" w:color="auto"/>
              <w:left w:val="single" w:sz="4" w:space="0" w:color="auto"/>
              <w:bottom w:val="single" w:sz="4" w:space="0" w:color="auto"/>
              <w:right w:val="single" w:sz="4" w:space="0" w:color="auto"/>
            </w:tcBorders>
          </w:tcPr>
          <w:p w:rsidR="006A5C88" w:rsidRPr="00592A6F"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592A6F">
              <w:rPr>
                <w:rFonts w:ascii="Times New Roman" w:hAnsi="Times New Roman" w:cs="Times New Roman"/>
                <w:sz w:val="24"/>
                <w:szCs w:val="24"/>
              </w:rPr>
              <w:t>1,5</w:t>
            </w:r>
          </w:p>
        </w:tc>
        <w:tc>
          <w:tcPr>
            <w:tcW w:w="2976" w:type="dxa"/>
            <w:tcBorders>
              <w:top w:val="single" w:sz="4" w:space="0" w:color="auto"/>
              <w:left w:val="single" w:sz="4" w:space="0" w:color="auto"/>
              <w:bottom w:val="single" w:sz="4" w:space="0" w:color="auto"/>
              <w:right w:val="single" w:sz="4" w:space="0" w:color="auto"/>
            </w:tcBorders>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92A6F">
              <w:rPr>
                <w:rFonts w:ascii="Times New Roman" w:hAnsi="Times New Roman" w:cs="Times New Roman"/>
                <w:sz w:val="24"/>
                <w:szCs w:val="24"/>
              </w:rPr>
              <w:t>Не нормируется</w:t>
            </w:r>
          </w:p>
        </w:tc>
      </w:tr>
    </w:tbl>
    <w:p w:rsidR="006A5C88" w:rsidRPr="006A5C88" w:rsidRDefault="006A5C88" w:rsidP="006A5C88">
      <w:pPr>
        <w:autoSpaceDE w:val="0"/>
        <w:autoSpaceDN w:val="0"/>
        <w:adjustRightInd w:val="0"/>
        <w:spacing w:after="0" w:line="240" w:lineRule="auto"/>
        <w:ind w:firstLine="540"/>
        <w:jc w:val="both"/>
        <w:rPr>
          <w:rFonts w:ascii="Times New Roman" w:hAnsi="Times New Roman" w:cs="Times New Roman"/>
          <w:sz w:val="28"/>
          <w:szCs w:val="28"/>
        </w:rPr>
      </w:pPr>
    </w:p>
    <w:p w:rsidR="006A5C88" w:rsidRPr="006A5C88" w:rsidRDefault="006A5C88" w:rsidP="00592A6F">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В настоящее время в городском округе на одного жителя приходится 17,4 кв. м/чел. озелененных территорий общего пользования.</w:t>
      </w:r>
    </w:p>
    <w:p w:rsidR="006A5C88" w:rsidRPr="006A5C88" w:rsidRDefault="006A5C88" w:rsidP="00592A6F">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 xml:space="preserve">Суммарная площадь озелененных территорий общего пользования - парков, садов, бульваров, скверов, размещаемых на территории городского округа в соответствии с пунктом 9.8 СП 42.13330.2016, </w:t>
      </w:r>
      <w:hyperlink r:id="rId124" w:history="1">
        <w:r w:rsidRPr="00592A6F">
          <w:rPr>
            <w:rFonts w:ascii="Times New Roman" w:hAnsi="Times New Roman" w:cs="Times New Roman"/>
            <w:sz w:val="28"/>
            <w:szCs w:val="28"/>
          </w:rPr>
          <w:t>таблица 9.2</w:t>
        </w:r>
      </w:hyperlink>
      <w:r w:rsidRPr="00592A6F">
        <w:rPr>
          <w:rFonts w:ascii="Times New Roman" w:hAnsi="Times New Roman" w:cs="Times New Roman"/>
          <w:sz w:val="28"/>
          <w:szCs w:val="28"/>
        </w:rPr>
        <w:t>,</w:t>
      </w:r>
      <w:r w:rsidRPr="006A5C88">
        <w:rPr>
          <w:rFonts w:ascii="Times New Roman" w:hAnsi="Times New Roman" w:cs="Times New Roman"/>
          <w:sz w:val="28"/>
          <w:szCs w:val="28"/>
        </w:rPr>
        <w:t xml:space="preserve"> должна быть не менее 16 кв. м/чел.</w:t>
      </w:r>
    </w:p>
    <w:p w:rsidR="006A5C88" w:rsidRPr="006A5C88" w:rsidRDefault="006A5C88" w:rsidP="006A5C88">
      <w:pPr>
        <w:autoSpaceDE w:val="0"/>
        <w:autoSpaceDN w:val="0"/>
        <w:adjustRightInd w:val="0"/>
        <w:spacing w:after="0" w:line="240" w:lineRule="auto"/>
        <w:ind w:firstLine="540"/>
        <w:jc w:val="both"/>
        <w:rPr>
          <w:rFonts w:ascii="Times New Roman" w:hAnsi="Times New Roman" w:cs="Times New Roman"/>
          <w:sz w:val="28"/>
          <w:szCs w:val="28"/>
        </w:rPr>
      </w:pP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624"/>
        <w:gridCol w:w="4474"/>
        <w:gridCol w:w="4536"/>
      </w:tblGrid>
      <w:tr w:rsidR="006A5C88" w:rsidRPr="006A5C88" w:rsidTr="00592A6F">
        <w:tc>
          <w:tcPr>
            <w:tcW w:w="624" w:type="dxa"/>
            <w:tcBorders>
              <w:top w:val="single" w:sz="4" w:space="0" w:color="auto"/>
              <w:left w:val="single" w:sz="4" w:space="0" w:color="auto"/>
              <w:bottom w:val="single" w:sz="4" w:space="0" w:color="auto"/>
              <w:right w:val="single" w:sz="4" w:space="0" w:color="auto"/>
            </w:tcBorders>
          </w:tcPr>
          <w:p w:rsidR="006A5C88" w:rsidRPr="00592A6F" w:rsidRDefault="00592A6F" w:rsidP="006A5C88">
            <w:pPr>
              <w:autoSpaceDE w:val="0"/>
              <w:autoSpaceDN w:val="0"/>
              <w:adjustRightInd w:val="0"/>
              <w:spacing w:after="0" w:line="240" w:lineRule="auto"/>
              <w:jc w:val="center"/>
              <w:rPr>
                <w:rFonts w:ascii="Times New Roman" w:hAnsi="Times New Roman" w:cs="Times New Roman"/>
                <w:b/>
                <w:sz w:val="24"/>
                <w:szCs w:val="24"/>
              </w:rPr>
            </w:pPr>
            <w:r w:rsidRPr="00592A6F">
              <w:rPr>
                <w:rFonts w:ascii="Times New Roman" w:hAnsi="Times New Roman" w:cs="Times New Roman"/>
                <w:b/>
                <w:sz w:val="24"/>
                <w:szCs w:val="24"/>
              </w:rPr>
              <w:t>№</w:t>
            </w:r>
          </w:p>
        </w:tc>
        <w:tc>
          <w:tcPr>
            <w:tcW w:w="4474" w:type="dxa"/>
            <w:tcBorders>
              <w:top w:val="single" w:sz="4" w:space="0" w:color="auto"/>
              <w:left w:val="single" w:sz="4" w:space="0" w:color="auto"/>
              <w:bottom w:val="single" w:sz="4" w:space="0" w:color="auto"/>
              <w:right w:val="single" w:sz="4" w:space="0" w:color="auto"/>
            </w:tcBorders>
          </w:tcPr>
          <w:p w:rsidR="006A5C88" w:rsidRPr="00592A6F" w:rsidRDefault="006A5C88" w:rsidP="006A5C88">
            <w:pPr>
              <w:autoSpaceDE w:val="0"/>
              <w:autoSpaceDN w:val="0"/>
              <w:adjustRightInd w:val="0"/>
              <w:spacing w:after="0" w:line="240" w:lineRule="auto"/>
              <w:jc w:val="center"/>
              <w:rPr>
                <w:rFonts w:ascii="Times New Roman" w:hAnsi="Times New Roman" w:cs="Times New Roman"/>
                <w:b/>
                <w:sz w:val="24"/>
                <w:szCs w:val="24"/>
              </w:rPr>
            </w:pPr>
            <w:r w:rsidRPr="00592A6F">
              <w:rPr>
                <w:rFonts w:ascii="Times New Roman" w:hAnsi="Times New Roman" w:cs="Times New Roman"/>
                <w:b/>
                <w:sz w:val="24"/>
                <w:szCs w:val="24"/>
              </w:rPr>
              <w:t>Озелененные территории общего пользования</w:t>
            </w:r>
          </w:p>
        </w:tc>
        <w:tc>
          <w:tcPr>
            <w:tcW w:w="4536" w:type="dxa"/>
            <w:tcBorders>
              <w:top w:val="single" w:sz="4" w:space="0" w:color="auto"/>
              <w:left w:val="single" w:sz="4" w:space="0" w:color="auto"/>
              <w:bottom w:val="single" w:sz="4" w:space="0" w:color="auto"/>
              <w:right w:val="single" w:sz="4" w:space="0" w:color="auto"/>
            </w:tcBorders>
          </w:tcPr>
          <w:p w:rsidR="006A5C88" w:rsidRPr="00592A6F" w:rsidRDefault="006A5C88" w:rsidP="006A5C88">
            <w:pPr>
              <w:autoSpaceDE w:val="0"/>
              <w:autoSpaceDN w:val="0"/>
              <w:adjustRightInd w:val="0"/>
              <w:spacing w:after="0" w:line="240" w:lineRule="auto"/>
              <w:jc w:val="center"/>
              <w:rPr>
                <w:rFonts w:ascii="Times New Roman" w:hAnsi="Times New Roman" w:cs="Times New Roman"/>
                <w:b/>
                <w:sz w:val="24"/>
                <w:szCs w:val="24"/>
              </w:rPr>
            </w:pPr>
            <w:r w:rsidRPr="00592A6F">
              <w:rPr>
                <w:rFonts w:ascii="Times New Roman" w:hAnsi="Times New Roman" w:cs="Times New Roman"/>
                <w:b/>
                <w:sz w:val="24"/>
                <w:szCs w:val="24"/>
              </w:rPr>
              <w:t>Площадь озелененных территорий (кв. м/чел.)</w:t>
            </w:r>
          </w:p>
        </w:tc>
      </w:tr>
      <w:tr w:rsidR="006A5C88" w:rsidRPr="006A5C88" w:rsidTr="00592A6F">
        <w:tc>
          <w:tcPr>
            <w:tcW w:w="624" w:type="dxa"/>
            <w:tcBorders>
              <w:top w:val="single" w:sz="4" w:space="0" w:color="auto"/>
              <w:left w:val="single" w:sz="4" w:space="0" w:color="auto"/>
              <w:bottom w:val="single" w:sz="4" w:space="0" w:color="auto"/>
              <w:right w:val="single" w:sz="4" w:space="0" w:color="auto"/>
            </w:tcBorders>
          </w:tcPr>
          <w:p w:rsidR="006A5C88" w:rsidRPr="00592A6F"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592A6F">
              <w:rPr>
                <w:rFonts w:ascii="Times New Roman" w:hAnsi="Times New Roman" w:cs="Times New Roman"/>
                <w:sz w:val="24"/>
                <w:szCs w:val="24"/>
              </w:rPr>
              <w:t>1</w:t>
            </w:r>
          </w:p>
        </w:tc>
        <w:tc>
          <w:tcPr>
            <w:tcW w:w="4474" w:type="dxa"/>
            <w:tcBorders>
              <w:top w:val="single" w:sz="4" w:space="0" w:color="auto"/>
              <w:left w:val="single" w:sz="4" w:space="0" w:color="auto"/>
              <w:bottom w:val="single" w:sz="4" w:space="0" w:color="auto"/>
              <w:right w:val="single" w:sz="4" w:space="0" w:color="auto"/>
            </w:tcBorders>
          </w:tcPr>
          <w:p w:rsidR="006A5C88" w:rsidRPr="00592A6F"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592A6F">
              <w:rPr>
                <w:rFonts w:ascii="Times New Roman" w:hAnsi="Times New Roman" w:cs="Times New Roman"/>
                <w:sz w:val="24"/>
                <w:szCs w:val="24"/>
              </w:rPr>
              <w:t>Общегородские</w:t>
            </w:r>
          </w:p>
        </w:tc>
        <w:tc>
          <w:tcPr>
            <w:tcW w:w="4536" w:type="dxa"/>
            <w:tcBorders>
              <w:top w:val="single" w:sz="4" w:space="0" w:color="auto"/>
              <w:left w:val="single" w:sz="4" w:space="0" w:color="auto"/>
              <w:bottom w:val="single" w:sz="4" w:space="0" w:color="auto"/>
              <w:right w:val="single" w:sz="4" w:space="0" w:color="auto"/>
            </w:tcBorders>
          </w:tcPr>
          <w:p w:rsidR="006A5C88" w:rsidRPr="00592A6F"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592A6F">
              <w:rPr>
                <w:rFonts w:ascii="Times New Roman" w:hAnsi="Times New Roman" w:cs="Times New Roman"/>
                <w:sz w:val="24"/>
                <w:szCs w:val="24"/>
              </w:rPr>
              <w:t>10</w:t>
            </w:r>
          </w:p>
        </w:tc>
      </w:tr>
      <w:tr w:rsidR="006A5C88" w:rsidRPr="006A5C88" w:rsidTr="00592A6F">
        <w:tc>
          <w:tcPr>
            <w:tcW w:w="624" w:type="dxa"/>
            <w:tcBorders>
              <w:top w:val="single" w:sz="4" w:space="0" w:color="auto"/>
              <w:left w:val="single" w:sz="4" w:space="0" w:color="auto"/>
              <w:bottom w:val="single" w:sz="4" w:space="0" w:color="auto"/>
              <w:right w:val="single" w:sz="4" w:space="0" w:color="auto"/>
            </w:tcBorders>
          </w:tcPr>
          <w:p w:rsidR="006A5C88" w:rsidRPr="00592A6F"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592A6F">
              <w:rPr>
                <w:rFonts w:ascii="Times New Roman" w:hAnsi="Times New Roman" w:cs="Times New Roman"/>
                <w:sz w:val="24"/>
                <w:szCs w:val="24"/>
              </w:rPr>
              <w:t>2</w:t>
            </w:r>
          </w:p>
        </w:tc>
        <w:tc>
          <w:tcPr>
            <w:tcW w:w="4474" w:type="dxa"/>
            <w:tcBorders>
              <w:top w:val="single" w:sz="4" w:space="0" w:color="auto"/>
              <w:left w:val="single" w:sz="4" w:space="0" w:color="auto"/>
              <w:bottom w:val="single" w:sz="4" w:space="0" w:color="auto"/>
              <w:right w:val="single" w:sz="4" w:space="0" w:color="auto"/>
            </w:tcBorders>
          </w:tcPr>
          <w:p w:rsidR="006A5C88" w:rsidRPr="00592A6F"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592A6F">
              <w:rPr>
                <w:rFonts w:ascii="Times New Roman" w:hAnsi="Times New Roman" w:cs="Times New Roman"/>
                <w:sz w:val="24"/>
                <w:szCs w:val="24"/>
              </w:rPr>
              <w:t>Жилых районов</w:t>
            </w:r>
          </w:p>
        </w:tc>
        <w:tc>
          <w:tcPr>
            <w:tcW w:w="4536" w:type="dxa"/>
            <w:tcBorders>
              <w:top w:val="single" w:sz="4" w:space="0" w:color="auto"/>
              <w:left w:val="single" w:sz="4" w:space="0" w:color="auto"/>
              <w:bottom w:val="single" w:sz="4" w:space="0" w:color="auto"/>
              <w:right w:val="single" w:sz="4" w:space="0" w:color="auto"/>
            </w:tcBorders>
          </w:tcPr>
          <w:p w:rsidR="006A5C88" w:rsidRPr="00592A6F"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592A6F">
              <w:rPr>
                <w:rFonts w:ascii="Times New Roman" w:hAnsi="Times New Roman" w:cs="Times New Roman"/>
                <w:sz w:val="24"/>
                <w:szCs w:val="24"/>
              </w:rPr>
              <w:t>6</w:t>
            </w:r>
          </w:p>
        </w:tc>
      </w:tr>
    </w:tbl>
    <w:p w:rsidR="006A5C88" w:rsidRPr="006A5C88" w:rsidRDefault="006A5C88" w:rsidP="006A5C88">
      <w:pPr>
        <w:autoSpaceDE w:val="0"/>
        <w:autoSpaceDN w:val="0"/>
        <w:adjustRightInd w:val="0"/>
        <w:spacing w:after="0" w:line="240" w:lineRule="auto"/>
        <w:ind w:firstLine="540"/>
        <w:jc w:val="both"/>
        <w:rPr>
          <w:rFonts w:ascii="Times New Roman" w:hAnsi="Times New Roman" w:cs="Times New Roman"/>
          <w:sz w:val="28"/>
          <w:szCs w:val="28"/>
        </w:rPr>
      </w:pPr>
    </w:p>
    <w:p w:rsidR="006A5C88" w:rsidRPr="00592A6F" w:rsidRDefault="006A5C88" w:rsidP="00592A6F">
      <w:pPr>
        <w:autoSpaceDE w:val="0"/>
        <w:autoSpaceDN w:val="0"/>
        <w:adjustRightInd w:val="0"/>
        <w:spacing w:after="0" w:line="240" w:lineRule="auto"/>
        <w:ind w:firstLine="539"/>
        <w:jc w:val="both"/>
        <w:rPr>
          <w:rFonts w:ascii="Times New Roman" w:hAnsi="Times New Roman" w:cs="Times New Roman"/>
          <w:sz w:val="28"/>
          <w:szCs w:val="28"/>
        </w:rPr>
      </w:pPr>
      <w:r w:rsidRPr="00592A6F">
        <w:rPr>
          <w:rFonts w:ascii="Times New Roman" w:hAnsi="Times New Roman" w:cs="Times New Roman"/>
          <w:sz w:val="28"/>
          <w:szCs w:val="28"/>
        </w:rPr>
        <w:t xml:space="preserve">В крупных городах в соответствии с рекомендациями </w:t>
      </w:r>
      <w:hyperlink r:id="rId125" w:history="1">
        <w:r w:rsidRPr="00592A6F">
          <w:rPr>
            <w:rFonts w:ascii="Times New Roman" w:hAnsi="Times New Roman" w:cs="Times New Roman"/>
            <w:sz w:val="28"/>
            <w:szCs w:val="28"/>
          </w:rPr>
          <w:t>пункта 9.8</w:t>
        </w:r>
      </w:hyperlink>
      <w:r w:rsidRPr="00592A6F">
        <w:rPr>
          <w:rFonts w:ascii="Times New Roman" w:hAnsi="Times New Roman" w:cs="Times New Roman"/>
          <w:sz w:val="28"/>
          <w:szCs w:val="28"/>
        </w:rPr>
        <w:t xml:space="preserve"> СП 42.13330.2016 существующие массивы городских лесов следует преобразовывать в городские лесопарки и относить их дополнительно к озелененным территориям общего пользования исходя из расчета не более 5 м/человека. В структуре озелененных территорий общего пользования крупные парки и городские лесопарки шириной 0,5 км и более должны составлять не менее 10%.</w:t>
      </w:r>
    </w:p>
    <w:p w:rsidR="006A5C88" w:rsidRPr="00592A6F" w:rsidRDefault="006A5C88" w:rsidP="00592A6F">
      <w:pPr>
        <w:autoSpaceDE w:val="0"/>
        <w:autoSpaceDN w:val="0"/>
        <w:adjustRightInd w:val="0"/>
        <w:spacing w:after="0" w:line="240" w:lineRule="auto"/>
        <w:ind w:firstLine="539"/>
        <w:jc w:val="both"/>
        <w:rPr>
          <w:rFonts w:ascii="Times New Roman" w:hAnsi="Times New Roman" w:cs="Times New Roman"/>
          <w:sz w:val="28"/>
          <w:szCs w:val="28"/>
        </w:rPr>
      </w:pPr>
      <w:r w:rsidRPr="00592A6F">
        <w:rPr>
          <w:rFonts w:ascii="Times New Roman" w:hAnsi="Times New Roman" w:cs="Times New Roman"/>
          <w:sz w:val="28"/>
          <w:szCs w:val="28"/>
        </w:rPr>
        <w:t>При размещении парков и лесопарков следует максимально сохранять природные комплексы ландшафта территорий, существующие зеленые насаждения, имеющие средоохранное и средоформирующее значение.</w:t>
      </w:r>
    </w:p>
    <w:p w:rsidR="006A5C88" w:rsidRPr="00592A6F" w:rsidRDefault="006A5C88" w:rsidP="00592A6F">
      <w:pPr>
        <w:autoSpaceDE w:val="0"/>
        <w:autoSpaceDN w:val="0"/>
        <w:adjustRightInd w:val="0"/>
        <w:spacing w:after="0" w:line="240" w:lineRule="auto"/>
        <w:ind w:firstLine="539"/>
        <w:jc w:val="both"/>
        <w:rPr>
          <w:rFonts w:ascii="Times New Roman" w:hAnsi="Times New Roman" w:cs="Times New Roman"/>
          <w:sz w:val="28"/>
          <w:szCs w:val="28"/>
        </w:rPr>
      </w:pPr>
      <w:r w:rsidRPr="00592A6F">
        <w:rPr>
          <w:rFonts w:ascii="Times New Roman" w:hAnsi="Times New Roman" w:cs="Times New Roman"/>
          <w:sz w:val="28"/>
          <w:szCs w:val="28"/>
        </w:rPr>
        <w:t xml:space="preserve">Расчетное число единовременных посетителей территории парков, лесопарков, лесов, зеленых зон следует принимать в соответствии с </w:t>
      </w:r>
      <w:hyperlink r:id="rId126" w:history="1">
        <w:r w:rsidRPr="00592A6F">
          <w:rPr>
            <w:rFonts w:ascii="Times New Roman" w:hAnsi="Times New Roman" w:cs="Times New Roman"/>
            <w:sz w:val="28"/>
            <w:szCs w:val="28"/>
          </w:rPr>
          <w:t>пунктом 9.10</w:t>
        </w:r>
      </w:hyperlink>
      <w:r w:rsidRPr="00592A6F">
        <w:rPr>
          <w:rFonts w:ascii="Times New Roman" w:hAnsi="Times New Roman" w:cs="Times New Roman"/>
          <w:sz w:val="28"/>
          <w:szCs w:val="28"/>
        </w:rPr>
        <w:t xml:space="preserve"> СП 42.13330.2016.</w:t>
      </w:r>
    </w:p>
    <w:p w:rsidR="006A5C88" w:rsidRPr="006A5C88" w:rsidRDefault="006A5C88" w:rsidP="006A5C88">
      <w:pPr>
        <w:autoSpaceDE w:val="0"/>
        <w:autoSpaceDN w:val="0"/>
        <w:adjustRightInd w:val="0"/>
        <w:spacing w:after="0" w:line="240" w:lineRule="auto"/>
        <w:ind w:firstLine="540"/>
        <w:jc w:val="both"/>
        <w:rPr>
          <w:rFonts w:ascii="Times New Roman" w:hAnsi="Times New Roman" w:cs="Times New Roman"/>
          <w:sz w:val="28"/>
          <w:szCs w:val="28"/>
        </w:rPr>
      </w:pP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624"/>
        <w:gridCol w:w="4191"/>
        <w:gridCol w:w="4819"/>
      </w:tblGrid>
      <w:tr w:rsidR="006A5C88" w:rsidRPr="006A5C88" w:rsidTr="00592A6F">
        <w:tc>
          <w:tcPr>
            <w:tcW w:w="624" w:type="dxa"/>
            <w:tcBorders>
              <w:top w:val="single" w:sz="4" w:space="0" w:color="auto"/>
              <w:left w:val="single" w:sz="4" w:space="0" w:color="auto"/>
              <w:bottom w:val="single" w:sz="4" w:space="0" w:color="auto"/>
              <w:right w:val="single" w:sz="4" w:space="0" w:color="auto"/>
            </w:tcBorders>
            <w:vAlign w:val="center"/>
          </w:tcPr>
          <w:p w:rsidR="006A5C88" w:rsidRPr="00592A6F" w:rsidRDefault="00592A6F" w:rsidP="006A5C88">
            <w:pPr>
              <w:autoSpaceDE w:val="0"/>
              <w:autoSpaceDN w:val="0"/>
              <w:adjustRightInd w:val="0"/>
              <w:spacing w:after="0" w:line="240" w:lineRule="auto"/>
              <w:jc w:val="center"/>
              <w:rPr>
                <w:rFonts w:ascii="Times New Roman" w:hAnsi="Times New Roman" w:cs="Times New Roman"/>
                <w:b/>
                <w:sz w:val="24"/>
                <w:szCs w:val="24"/>
              </w:rPr>
            </w:pPr>
            <w:r w:rsidRPr="00592A6F">
              <w:rPr>
                <w:rFonts w:ascii="Times New Roman" w:hAnsi="Times New Roman" w:cs="Times New Roman"/>
                <w:b/>
                <w:sz w:val="24"/>
                <w:szCs w:val="24"/>
              </w:rPr>
              <w:t>№</w:t>
            </w:r>
          </w:p>
        </w:tc>
        <w:tc>
          <w:tcPr>
            <w:tcW w:w="4191" w:type="dxa"/>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center"/>
              <w:rPr>
                <w:rFonts w:ascii="Times New Roman" w:hAnsi="Times New Roman" w:cs="Times New Roman"/>
                <w:b/>
                <w:sz w:val="24"/>
                <w:szCs w:val="24"/>
              </w:rPr>
            </w:pPr>
            <w:r w:rsidRPr="00592A6F">
              <w:rPr>
                <w:rFonts w:ascii="Times New Roman" w:hAnsi="Times New Roman" w:cs="Times New Roman"/>
                <w:b/>
                <w:sz w:val="24"/>
                <w:szCs w:val="24"/>
              </w:rPr>
              <w:t>Тип рекреационного объекта</w:t>
            </w:r>
          </w:p>
        </w:tc>
        <w:tc>
          <w:tcPr>
            <w:tcW w:w="4819" w:type="dxa"/>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center"/>
              <w:rPr>
                <w:rFonts w:ascii="Times New Roman" w:hAnsi="Times New Roman" w:cs="Times New Roman"/>
                <w:b/>
                <w:sz w:val="24"/>
                <w:szCs w:val="24"/>
              </w:rPr>
            </w:pPr>
            <w:r w:rsidRPr="00592A6F">
              <w:rPr>
                <w:rFonts w:ascii="Times New Roman" w:hAnsi="Times New Roman" w:cs="Times New Roman"/>
                <w:b/>
                <w:sz w:val="24"/>
                <w:szCs w:val="24"/>
              </w:rPr>
              <w:t>Предельная рекреационная нагрузка - число единовременных посетителей (чел./га)</w:t>
            </w:r>
          </w:p>
        </w:tc>
      </w:tr>
      <w:tr w:rsidR="006A5C88" w:rsidRPr="006A5C88" w:rsidTr="00592A6F">
        <w:tc>
          <w:tcPr>
            <w:tcW w:w="624" w:type="dxa"/>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92A6F">
              <w:rPr>
                <w:rFonts w:ascii="Times New Roman" w:hAnsi="Times New Roman" w:cs="Times New Roman"/>
                <w:sz w:val="24"/>
                <w:szCs w:val="24"/>
              </w:rPr>
              <w:lastRenderedPageBreak/>
              <w:t>1</w:t>
            </w:r>
          </w:p>
        </w:tc>
        <w:tc>
          <w:tcPr>
            <w:tcW w:w="4191" w:type="dxa"/>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92A6F">
              <w:rPr>
                <w:rFonts w:ascii="Times New Roman" w:hAnsi="Times New Roman" w:cs="Times New Roman"/>
                <w:sz w:val="24"/>
                <w:szCs w:val="24"/>
              </w:rPr>
              <w:t>Леса</w:t>
            </w:r>
          </w:p>
        </w:tc>
        <w:tc>
          <w:tcPr>
            <w:tcW w:w="4819" w:type="dxa"/>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92A6F">
              <w:rPr>
                <w:rFonts w:ascii="Times New Roman" w:hAnsi="Times New Roman" w:cs="Times New Roman"/>
                <w:sz w:val="24"/>
                <w:szCs w:val="24"/>
              </w:rPr>
              <w:t>1 - 3</w:t>
            </w:r>
          </w:p>
        </w:tc>
      </w:tr>
      <w:tr w:rsidR="006A5C88" w:rsidRPr="006A5C88" w:rsidTr="00592A6F">
        <w:tc>
          <w:tcPr>
            <w:tcW w:w="624" w:type="dxa"/>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92A6F">
              <w:rPr>
                <w:rFonts w:ascii="Times New Roman" w:hAnsi="Times New Roman" w:cs="Times New Roman"/>
                <w:sz w:val="24"/>
                <w:szCs w:val="24"/>
              </w:rPr>
              <w:t>2</w:t>
            </w:r>
          </w:p>
        </w:tc>
        <w:tc>
          <w:tcPr>
            <w:tcW w:w="4191" w:type="dxa"/>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92A6F">
              <w:rPr>
                <w:rFonts w:ascii="Times New Roman" w:hAnsi="Times New Roman" w:cs="Times New Roman"/>
                <w:sz w:val="24"/>
                <w:szCs w:val="24"/>
              </w:rPr>
              <w:t>Городские лесопарки</w:t>
            </w:r>
          </w:p>
        </w:tc>
        <w:tc>
          <w:tcPr>
            <w:tcW w:w="4819" w:type="dxa"/>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92A6F">
              <w:rPr>
                <w:rFonts w:ascii="Times New Roman" w:hAnsi="Times New Roman" w:cs="Times New Roman"/>
                <w:sz w:val="24"/>
                <w:szCs w:val="24"/>
              </w:rPr>
              <w:t>не более 10</w:t>
            </w:r>
          </w:p>
        </w:tc>
      </w:tr>
      <w:tr w:rsidR="006A5C88" w:rsidRPr="006A5C88" w:rsidTr="00592A6F">
        <w:tc>
          <w:tcPr>
            <w:tcW w:w="624" w:type="dxa"/>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92A6F">
              <w:rPr>
                <w:rFonts w:ascii="Times New Roman" w:hAnsi="Times New Roman" w:cs="Times New Roman"/>
                <w:sz w:val="24"/>
                <w:szCs w:val="24"/>
              </w:rPr>
              <w:t>3</w:t>
            </w:r>
          </w:p>
        </w:tc>
        <w:tc>
          <w:tcPr>
            <w:tcW w:w="4191" w:type="dxa"/>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92A6F">
              <w:rPr>
                <w:rFonts w:ascii="Times New Roman" w:hAnsi="Times New Roman" w:cs="Times New Roman"/>
                <w:sz w:val="24"/>
                <w:szCs w:val="24"/>
              </w:rPr>
              <w:t>Лугопарки</w:t>
            </w:r>
          </w:p>
        </w:tc>
        <w:tc>
          <w:tcPr>
            <w:tcW w:w="4819" w:type="dxa"/>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92A6F">
              <w:rPr>
                <w:rFonts w:ascii="Times New Roman" w:hAnsi="Times New Roman" w:cs="Times New Roman"/>
                <w:sz w:val="24"/>
                <w:szCs w:val="24"/>
              </w:rPr>
              <w:t>не более 10</w:t>
            </w:r>
          </w:p>
        </w:tc>
      </w:tr>
      <w:tr w:rsidR="006A5C88" w:rsidRPr="006A5C88" w:rsidTr="00592A6F">
        <w:tc>
          <w:tcPr>
            <w:tcW w:w="624" w:type="dxa"/>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92A6F">
              <w:rPr>
                <w:rFonts w:ascii="Times New Roman" w:hAnsi="Times New Roman" w:cs="Times New Roman"/>
                <w:sz w:val="24"/>
                <w:szCs w:val="24"/>
              </w:rPr>
              <w:t>4</w:t>
            </w:r>
          </w:p>
        </w:tc>
        <w:tc>
          <w:tcPr>
            <w:tcW w:w="4191" w:type="dxa"/>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92A6F">
              <w:rPr>
                <w:rFonts w:ascii="Times New Roman" w:hAnsi="Times New Roman" w:cs="Times New Roman"/>
                <w:sz w:val="24"/>
                <w:szCs w:val="24"/>
              </w:rPr>
              <w:t>Парки зон отдыха</w:t>
            </w:r>
          </w:p>
        </w:tc>
        <w:tc>
          <w:tcPr>
            <w:tcW w:w="4819" w:type="dxa"/>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92A6F">
              <w:rPr>
                <w:rFonts w:ascii="Times New Roman" w:hAnsi="Times New Roman" w:cs="Times New Roman"/>
                <w:sz w:val="24"/>
                <w:szCs w:val="24"/>
              </w:rPr>
              <w:t>не более 70</w:t>
            </w:r>
          </w:p>
        </w:tc>
      </w:tr>
      <w:tr w:rsidR="006A5C88" w:rsidRPr="006A5C88" w:rsidTr="00592A6F">
        <w:tc>
          <w:tcPr>
            <w:tcW w:w="624" w:type="dxa"/>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92A6F">
              <w:rPr>
                <w:rFonts w:ascii="Times New Roman" w:hAnsi="Times New Roman" w:cs="Times New Roman"/>
                <w:sz w:val="24"/>
                <w:szCs w:val="24"/>
              </w:rPr>
              <w:t>5</w:t>
            </w:r>
          </w:p>
        </w:tc>
        <w:tc>
          <w:tcPr>
            <w:tcW w:w="4191" w:type="dxa"/>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92A6F">
              <w:rPr>
                <w:rFonts w:ascii="Times New Roman" w:hAnsi="Times New Roman" w:cs="Times New Roman"/>
                <w:sz w:val="24"/>
                <w:szCs w:val="24"/>
              </w:rPr>
              <w:t>Городские парки</w:t>
            </w:r>
          </w:p>
        </w:tc>
        <w:tc>
          <w:tcPr>
            <w:tcW w:w="4819" w:type="dxa"/>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92A6F">
              <w:rPr>
                <w:rFonts w:ascii="Times New Roman" w:hAnsi="Times New Roman" w:cs="Times New Roman"/>
                <w:sz w:val="24"/>
                <w:szCs w:val="24"/>
              </w:rPr>
              <w:t>не более 100</w:t>
            </w:r>
          </w:p>
        </w:tc>
      </w:tr>
      <w:tr w:rsidR="006A5C88" w:rsidRPr="006A5C88" w:rsidTr="00592A6F">
        <w:tc>
          <w:tcPr>
            <w:tcW w:w="624" w:type="dxa"/>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92A6F">
              <w:rPr>
                <w:rFonts w:ascii="Times New Roman" w:hAnsi="Times New Roman" w:cs="Times New Roman"/>
                <w:sz w:val="24"/>
                <w:szCs w:val="24"/>
              </w:rPr>
              <w:t>6</w:t>
            </w:r>
          </w:p>
        </w:tc>
        <w:tc>
          <w:tcPr>
            <w:tcW w:w="4191" w:type="dxa"/>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92A6F">
              <w:rPr>
                <w:rFonts w:ascii="Times New Roman" w:hAnsi="Times New Roman" w:cs="Times New Roman"/>
                <w:sz w:val="24"/>
                <w:szCs w:val="24"/>
              </w:rPr>
              <w:t>Скверы</w:t>
            </w:r>
          </w:p>
        </w:tc>
        <w:tc>
          <w:tcPr>
            <w:tcW w:w="4819" w:type="dxa"/>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92A6F">
              <w:rPr>
                <w:rFonts w:ascii="Times New Roman" w:hAnsi="Times New Roman" w:cs="Times New Roman"/>
                <w:sz w:val="24"/>
                <w:szCs w:val="24"/>
              </w:rPr>
              <w:t>100 и более</w:t>
            </w:r>
          </w:p>
        </w:tc>
      </w:tr>
      <w:tr w:rsidR="006A5C88" w:rsidRPr="006A5C88" w:rsidTr="00592A6F">
        <w:tc>
          <w:tcPr>
            <w:tcW w:w="624" w:type="dxa"/>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92A6F">
              <w:rPr>
                <w:rFonts w:ascii="Times New Roman" w:hAnsi="Times New Roman" w:cs="Times New Roman"/>
                <w:sz w:val="24"/>
                <w:szCs w:val="24"/>
              </w:rPr>
              <w:t>7</w:t>
            </w:r>
          </w:p>
        </w:tc>
        <w:tc>
          <w:tcPr>
            <w:tcW w:w="4191" w:type="dxa"/>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92A6F">
              <w:rPr>
                <w:rFonts w:ascii="Times New Roman" w:hAnsi="Times New Roman" w:cs="Times New Roman"/>
                <w:sz w:val="24"/>
                <w:szCs w:val="24"/>
              </w:rPr>
              <w:t>Бульвары</w:t>
            </w:r>
          </w:p>
        </w:tc>
        <w:tc>
          <w:tcPr>
            <w:tcW w:w="4819" w:type="dxa"/>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92A6F">
              <w:rPr>
                <w:rFonts w:ascii="Times New Roman" w:hAnsi="Times New Roman" w:cs="Times New Roman"/>
                <w:sz w:val="24"/>
                <w:szCs w:val="24"/>
              </w:rPr>
              <w:t>100 и более</w:t>
            </w:r>
          </w:p>
        </w:tc>
      </w:tr>
    </w:tbl>
    <w:p w:rsidR="006A5C88" w:rsidRPr="006A5C88" w:rsidRDefault="006A5C88" w:rsidP="006A5C88">
      <w:pPr>
        <w:autoSpaceDE w:val="0"/>
        <w:autoSpaceDN w:val="0"/>
        <w:adjustRightInd w:val="0"/>
        <w:spacing w:after="0" w:line="240" w:lineRule="auto"/>
        <w:ind w:firstLine="540"/>
        <w:jc w:val="both"/>
        <w:rPr>
          <w:rFonts w:ascii="Times New Roman" w:hAnsi="Times New Roman" w:cs="Times New Roman"/>
          <w:sz w:val="28"/>
          <w:szCs w:val="28"/>
        </w:rPr>
      </w:pPr>
    </w:p>
    <w:p w:rsidR="006A5C88" w:rsidRPr="006A5C88" w:rsidRDefault="006A5C88" w:rsidP="00592A6F">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Количество посетителей, одновременно находящихся на территории рекреации, рекомендуется принимать 10 - 15% от численности населения, проживающего в радиусе доступности объекта рекреации.</w:t>
      </w:r>
    </w:p>
    <w:p w:rsidR="006A5C88" w:rsidRPr="006A5C88" w:rsidRDefault="006A5C88" w:rsidP="00592A6F">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Классификация рекреационных объектов и принципы их размещения приведены в таблице:</w:t>
      </w:r>
    </w:p>
    <w:p w:rsidR="006A5C88" w:rsidRPr="006A5C88" w:rsidRDefault="006A5C88" w:rsidP="006A5C88">
      <w:pPr>
        <w:autoSpaceDE w:val="0"/>
        <w:autoSpaceDN w:val="0"/>
        <w:adjustRightInd w:val="0"/>
        <w:spacing w:after="0" w:line="240" w:lineRule="auto"/>
        <w:ind w:firstLine="540"/>
        <w:jc w:val="both"/>
        <w:rPr>
          <w:rFonts w:ascii="Times New Roman" w:hAnsi="Times New Roman" w:cs="Times New Roman"/>
          <w:sz w:val="28"/>
          <w:szCs w:val="28"/>
        </w:rPr>
      </w:pP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510"/>
        <w:gridCol w:w="1701"/>
        <w:gridCol w:w="1814"/>
        <w:gridCol w:w="1717"/>
        <w:gridCol w:w="1531"/>
        <w:gridCol w:w="2361"/>
      </w:tblGrid>
      <w:tr w:rsidR="006A5C88" w:rsidRPr="006A5C88" w:rsidTr="00592A6F">
        <w:tc>
          <w:tcPr>
            <w:tcW w:w="510" w:type="dxa"/>
            <w:tcBorders>
              <w:top w:val="single" w:sz="4" w:space="0" w:color="auto"/>
              <w:left w:val="single" w:sz="4" w:space="0" w:color="auto"/>
              <w:bottom w:val="single" w:sz="4" w:space="0" w:color="auto"/>
              <w:right w:val="single" w:sz="4" w:space="0" w:color="auto"/>
            </w:tcBorders>
            <w:vAlign w:val="center"/>
          </w:tcPr>
          <w:p w:rsidR="006A5C88" w:rsidRPr="00592A6F" w:rsidRDefault="00592A6F" w:rsidP="006A5C88">
            <w:pPr>
              <w:autoSpaceDE w:val="0"/>
              <w:autoSpaceDN w:val="0"/>
              <w:adjustRightInd w:val="0"/>
              <w:spacing w:after="0" w:line="240" w:lineRule="auto"/>
              <w:jc w:val="center"/>
              <w:rPr>
                <w:rFonts w:ascii="Times New Roman" w:hAnsi="Times New Roman" w:cs="Times New Roman"/>
                <w:b/>
                <w:sz w:val="24"/>
                <w:szCs w:val="24"/>
              </w:rPr>
            </w:pPr>
            <w:r w:rsidRPr="00592A6F">
              <w:rPr>
                <w:rFonts w:ascii="Times New Roman" w:hAnsi="Times New Roman" w:cs="Times New Roman"/>
                <w:b/>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center"/>
              <w:rPr>
                <w:rFonts w:ascii="Times New Roman" w:hAnsi="Times New Roman" w:cs="Times New Roman"/>
                <w:b/>
                <w:sz w:val="24"/>
                <w:szCs w:val="24"/>
              </w:rPr>
            </w:pPr>
            <w:r w:rsidRPr="00592A6F">
              <w:rPr>
                <w:rFonts w:ascii="Times New Roman" w:hAnsi="Times New Roman" w:cs="Times New Roman"/>
                <w:b/>
                <w:sz w:val="24"/>
                <w:szCs w:val="24"/>
              </w:rPr>
              <w:t>Степень доступности</w:t>
            </w:r>
          </w:p>
        </w:tc>
        <w:tc>
          <w:tcPr>
            <w:tcW w:w="1814" w:type="dxa"/>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center"/>
              <w:rPr>
                <w:rFonts w:ascii="Times New Roman" w:hAnsi="Times New Roman" w:cs="Times New Roman"/>
                <w:b/>
                <w:sz w:val="24"/>
                <w:szCs w:val="24"/>
              </w:rPr>
            </w:pPr>
            <w:r w:rsidRPr="00592A6F">
              <w:rPr>
                <w:rFonts w:ascii="Times New Roman" w:hAnsi="Times New Roman" w:cs="Times New Roman"/>
                <w:b/>
                <w:sz w:val="24"/>
                <w:szCs w:val="24"/>
              </w:rPr>
              <w:t>Вид рекреационной зоны</w:t>
            </w:r>
          </w:p>
        </w:tc>
        <w:tc>
          <w:tcPr>
            <w:tcW w:w="1717" w:type="dxa"/>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center"/>
              <w:rPr>
                <w:rFonts w:ascii="Times New Roman" w:hAnsi="Times New Roman" w:cs="Times New Roman"/>
                <w:b/>
                <w:sz w:val="24"/>
                <w:szCs w:val="24"/>
              </w:rPr>
            </w:pPr>
            <w:r w:rsidRPr="00592A6F">
              <w:rPr>
                <w:rFonts w:ascii="Times New Roman" w:hAnsi="Times New Roman" w:cs="Times New Roman"/>
                <w:b/>
                <w:sz w:val="24"/>
                <w:szCs w:val="24"/>
              </w:rPr>
              <w:t>Тип пользования</w:t>
            </w:r>
          </w:p>
        </w:tc>
        <w:tc>
          <w:tcPr>
            <w:tcW w:w="1531" w:type="dxa"/>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center"/>
              <w:rPr>
                <w:rFonts w:ascii="Times New Roman" w:hAnsi="Times New Roman" w:cs="Times New Roman"/>
                <w:b/>
                <w:sz w:val="24"/>
                <w:szCs w:val="24"/>
              </w:rPr>
            </w:pPr>
            <w:r w:rsidRPr="00592A6F">
              <w:rPr>
                <w:rFonts w:ascii="Times New Roman" w:hAnsi="Times New Roman" w:cs="Times New Roman"/>
                <w:b/>
                <w:sz w:val="24"/>
                <w:szCs w:val="24"/>
              </w:rPr>
              <w:t>Рекреационные объекты</w:t>
            </w:r>
          </w:p>
        </w:tc>
        <w:tc>
          <w:tcPr>
            <w:tcW w:w="2361" w:type="dxa"/>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center"/>
              <w:rPr>
                <w:rFonts w:ascii="Times New Roman" w:hAnsi="Times New Roman" w:cs="Times New Roman"/>
                <w:b/>
                <w:sz w:val="24"/>
                <w:szCs w:val="24"/>
              </w:rPr>
            </w:pPr>
            <w:r w:rsidRPr="00592A6F">
              <w:rPr>
                <w:rFonts w:ascii="Times New Roman" w:hAnsi="Times New Roman" w:cs="Times New Roman"/>
                <w:b/>
                <w:sz w:val="24"/>
                <w:szCs w:val="24"/>
              </w:rPr>
              <w:t>Виды рекреационных объектов</w:t>
            </w:r>
          </w:p>
        </w:tc>
      </w:tr>
      <w:tr w:rsidR="006A5C88" w:rsidRPr="006A5C88" w:rsidTr="00592A6F">
        <w:tc>
          <w:tcPr>
            <w:tcW w:w="510" w:type="dxa"/>
            <w:vMerge w:val="restart"/>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592A6F">
              <w:rPr>
                <w:rFonts w:ascii="Times New Roman" w:hAnsi="Times New Roman" w:cs="Times New Roman"/>
                <w:sz w:val="24"/>
                <w:szCs w:val="24"/>
              </w:rPr>
              <w:t>1</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92A6F">
              <w:rPr>
                <w:rFonts w:ascii="Times New Roman" w:hAnsi="Times New Roman" w:cs="Times New Roman"/>
                <w:sz w:val="24"/>
                <w:szCs w:val="24"/>
              </w:rPr>
              <w:t>Общедоступная сеть (массовая)</w:t>
            </w:r>
          </w:p>
        </w:tc>
        <w:tc>
          <w:tcPr>
            <w:tcW w:w="1814" w:type="dxa"/>
            <w:vMerge w:val="restart"/>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92A6F">
              <w:rPr>
                <w:rFonts w:ascii="Times New Roman" w:hAnsi="Times New Roman" w:cs="Times New Roman"/>
                <w:sz w:val="24"/>
                <w:szCs w:val="24"/>
              </w:rPr>
              <w:t>Зона городской рекреации; зона рекреационная лесопарковая</w:t>
            </w:r>
          </w:p>
        </w:tc>
        <w:tc>
          <w:tcPr>
            <w:tcW w:w="1717" w:type="dxa"/>
            <w:vMerge w:val="restart"/>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92A6F">
              <w:rPr>
                <w:rFonts w:ascii="Times New Roman" w:hAnsi="Times New Roman" w:cs="Times New Roman"/>
                <w:sz w:val="24"/>
                <w:szCs w:val="24"/>
              </w:rPr>
              <w:t>Кратковременного, постоянного и сезонного пользования</w:t>
            </w:r>
          </w:p>
        </w:tc>
        <w:tc>
          <w:tcPr>
            <w:tcW w:w="1531" w:type="dxa"/>
            <w:vMerge w:val="restart"/>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92A6F">
              <w:rPr>
                <w:rFonts w:ascii="Times New Roman" w:hAnsi="Times New Roman" w:cs="Times New Roman"/>
                <w:sz w:val="24"/>
                <w:szCs w:val="24"/>
              </w:rPr>
              <w:t>Рекреационные территории</w:t>
            </w:r>
          </w:p>
        </w:tc>
        <w:tc>
          <w:tcPr>
            <w:tcW w:w="2361" w:type="dxa"/>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92A6F">
              <w:rPr>
                <w:rFonts w:ascii="Times New Roman" w:hAnsi="Times New Roman" w:cs="Times New Roman"/>
                <w:sz w:val="24"/>
                <w:szCs w:val="24"/>
              </w:rPr>
              <w:t>городские леса</w:t>
            </w:r>
          </w:p>
        </w:tc>
      </w:tr>
      <w:tr w:rsidR="006A5C88" w:rsidRPr="006A5C88" w:rsidTr="00592A6F">
        <w:tc>
          <w:tcPr>
            <w:tcW w:w="510" w:type="dxa"/>
            <w:vMerge/>
            <w:tcBorders>
              <w:top w:val="single" w:sz="4" w:space="0" w:color="auto"/>
              <w:left w:val="single" w:sz="4" w:space="0" w:color="auto"/>
              <w:bottom w:val="single" w:sz="4" w:space="0" w:color="auto"/>
              <w:right w:val="single" w:sz="4" w:space="0" w:color="auto"/>
            </w:tcBorders>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p>
        </w:tc>
        <w:tc>
          <w:tcPr>
            <w:tcW w:w="1814" w:type="dxa"/>
            <w:vMerge/>
            <w:tcBorders>
              <w:top w:val="single" w:sz="4" w:space="0" w:color="auto"/>
              <w:left w:val="single" w:sz="4" w:space="0" w:color="auto"/>
              <w:bottom w:val="single" w:sz="4" w:space="0" w:color="auto"/>
              <w:right w:val="single" w:sz="4" w:space="0" w:color="auto"/>
            </w:tcBorders>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p>
        </w:tc>
        <w:tc>
          <w:tcPr>
            <w:tcW w:w="1717" w:type="dxa"/>
            <w:vMerge/>
            <w:tcBorders>
              <w:top w:val="single" w:sz="4" w:space="0" w:color="auto"/>
              <w:left w:val="single" w:sz="4" w:space="0" w:color="auto"/>
              <w:bottom w:val="single" w:sz="4" w:space="0" w:color="auto"/>
              <w:right w:val="single" w:sz="4" w:space="0" w:color="auto"/>
            </w:tcBorders>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p>
        </w:tc>
        <w:tc>
          <w:tcPr>
            <w:tcW w:w="1531" w:type="dxa"/>
            <w:vMerge/>
            <w:tcBorders>
              <w:top w:val="single" w:sz="4" w:space="0" w:color="auto"/>
              <w:left w:val="single" w:sz="4" w:space="0" w:color="auto"/>
              <w:bottom w:val="single" w:sz="4" w:space="0" w:color="auto"/>
              <w:right w:val="single" w:sz="4" w:space="0" w:color="auto"/>
            </w:tcBorders>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p>
        </w:tc>
        <w:tc>
          <w:tcPr>
            <w:tcW w:w="2361" w:type="dxa"/>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92A6F">
              <w:rPr>
                <w:rFonts w:ascii="Times New Roman" w:hAnsi="Times New Roman" w:cs="Times New Roman"/>
                <w:sz w:val="24"/>
                <w:szCs w:val="24"/>
              </w:rPr>
              <w:t>парк</w:t>
            </w:r>
          </w:p>
        </w:tc>
      </w:tr>
      <w:tr w:rsidR="006A5C88" w:rsidRPr="006A5C88" w:rsidTr="00592A6F">
        <w:tc>
          <w:tcPr>
            <w:tcW w:w="510" w:type="dxa"/>
            <w:vMerge/>
            <w:tcBorders>
              <w:top w:val="single" w:sz="4" w:space="0" w:color="auto"/>
              <w:left w:val="single" w:sz="4" w:space="0" w:color="auto"/>
              <w:bottom w:val="single" w:sz="4" w:space="0" w:color="auto"/>
              <w:right w:val="single" w:sz="4" w:space="0" w:color="auto"/>
            </w:tcBorders>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p>
        </w:tc>
        <w:tc>
          <w:tcPr>
            <w:tcW w:w="1814" w:type="dxa"/>
            <w:vMerge/>
            <w:tcBorders>
              <w:top w:val="single" w:sz="4" w:space="0" w:color="auto"/>
              <w:left w:val="single" w:sz="4" w:space="0" w:color="auto"/>
              <w:bottom w:val="single" w:sz="4" w:space="0" w:color="auto"/>
              <w:right w:val="single" w:sz="4" w:space="0" w:color="auto"/>
            </w:tcBorders>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p>
        </w:tc>
        <w:tc>
          <w:tcPr>
            <w:tcW w:w="1717" w:type="dxa"/>
            <w:vMerge/>
            <w:tcBorders>
              <w:top w:val="single" w:sz="4" w:space="0" w:color="auto"/>
              <w:left w:val="single" w:sz="4" w:space="0" w:color="auto"/>
              <w:bottom w:val="single" w:sz="4" w:space="0" w:color="auto"/>
              <w:right w:val="single" w:sz="4" w:space="0" w:color="auto"/>
            </w:tcBorders>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p>
        </w:tc>
        <w:tc>
          <w:tcPr>
            <w:tcW w:w="1531" w:type="dxa"/>
            <w:vMerge/>
            <w:tcBorders>
              <w:top w:val="single" w:sz="4" w:space="0" w:color="auto"/>
              <w:left w:val="single" w:sz="4" w:space="0" w:color="auto"/>
              <w:bottom w:val="single" w:sz="4" w:space="0" w:color="auto"/>
              <w:right w:val="single" w:sz="4" w:space="0" w:color="auto"/>
            </w:tcBorders>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p>
        </w:tc>
        <w:tc>
          <w:tcPr>
            <w:tcW w:w="2361" w:type="dxa"/>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92A6F">
              <w:rPr>
                <w:rFonts w:ascii="Times New Roman" w:hAnsi="Times New Roman" w:cs="Times New Roman"/>
                <w:sz w:val="24"/>
                <w:szCs w:val="24"/>
              </w:rPr>
              <w:t>сквер</w:t>
            </w:r>
          </w:p>
        </w:tc>
      </w:tr>
      <w:tr w:rsidR="006A5C88" w:rsidRPr="006A5C88" w:rsidTr="00592A6F">
        <w:tc>
          <w:tcPr>
            <w:tcW w:w="510" w:type="dxa"/>
            <w:vMerge/>
            <w:tcBorders>
              <w:top w:val="single" w:sz="4" w:space="0" w:color="auto"/>
              <w:left w:val="single" w:sz="4" w:space="0" w:color="auto"/>
              <w:bottom w:val="single" w:sz="4" w:space="0" w:color="auto"/>
              <w:right w:val="single" w:sz="4" w:space="0" w:color="auto"/>
            </w:tcBorders>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p>
        </w:tc>
        <w:tc>
          <w:tcPr>
            <w:tcW w:w="1814" w:type="dxa"/>
            <w:vMerge/>
            <w:tcBorders>
              <w:top w:val="single" w:sz="4" w:space="0" w:color="auto"/>
              <w:left w:val="single" w:sz="4" w:space="0" w:color="auto"/>
              <w:bottom w:val="single" w:sz="4" w:space="0" w:color="auto"/>
              <w:right w:val="single" w:sz="4" w:space="0" w:color="auto"/>
            </w:tcBorders>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p>
        </w:tc>
        <w:tc>
          <w:tcPr>
            <w:tcW w:w="1717" w:type="dxa"/>
            <w:vMerge/>
            <w:tcBorders>
              <w:top w:val="single" w:sz="4" w:space="0" w:color="auto"/>
              <w:left w:val="single" w:sz="4" w:space="0" w:color="auto"/>
              <w:bottom w:val="single" w:sz="4" w:space="0" w:color="auto"/>
              <w:right w:val="single" w:sz="4" w:space="0" w:color="auto"/>
            </w:tcBorders>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p>
        </w:tc>
        <w:tc>
          <w:tcPr>
            <w:tcW w:w="1531" w:type="dxa"/>
            <w:vMerge/>
            <w:tcBorders>
              <w:top w:val="single" w:sz="4" w:space="0" w:color="auto"/>
              <w:left w:val="single" w:sz="4" w:space="0" w:color="auto"/>
              <w:bottom w:val="single" w:sz="4" w:space="0" w:color="auto"/>
              <w:right w:val="single" w:sz="4" w:space="0" w:color="auto"/>
            </w:tcBorders>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p>
        </w:tc>
        <w:tc>
          <w:tcPr>
            <w:tcW w:w="2361" w:type="dxa"/>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92A6F">
              <w:rPr>
                <w:rFonts w:ascii="Times New Roman" w:hAnsi="Times New Roman" w:cs="Times New Roman"/>
                <w:sz w:val="24"/>
                <w:szCs w:val="24"/>
              </w:rPr>
              <w:t>бульвар</w:t>
            </w:r>
          </w:p>
        </w:tc>
      </w:tr>
      <w:tr w:rsidR="006A5C88" w:rsidRPr="006A5C88" w:rsidTr="00592A6F">
        <w:tc>
          <w:tcPr>
            <w:tcW w:w="510" w:type="dxa"/>
            <w:vMerge/>
            <w:tcBorders>
              <w:top w:val="single" w:sz="4" w:space="0" w:color="auto"/>
              <w:left w:val="single" w:sz="4" w:space="0" w:color="auto"/>
              <w:bottom w:val="single" w:sz="4" w:space="0" w:color="auto"/>
              <w:right w:val="single" w:sz="4" w:space="0" w:color="auto"/>
            </w:tcBorders>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p>
        </w:tc>
        <w:tc>
          <w:tcPr>
            <w:tcW w:w="1814" w:type="dxa"/>
            <w:vMerge/>
            <w:tcBorders>
              <w:top w:val="single" w:sz="4" w:space="0" w:color="auto"/>
              <w:left w:val="single" w:sz="4" w:space="0" w:color="auto"/>
              <w:bottom w:val="single" w:sz="4" w:space="0" w:color="auto"/>
              <w:right w:val="single" w:sz="4" w:space="0" w:color="auto"/>
            </w:tcBorders>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p>
        </w:tc>
        <w:tc>
          <w:tcPr>
            <w:tcW w:w="1717" w:type="dxa"/>
            <w:vMerge/>
            <w:tcBorders>
              <w:top w:val="single" w:sz="4" w:space="0" w:color="auto"/>
              <w:left w:val="single" w:sz="4" w:space="0" w:color="auto"/>
              <w:bottom w:val="single" w:sz="4" w:space="0" w:color="auto"/>
              <w:right w:val="single" w:sz="4" w:space="0" w:color="auto"/>
            </w:tcBorders>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p>
        </w:tc>
        <w:tc>
          <w:tcPr>
            <w:tcW w:w="1531" w:type="dxa"/>
            <w:vMerge/>
            <w:tcBorders>
              <w:top w:val="single" w:sz="4" w:space="0" w:color="auto"/>
              <w:left w:val="single" w:sz="4" w:space="0" w:color="auto"/>
              <w:bottom w:val="single" w:sz="4" w:space="0" w:color="auto"/>
              <w:right w:val="single" w:sz="4" w:space="0" w:color="auto"/>
            </w:tcBorders>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p>
        </w:tc>
        <w:tc>
          <w:tcPr>
            <w:tcW w:w="2361" w:type="dxa"/>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92A6F">
              <w:rPr>
                <w:rFonts w:ascii="Times New Roman" w:hAnsi="Times New Roman" w:cs="Times New Roman"/>
                <w:sz w:val="24"/>
                <w:szCs w:val="24"/>
              </w:rPr>
              <w:t>городской сад</w:t>
            </w:r>
          </w:p>
        </w:tc>
      </w:tr>
      <w:tr w:rsidR="006A5C88" w:rsidRPr="006A5C88" w:rsidTr="00592A6F">
        <w:tc>
          <w:tcPr>
            <w:tcW w:w="510" w:type="dxa"/>
            <w:vMerge/>
            <w:tcBorders>
              <w:top w:val="single" w:sz="4" w:space="0" w:color="auto"/>
              <w:left w:val="single" w:sz="4" w:space="0" w:color="auto"/>
              <w:bottom w:val="single" w:sz="4" w:space="0" w:color="auto"/>
              <w:right w:val="single" w:sz="4" w:space="0" w:color="auto"/>
            </w:tcBorders>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p>
        </w:tc>
        <w:tc>
          <w:tcPr>
            <w:tcW w:w="1814" w:type="dxa"/>
            <w:vMerge/>
            <w:tcBorders>
              <w:top w:val="single" w:sz="4" w:space="0" w:color="auto"/>
              <w:left w:val="single" w:sz="4" w:space="0" w:color="auto"/>
              <w:bottom w:val="single" w:sz="4" w:space="0" w:color="auto"/>
              <w:right w:val="single" w:sz="4" w:space="0" w:color="auto"/>
            </w:tcBorders>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p>
        </w:tc>
        <w:tc>
          <w:tcPr>
            <w:tcW w:w="1717" w:type="dxa"/>
            <w:vMerge/>
            <w:tcBorders>
              <w:top w:val="single" w:sz="4" w:space="0" w:color="auto"/>
              <w:left w:val="single" w:sz="4" w:space="0" w:color="auto"/>
              <w:bottom w:val="single" w:sz="4" w:space="0" w:color="auto"/>
              <w:right w:val="single" w:sz="4" w:space="0" w:color="auto"/>
            </w:tcBorders>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p>
        </w:tc>
        <w:tc>
          <w:tcPr>
            <w:tcW w:w="1531" w:type="dxa"/>
            <w:vMerge/>
            <w:tcBorders>
              <w:top w:val="single" w:sz="4" w:space="0" w:color="auto"/>
              <w:left w:val="single" w:sz="4" w:space="0" w:color="auto"/>
              <w:bottom w:val="single" w:sz="4" w:space="0" w:color="auto"/>
              <w:right w:val="single" w:sz="4" w:space="0" w:color="auto"/>
            </w:tcBorders>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p>
        </w:tc>
        <w:tc>
          <w:tcPr>
            <w:tcW w:w="2361" w:type="dxa"/>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92A6F">
              <w:rPr>
                <w:rFonts w:ascii="Times New Roman" w:hAnsi="Times New Roman" w:cs="Times New Roman"/>
                <w:sz w:val="24"/>
                <w:szCs w:val="24"/>
              </w:rPr>
              <w:t>аллея</w:t>
            </w:r>
          </w:p>
        </w:tc>
      </w:tr>
      <w:tr w:rsidR="006A5C88" w:rsidRPr="006A5C88" w:rsidTr="00592A6F">
        <w:tc>
          <w:tcPr>
            <w:tcW w:w="510" w:type="dxa"/>
            <w:vMerge/>
            <w:tcBorders>
              <w:top w:val="single" w:sz="4" w:space="0" w:color="auto"/>
              <w:left w:val="single" w:sz="4" w:space="0" w:color="auto"/>
              <w:bottom w:val="single" w:sz="4" w:space="0" w:color="auto"/>
              <w:right w:val="single" w:sz="4" w:space="0" w:color="auto"/>
            </w:tcBorders>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p>
        </w:tc>
        <w:tc>
          <w:tcPr>
            <w:tcW w:w="1814" w:type="dxa"/>
            <w:vMerge/>
            <w:tcBorders>
              <w:top w:val="single" w:sz="4" w:space="0" w:color="auto"/>
              <w:left w:val="single" w:sz="4" w:space="0" w:color="auto"/>
              <w:bottom w:val="single" w:sz="4" w:space="0" w:color="auto"/>
              <w:right w:val="single" w:sz="4" w:space="0" w:color="auto"/>
            </w:tcBorders>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p>
        </w:tc>
        <w:tc>
          <w:tcPr>
            <w:tcW w:w="1717" w:type="dxa"/>
            <w:vMerge/>
            <w:tcBorders>
              <w:top w:val="single" w:sz="4" w:space="0" w:color="auto"/>
              <w:left w:val="single" w:sz="4" w:space="0" w:color="auto"/>
              <w:bottom w:val="single" w:sz="4" w:space="0" w:color="auto"/>
              <w:right w:val="single" w:sz="4" w:space="0" w:color="auto"/>
            </w:tcBorders>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p>
        </w:tc>
        <w:tc>
          <w:tcPr>
            <w:tcW w:w="1531" w:type="dxa"/>
            <w:vMerge/>
            <w:tcBorders>
              <w:top w:val="single" w:sz="4" w:space="0" w:color="auto"/>
              <w:left w:val="single" w:sz="4" w:space="0" w:color="auto"/>
              <w:bottom w:val="single" w:sz="4" w:space="0" w:color="auto"/>
              <w:right w:val="single" w:sz="4" w:space="0" w:color="auto"/>
            </w:tcBorders>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p>
        </w:tc>
        <w:tc>
          <w:tcPr>
            <w:tcW w:w="2361" w:type="dxa"/>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92A6F">
              <w:rPr>
                <w:rFonts w:ascii="Times New Roman" w:hAnsi="Times New Roman" w:cs="Times New Roman"/>
                <w:sz w:val="24"/>
                <w:szCs w:val="24"/>
              </w:rPr>
              <w:t>пляж</w:t>
            </w:r>
          </w:p>
        </w:tc>
      </w:tr>
      <w:tr w:rsidR="006A5C88" w:rsidRPr="006A5C88" w:rsidTr="00592A6F">
        <w:tc>
          <w:tcPr>
            <w:tcW w:w="510" w:type="dxa"/>
            <w:vMerge/>
            <w:tcBorders>
              <w:top w:val="single" w:sz="4" w:space="0" w:color="auto"/>
              <w:left w:val="single" w:sz="4" w:space="0" w:color="auto"/>
              <w:bottom w:val="single" w:sz="4" w:space="0" w:color="auto"/>
              <w:right w:val="single" w:sz="4" w:space="0" w:color="auto"/>
            </w:tcBorders>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p>
        </w:tc>
        <w:tc>
          <w:tcPr>
            <w:tcW w:w="1814" w:type="dxa"/>
            <w:vMerge/>
            <w:tcBorders>
              <w:top w:val="single" w:sz="4" w:space="0" w:color="auto"/>
              <w:left w:val="single" w:sz="4" w:space="0" w:color="auto"/>
              <w:bottom w:val="single" w:sz="4" w:space="0" w:color="auto"/>
              <w:right w:val="single" w:sz="4" w:space="0" w:color="auto"/>
            </w:tcBorders>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p>
        </w:tc>
        <w:tc>
          <w:tcPr>
            <w:tcW w:w="1717" w:type="dxa"/>
            <w:vMerge/>
            <w:tcBorders>
              <w:top w:val="single" w:sz="4" w:space="0" w:color="auto"/>
              <w:left w:val="single" w:sz="4" w:space="0" w:color="auto"/>
              <w:bottom w:val="single" w:sz="4" w:space="0" w:color="auto"/>
              <w:right w:val="single" w:sz="4" w:space="0" w:color="auto"/>
            </w:tcBorders>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p>
        </w:tc>
        <w:tc>
          <w:tcPr>
            <w:tcW w:w="1531" w:type="dxa"/>
            <w:vMerge/>
            <w:tcBorders>
              <w:top w:val="single" w:sz="4" w:space="0" w:color="auto"/>
              <w:left w:val="single" w:sz="4" w:space="0" w:color="auto"/>
              <w:bottom w:val="single" w:sz="4" w:space="0" w:color="auto"/>
              <w:right w:val="single" w:sz="4" w:space="0" w:color="auto"/>
            </w:tcBorders>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p>
        </w:tc>
        <w:tc>
          <w:tcPr>
            <w:tcW w:w="2361" w:type="dxa"/>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92A6F">
              <w:rPr>
                <w:rFonts w:ascii="Times New Roman" w:hAnsi="Times New Roman" w:cs="Times New Roman"/>
                <w:sz w:val="24"/>
                <w:szCs w:val="24"/>
              </w:rPr>
              <w:t>набережная</w:t>
            </w:r>
          </w:p>
        </w:tc>
      </w:tr>
      <w:tr w:rsidR="006A5C88" w:rsidRPr="006A5C88" w:rsidTr="00592A6F">
        <w:tc>
          <w:tcPr>
            <w:tcW w:w="510" w:type="dxa"/>
            <w:vMerge/>
            <w:tcBorders>
              <w:top w:val="single" w:sz="4" w:space="0" w:color="auto"/>
              <w:left w:val="single" w:sz="4" w:space="0" w:color="auto"/>
              <w:bottom w:val="single" w:sz="4" w:space="0" w:color="auto"/>
              <w:right w:val="single" w:sz="4" w:space="0" w:color="auto"/>
            </w:tcBorders>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p>
        </w:tc>
        <w:tc>
          <w:tcPr>
            <w:tcW w:w="1814" w:type="dxa"/>
            <w:vMerge/>
            <w:tcBorders>
              <w:top w:val="single" w:sz="4" w:space="0" w:color="auto"/>
              <w:left w:val="single" w:sz="4" w:space="0" w:color="auto"/>
              <w:bottom w:val="single" w:sz="4" w:space="0" w:color="auto"/>
              <w:right w:val="single" w:sz="4" w:space="0" w:color="auto"/>
            </w:tcBorders>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p>
        </w:tc>
        <w:tc>
          <w:tcPr>
            <w:tcW w:w="1717" w:type="dxa"/>
            <w:vMerge/>
            <w:tcBorders>
              <w:top w:val="single" w:sz="4" w:space="0" w:color="auto"/>
              <w:left w:val="single" w:sz="4" w:space="0" w:color="auto"/>
              <w:bottom w:val="single" w:sz="4" w:space="0" w:color="auto"/>
              <w:right w:val="single" w:sz="4" w:space="0" w:color="auto"/>
            </w:tcBorders>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p>
        </w:tc>
        <w:tc>
          <w:tcPr>
            <w:tcW w:w="1531" w:type="dxa"/>
            <w:vMerge/>
            <w:tcBorders>
              <w:top w:val="single" w:sz="4" w:space="0" w:color="auto"/>
              <w:left w:val="single" w:sz="4" w:space="0" w:color="auto"/>
              <w:bottom w:val="single" w:sz="4" w:space="0" w:color="auto"/>
              <w:right w:val="single" w:sz="4" w:space="0" w:color="auto"/>
            </w:tcBorders>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p>
        </w:tc>
        <w:tc>
          <w:tcPr>
            <w:tcW w:w="2361" w:type="dxa"/>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92A6F">
              <w:rPr>
                <w:rFonts w:ascii="Times New Roman" w:hAnsi="Times New Roman" w:cs="Times New Roman"/>
                <w:sz w:val="24"/>
                <w:szCs w:val="24"/>
              </w:rPr>
              <w:t>пруд</w:t>
            </w:r>
          </w:p>
        </w:tc>
      </w:tr>
      <w:tr w:rsidR="006A5C88" w:rsidRPr="006A5C88" w:rsidTr="00592A6F">
        <w:tc>
          <w:tcPr>
            <w:tcW w:w="510" w:type="dxa"/>
            <w:vMerge/>
            <w:tcBorders>
              <w:top w:val="single" w:sz="4" w:space="0" w:color="auto"/>
              <w:left w:val="single" w:sz="4" w:space="0" w:color="auto"/>
              <w:bottom w:val="single" w:sz="4" w:space="0" w:color="auto"/>
              <w:right w:val="single" w:sz="4" w:space="0" w:color="auto"/>
            </w:tcBorders>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p>
        </w:tc>
        <w:tc>
          <w:tcPr>
            <w:tcW w:w="1814" w:type="dxa"/>
            <w:vMerge/>
            <w:tcBorders>
              <w:top w:val="single" w:sz="4" w:space="0" w:color="auto"/>
              <w:left w:val="single" w:sz="4" w:space="0" w:color="auto"/>
              <w:bottom w:val="single" w:sz="4" w:space="0" w:color="auto"/>
              <w:right w:val="single" w:sz="4" w:space="0" w:color="auto"/>
            </w:tcBorders>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p>
        </w:tc>
        <w:tc>
          <w:tcPr>
            <w:tcW w:w="1717" w:type="dxa"/>
            <w:vMerge/>
            <w:tcBorders>
              <w:top w:val="single" w:sz="4" w:space="0" w:color="auto"/>
              <w:left w:val="single" w:sz="4" w:space="0" w:color="auto"/>
              <w:bottom w:val="single" w:sz="4" w:space="0" w:color="auto"/>
              <w:right w:val="single" w:sz="4" w:space="0" w:color="auto"/>
            </w:tcBorders>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p>
        </w:tc>
        <w:tc>
          <w:tcPr>
            <w:tcW w:w="1531" w:type="dxa"/>
            <w:vMerge/>
            <w:tcBorders>
              <w:top w:val="single" w:sz="4" w:space="0" w:color="auto"/>
              <w:left w:val="single" w:sz="4" w:space="0" w:color="auto"/>
              <w:bottom w:val="single" w:sz="4" w:space="0" w:color="auto"/>
              <w:right w:val="single" w:sz="4" w:space="0" w:color="auto"/>
            </w:tcBorders>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p>
        </w:tc>
        <w:tc>
          <w:tcPr>
            <w:tcW w:w="2361" w:type="dxa"/>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92A6F">
              <w:rPr>
                <w:rFonts w:ascii="Times New Roman" w:hAnsi="Times New Roman" w:cs="Times New Roman"/>
                <w:sz w:val="24"/>
                <w:szCs w:val="24"/>
              </w:rPr>
              <w:t>озеро</w:t>
            </w:r>
          </w:p>
        </w:tc>
      </w:tr>
      <w:tr w:rsidR="006A5C88" w:rsidRPr="006A5C88" w:rsidTr="00592A6F">
        <w:tc>
          <w:tcPr>
            <w:tcW w:w="510" w:type="dxa"/>
            <w:vMerge w:val="restart"/>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592A6F">
              <w:rPr>
                <w:rFonts w:ascii="Times New Roman" w:hAnsi="Times New Roman" w:cs="Times New Roman"/>
                <w:sz w:val="24"/>
                <w:szCs w:val="24"/>
              </w:rPr>
              <w:t>2</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92A6F">
              <w:rPr>
                <w:rFonts w:ascii="Times New Roman" w:hAnsi="Times New Roman" w:cs="Times New Roman"/>
                <w:sz w:val="24"/>
                <w:szCs w:val="24"/>
              </w:rPr>
              <w:t>Сеть ограниченного доступа</w:t>
            </w:r>
          </w:p>
        </w:tc>
        <w:tc>
          <w:tcPr>
            <w:tcW w:w="1814" w:type="dxa"/>
            <w:vMerge w:val="restart"/>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92A6F">
              <w:rPr>
                <w:rFonts w:ascii="Times New Roman" w:hAnsi="Times New Roman" w:cs="Times New Roman"/>
                <w:sz w:val="24"/>
                <w:szCs w:val="24"/>
              </w:rPr>
              <w:t>Зона рекреационная стационарная</w:t>
            </w:r>
          </w:p>
        </w:tc>
        <w:tc>
          <w:tcPr>
            <w:tcW w:w="1717" w:type="dxa"/>
            <w:vMerge w:val="restart"/>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92A6F">
              <w:rPr>
                <w:rFonts w:ascii="Times New Roman" w:hAnsi="Times New Roman" w:cs="Times New Roman"/>
                <w:sz w:val="24"/>
                <w:szCs w:val="24"/>
              </w:rPr>
              <w:t>Кратковременного и длительного эпизодического пользования</w:t>
            </w:r>
          </w:p>
        </w:tc>
        <w:tc>
          <w:tcPr>
            <w:tcW w:w="1531" w:type="dxa"/>
            <w:vMerge w:val="restart"/>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92A6F">
              <w:rPr>
                <w:rFonts w:ascii="Times New Roman" w:hAnsi="Times New Roman" w:cs="Times New Roman"/>
                <w:sz w:val="24"/>
                <w:szCs w:val="24"/>
              </w:rPr>
              <w:t>Туристические учреждения</w:t>
            </w:r>
          </w:p>
        </w:tc>
        <w:tc>
          <w:tcPr>
            <w:tcW w:w="2361" w:type="dxa"/>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92A6F">
              <w:rPr>
                <w:rFonts w:ascii="Times New Roman" w:hAnsi="Times New Roman" w:cs="Times New Roman"/>
                <w:sz w:val="24"/>
                <w:szCs w:val="24"/>
              </w:rPr>
              <w:t>турбаза</w:t>
            </w:r>
          </w:p>
        </w:tc>
      </w:tr>
      <w:tr w:rsidR="006A5C88" w:rsidRPr="006A5C88" w:rsidTr="00592A6F">
        <w:tc>
          <w:tcPr>
            <w:tcW w:w="510" w:type="dxa"/>
            <w:vMerge/>
            <w:tcBorders>
              <w:top w:val="single" w:sz="4" w:space="0" w:color="auto"/>
              <w:left w:val="single" w:sz="4" w:space="0" w:color="auto"/>
              <w:bottom w:val="single" w:sz="4" w:space="0" w:color="auto"/>
              <w:right w:val="single" w:sz="4" w:space="0" w:color="auto"/>
            </w:tcBorders>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p>
        </w:tc>
        <w:tc>
          <w:tcPr>
            <w:tcW w:w="1814" w:type="dxa"/>
            <w:vMerge/>
            <w:tcBorders>
              <w:top w:val="single" w:sz="4" w:space="0" w:color="auto"/>
              <w:left w:val="single" w:sz="4" w:space="0" w:color="auto"/>
              <w:bottom w:val="single" w:sz="4" w:space="0" w:color="auto"/>
              <w:right w:val="single" w:sz="4" w:space="0" w:color="auto"/>
            </w:tcBorders>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p>
        </w:tc>
        <w:tc>
          <w:tcPr>
            <w:tcW w:w="1717" w:type="dxa"/>
            <w:vMerge/>
            <w:tcBorders>
              <w:top w:val="single" w:sz="4" w:space="0" w:color="auto"/>
              <w:left w:val="single" w:sz="4" w:space="0" w:color="auto"/>
              <w:bottom w:val="single" w:sz="4" w:space="0" w:color="auto"/>
              <w:right w:val="single" w:sz="4" w:space="0" w:color="auto"/>
            </w:tcBorders>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p>
        </w:tc>
        <w:tc>
          <w:tcPr>
            <w:tcW w:w="1531" w:type="dxa"/>
            <w:vMerge/>
            <w:tcBorders>
              <w:top w:val="single" w:sz="4" w:space="0" w:color="auto"/>
              <w:left w:val="single" w:sz="4" w:space="0" w:color="auto"/>
              <w:bottom w:val="single" w:sz="4" w:space="0" w:color="auto"/>
              <w:right w:val="single" w:sz="4" w:space="0" w:color="auto"/>
            </w:tcBorders>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p>
        </w:tc>
        <w:tc>
          <w:tcPr>
            <w:tcW w:w="2361" w:type="dxa"/>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92A6F">
              <w:rPr>
                <w:rFonts w:ascii="Times New Roman" w:hAnsi="Times New Roman" w:cs="Times New Roman"/>
                <w:sz w:val="24"/>
                <w:szCs w:val="24"/>
              </w:rPr>
              <w:t>туристическая стоянка</w:t>
            </w:r>
          </w:p>
        </w:tc>
      </w:tr>
      <w:tr w:rsidR="006A5C88" w:rsidRPr="006A5C88" w:rsidTr="00592A6F">
        <w:tc>
          <w:tcPr>
            <w:tcW w:w="510" w:type="dxa"/>
            <w:vMerge/>
            <w:tcBorders>
              <w:top w:val="single" w:sz="4" w:space="0" w:color="auto"/>
              <w:left w:val="single" w:sz="4" w:space="0" w:color="auto"/>
              <w:bottom w:val="single" w:sz="4" w:space="0" w:color="auto"/>
              <w:right w:val="single" w:sz="4" w:space="0" w:color="auto"/>
            </w:tcBorders>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p>
        </w:tc>
        <w:tc>
          <w:tcPr>
            <w:tcW w:w="1814" w:type="dxa"/>
            <w:vMerge/>
            <w:tcBorders>
              <w:top w:val="single" w:sz="4" w:space="0" w:color="auto"/>
              <w:left w:val="single" w:sz="4" w:space="0" w:color="auto"/>
              <w:bottom w:val="single" w:sz="4" w:space="0" w:color="auto"/>
              <w:right w:val="single" w:sz="4" w:space="0" w:color="auto"/>
            </w:tcBorders>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p>
        </w:tc>
        <w:tc>
          <w:tcPr>
            <w:tcW w:w="1717" w:type="dxa"/>
            <w:vMerge/>
            <w:tcBorders>
              <w:top w:val="single" w:sz="4" w:space="0" w:color="auto"/>
              <w:left w:val="single" w:sz="4" w:space="0" w:color="auto"/>
              <w:bottom w:val="single" w:sz="4" w:space="0" w:color="auto"/>
              <w:right w:val="single" w:sz="4" w:space="0" w:color="auto"/>
            </w:tcBorders>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p>
        </w:tc>
        <w:tc>
          <w:tcPr>
            <w:tcW w:w="1531" w:type="dxa"/>
            <w:vMerge/>
            <w:tcBorders>
              <w:top w:val="single" w:sz="4" w:space="0" w:color="auto"/>
              <w:left w:val="single" w:sz="4" w:space="0" w:color="auto"/>
              <w:bottom w:val="single" w:sz="4" w:space="0" w:color="auto"/>
              <w:right w:val="single" w:sz="4" w:space="0" w:color="auto"/>
            </w:tcBorders>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p>
        </w:tc>
        <w:tc>
          <w:tcPr>
            <w:tcW w:w="2361" w:type="dxa"/>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92A6F">
              <w:rPr>
                <w:rFonts w:ascii="Times New Roman" w:hAnsi="Times New Roman" w:cs="Times New Roman"/>
                <w:sz w:val="24"/>
                <w:szCs w:val="24"/>
              </w:rPr>
              <w:t>лагерь</w:t>
            </w:r>
          </w:p>
        </w:tc>
      </w:tr>
      <w:tr w:rsidR="006A5C88" w:rsidRPr="006A5C88" w:rsidTr="00592A6F">
        <w:tc>
          <w:tcPr>
            <w:tcW w:w="510" w:type="dxa"/>
            <w:vMerge/>
            <w:tcBorders>
              <w:top w:val="single" w:sz="4" w:space="0" w:color="auto"/>
              <w:left w:val="single" w:sz="4" w:space="0" w:color="auto"/>
              <w:bottom w:val="single" w:sz="4" w:space="0" w:color="auto"/>
              <w:right w:val="single" w:sz="4" w:space="0" w:color="auto"/>
            </w:tcBorders>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p>
        </w:tc>
        <w:tc>
          <w:tcPr>
            <w:tcW w:w="1814" w:type="dxa"/>
            <w:vMerge/>
            <w:tcBorders>
              <w:top w:val="single" w:sz="4" w:space="0" w:color="auto"/>
              <w:left w:val="single" w:sz="4" w:space="0" w:color="auto"/>
              <w:bottom w:val="single" w:sz="4" w:space="0" w:color="auto"/>
              <w:right w:val="single" w:sz="4" w:space="0" w:color="auto"/>
            </w:tcBorders>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p>
        </w:tc>
        <w:tc>
          <w:tcPr>
            <w:tcW w:w="1717" w:type="dxa"/>
            <w:vMerge/>
            <w:tcBorders>
              <w:top w:val="single" w:sz="4" w:space="0" w:color="auto"/>
              <w:left w:val="single" w:sz="4" w:space="0" w:color="auto"/>
              <w:bottom w:val="single" w:sz="4" w:space="0" w:color="auto"/>
              <w:right w:val="single" w:sz="4" w:space="0" w:color="auto"/>
            </w:tcBorders>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p>
        </w:tc>
        <w:tc>
          <w:tcPr>
            <w:tcW w:w="1531" w:type="dxa"/>
            <w:vMerge/>
            <w:tcBorders>
              <w:top w:val="single" w:sz="4" w:space="0" w:color="auto"/>
              <w:left w:val="single" w:sz="4" w:space="0" w:color="auto"/>
              <w:bottom w:val="single" w:sz="4" w:space="0" w:color="auto"/>
              <w:right w:val="single" w:sz="4" w:space="0" w:color="auto"/>
            </w:tcBorders>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p>
        </w:tc>
        <w:tc>
          <w:tcPr>
            <w:tcW w:w="2361" w:type="dxa"/>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92A6F">
              <w:rPr>
                <w:rFonts w:ascii="Times New Roman" w:hAnsi="Times New Roman" w:cs="Times New Roman"/>
                <w:sz w:val="24"/>
                <w:szCs w:val="24"/>
              </w:rPr>
              <w:t>туристическая гостиница</w:t>
            </w:r>
          </w:p>
        </w:tc>
      </w:tr>
      <w:tr w:rsidR="006A5C88" w:rsidRPr="006A5C88" w:rsidTr="00592A6F">
        <w:tc>
          <w:tcPr>
            <w:tcW w:w="510" w:type="dxa"/>
            <w:vMerge/>
            <w:tcBorders>
              <w:top w:val="single" w:sz="4" w:space="0" w:color="auto"/>
              <w:left w:val="single" w:sz="4" w:space="0" w:color="auto"/>
              <w:bottom w:val="single" w:sz="4" w:space="0" w:color="auto"/>
              <w:right w:val="single" w:sz="4" w:space="0" w:color="auto"/>
            </w:tcBorders>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p>
        </w:tc>
        <w:tc>
          <w:tcPr>
            <w:tcW w:w="1814" w:type="dxa"/>
            <w:vMerge/>
            <w:tcBorders>
              <w:top w:val="single" w:sz="4" w:space="0" w:color="auto"/>
              <w:left w:val="single" w:sz="4" w:space="0" w:color="auto"/>
              <w:bottom w:val="single" w:sz="4" w:space="0" w:color="auto"/>
              <w:right w:val="single" w:sz="4" w:space="0" w:color="auto"/>
            </w:tcBorders>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p>
        </w:tc>
        <w:tc>
          <w:tcPr>
            <w:tcW w:w="1717" w:type="dxa"/>
            <w:vMerge/>
            <w:tcBorders>
              <w:top w:val="single" w:sz="4" w:space="0" w:color="auto"/>
              <w:left w:val="single" w:sz="4" w:space="0" w:color="auto"/>
              <w:bottom w:val="single" w:sz="4" w:space="0" w:color="auto"/>
              <w:right w:val="single" w:sz="4" w:space="0" w:color="auto"/>
            </w:tcBorders>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p>
        </w:tc>
        <w:tc>
          <w:tcPr>
            <w:tcW w:w="1531" w:type="dxa"/>
            <w:vMerge/>
            <w:tcBorders>
              <w:top w:val="single" w:sz="4" w:space="0" w:color="auto"/>
              <w:left w:val="single" w:sz="4" w:space="0" w:color="auto"/>
              <w:bottom w:val="single" w:sz="4" w:space="0" w:color="auto"/>
              <w:right w:val="single" w:sz="4" w:space="0" w:color="auto"/>
            </w:tcBorders>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p>
        </w:tc>
        <w:tc>
          <w:tcPr>
            <w:tcW w:w="2361" w:type="dxa"/>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92A6F">
              <w:rPr>
                <w:rFonts w:ascii="Times New Roman" w:hAnsi="Times New Roman" w:cs="Times New Roman"/>
                <w:sz w:val="24"/>
                <w:szCs w:val="24"/>
              </w:rPr>
              <w:t>кемпинг</w:t>
            </w:r>
          </w:p>
        </w:tc>
      </w:tr>
      <w:tr w:rsidR="006A5C88" w:rsidRPr="006A5C88" w:rsidTr="00592A6F">
        <w:tc>
          <w:tcPr>
            <w:tcW w:w="510" w:type="dxa"/>
            <w:vMerge/>
            <w:tcBorders>
              <w:top w:val="single" w:sz="4" w:space="0" w:color="auto"/>
              <w:left w:val="single" w:sz="4" w:space="0" w:color="auto"/>
              <w:bottom w:val="single" w:sz="4" w:space="0" w:color="auto"/>
              <w:right w:val="single" w:sz="4" w:space="0" w:color="auto"/>
            </w:tcBorders>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p>
        </w:tc>
        <w:tc>
          <w:tcPr>
            <w:tcW w:w="1814" w:type="dxa"/>
            <w:vMerge/>
            <w:tcBorders>
              <w:top w:val="single" w:sz="4" w:space="0" w:color="auto"/>
              <w:left w:val="single" w:sz="4" w:space="0" w:color="auto"/>
              <w:bottom w:val="single" w:sz="4" w:space="0" w:color="auto"/>
              <w:right w:val="single" w:sz="4" w:space="0" w:color="auto"/>
            </w:tcBorders>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p>
        </w:tc>
        <w:tc>
          <w:tcPr>
            <w:tcW w:w="1717" w:type="dxa"/>
            <w:vMerge/>
            <w:tcBorders>
              <w:top w:val="single" w:sz="4" w:space="0" w:color="auto"/>
              <w:left w:val="single" w:sz="4" w:space="0" w:color="auto"/>
              <w:bottom w:val="single" w:sz="4" w:space="0" w:color="auto"/>
              <w:right w:val="single" w:sz="4" w:space="0" w:color="auto"/>
            </w:tcBorders>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p>
        </w:tc>
        <w:tc>
          <w:tcPr>
            <w:tcW w:w="1531" w:type="dxa"/>
            <w:vMerge/>
            <w:tcBorders>
              <w:top w:val="single" w:sz="4" w:space="0" w:color="auto"/>
              <w:left w:val="single" w:sz="4" w:space="0" w:color="auto"/>
              <w:bottom w:val="single" w:sz="4" w:space="0" w:color="auto"/>
              <w:right w:val="single" w:sz="4" w:space="0" w:color="auto"/>
            </w:tcBorders>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p>
        </w:tc>
        <w:tc>
          <w:tcPr>
            <w:tcW w:w="2361" w:type="dxa"/>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92A6F">
              <w:rPr>
                <w:rFonts w:ascii="Times New Roman" w:hAnsi="Times New Roman" w:cs="Times New Roman"/>
                <w:sz w:val="24"/>
                <w:szCs w:val="24"/>
              </w:rPr>
              <w:t>дома рыбаков и охотников</w:t>
            </w:r>
          </w:p>
        </w:tc>
      </w:tr>
    </w:tbl>
    <w:p w:rsidR="006A5C88" w:rsidRPr="006A5C88" w:rsidRDefault="006A5C88" w:rsidP="006A5C88">
      <w:pPr>
        <w:autoSpaceDE w:val="0"/>
        <w:autoSpaceDN w:val="0"/>
        <w:adjustRightInd w:val="0"/>
        <w:spacing w:after="0" w:line="240" w:lineRule="auto"/>
        <w:ind w:firstLine="540"/>
        <w:jc w:val="both"/>
        <w:rPr>
          <w:rFonts w:ascii="Times New Roman" w:hAnsi="Times New Roman" w:cs="Times New Roman"/>
          <w:sz w:val="28"/>
          <w:szCs w:val="28"/>
        </w:rPr>
      </w:pPr>
    </w:p>
    <w:p w:rsidR="006A5C88" w:rsidRPr="006A5C88" w:rsidRDefault="006A5C88" w:rsidP="006A5C88">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6A5C88">
        <w:rPr>
          <w:rFonts w:ascii="Times New Roman" w:hAnsi="Times New Roman" w:cs="Times New Roman"/>
          <w:b/>
          <w:bCs/>
          <w:sz w:val="28"/>
          <w:szCs w:val="28"/>
        </w:rPr>
        <w:t>4.12. Обоснование расчетных показателей муниципальных архивов</w:t>
      </w:r>
    </w:p>
    <w:p w:rsidR="006A5C88" w:rsidRPr="006A5C88" w:rsidRDefault="006A5C88" w:rsidP="006A5C88">
      <w:pPr>
        <w:autoSpaceDE w:val="0"/>
        <w:autoSpaceDN w:val="0"/>
        <w:adjustRightInd w:val="0"/>
        <w:spacing w:after="0" w:line="240" w:lineRule="auto"/>
        <w:ind w:firstLine="540"/>
        <w:jc w:val="both"/>
        <w:rPr>
          <w:rFonts w:ascii="Times New Roman" w:hAnsi="Times New Roman" w:cs="Times New Roman"/>
          <w:sz w:val="28"/>
          <w:szCs w:val="28"/>
        </w:rPr>
      </w:pPr>
    </w:p>
    <w:p w:rsidR="006A5C88" w:rsidRPr="006A5C88" w:rsidRDefault="006A5C88" w:rsidP="006A5C88">
      <w:pPr>
        <w:autoSpaceDE w:val="0"/>
        <w:autoSpaceDN w:val="0"/>
        <w:adjustRightInd w:val="0"/>
        <w:spacing w:after="0" w:line="240" w:lineRule="auto"/>
        <w:ind w:firstLine="540"/>
        <w:jc w:val="both"/>
        <w:rPr>
          <w:rFonts w:ascii="Times New Roman" w:hAnsi="Times New Roman" w:cs="Times New Roman"/>
          <w:sz w:val="28"/>
          <w:szCs w:val="28"/>
        </w:rPr>
      </w:pPr>
      <w:r w:rsidRPr="006A5C88">
        <w:rPr>
          <w:rFonts w:ascii="Times New Roman" w:hAnsi="Times New Roman" w:cs="Times New Roman"/>
          <w:sz w:val="28"/>
          <w:szCs w:val="28"/>
        </w:rPr>
        <w:t xml:space="preserve">Расчетные показатели муниципальных архивов разработаны в соответствии с Федеральным </w:t>
      </w:r>
      <w:hyperlink r:id="rId127" w:history="1">
        <w:r w:rsidRPr="00592A6F">
          <w:rPr>
            <w:rFonts w:ascii="Times New Roman" w:hAnsi="Times New Roman" w:cs="Times New Roman"/>
            <w:sz w:val="28"/>
            <w:szCs w:val="28"/>
          </w:rPr>
          <w:t>законом</w:t>
        </w:r>
      </w:hyperlink>
      <w:r w:rsidRPr="00592A6F">
        <w:rPr>
          <w:rFonts w:ascii="Times New Roman" w:hAnsi="Times New Roman" w:cs="Times New Roman"/>
          <w:sz w:val="28"/>
          <w:szCs w:val="28"/>
        </w:rPr>
        <w:t xml:space="preserve"> </w:t>
      </w:r>
      <w:r w:rsidRPr="006A5C88">
        <w:rPr>
          <w:rFonts w:ascii="Times New Roman" w:hAnsi="Times New Roman" w:cs="Times New Roman"/>
          <w:sz w:val="28"/>
          <w:szCs w:val="28"/>
        </w:rPr>
        <w:t xml:space="preserve">от 22.10.2004 </w:t>
      </w:r>
      <w:r w:rsidR="00592A6F">
        <w:rPr>
          <w:rFonts w:ascii="Times New Roman" w:hAnsi="Times New Roman" w:cs="Times New Roman"/>
          <w:sz w:val="28"/>
          <w:szCs w:val="28"/>
        </w:rPr>
        <w:t>№</w:t>
      </w:r>
      <w:r w:rsidRPr="006A5C88">
        <w:rPr>
          <w:rFonts w:ascii="Times New Roman" w:hAnsi="Times New Roman" w:cs="Times New Roman"/>
          <w:sz w:val="28"/>
          <w:szCs w:val="28"/>
        </w:rPr>
        <w:t xml:space="preserve"> 125-ФЗ </w:t>
      </w:r>
      <w:r w:rsidR="00592A6F">
        <w:rPr>
          <w:rFonts w:ascii="Times New Roman" w:hAnsi="Times New Roman" w:cs="Times New Roman"/>
          <w:sz w:val="28"/>
          <w:szCs w:val="28"/>
        </w:rPr>
        <w:t>«</w:t>
      </w:r>
      <w:r w:rsidRPr="006A5C88">
        <w:rPr>
          <w:rFonts w:ascii="Times New Roman" w:hAnsi="Times New Roman" w:cs="Times New Roman"/>
          <w:sz w:val="28"/>
          <w:szCs w:val="28"/>
        </w:rPr>
        <w:t>Об архивном деле в Российской Федерации</w:t>
      </w:r>
      <w:r w:rsidR="00592A6F">
        <w:rPr>
          <w:rFonts w:ascii="Times New Roman" w:hAnsi="Times New Roman" w:cs="Times New Roman"/>
          <w:sz w:val="28"/>
          <w:szCs w:val="28"/>
        </w:rPr>
        <w:t>»</w:t>
      </w:r>
      <w:r w:rsidRPr="006A5C88">
        <w:rPr>
          <w:rFonts w:ascii="Times New Roman" w:hAnsi="Times New Roman" w:cs="Times New Roman"/>
          <w:sz w:val="28"/>
          <w:szCs w:val="28"/>
        </w:rPr>
        <w:t>.</w:t>
      </w:r>
    </w:p>
    <w:p w:rsidR="006A5C88" w:rsidRPr="006A5C88" w:rsidRDefault="006A5C88" w:rsidP="006A5C88">
      <w:pPr>
        <w:autoSpaceDE w:val="0"/>
        <w:autoSpaceDN w:val="0"/>
        <w:adjustRightInd w:val="0"/>
        <w:spacing w:after="0" w:line="240" w:lineRule="auto"/>
        <w:ind w:firstLine="540"/>
        <w:jc w:val="both"/>
        <w:rPr>
          <w:rFonts w:ascii="Times New Roman" w:hAnsi="Times New Roman" w:cs="Times New Roman"/>
          <w:sz w:val="28"/>
          <w:szCs w:val="28"/>
        </w:rPr>
      </w:pP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3061"/>
        <w:gridCol w:w="1474"/>
        <w:gridCol w:w="1697"/>
        <w:gridCol w:w="1843"/>
        <w:gridCol w:w="1559"/>
      </w:tblGrid>
      <w:tr w:rsidR="006A5C88" w:rsidRPr="006A5C88" w:rsidTr="00592A6F">
        <w:tc>
          <w:tcPr>
            <w:tcW w:w="3061" w:type="dxa"/>
            <w:vMerge w:val="restart"/>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center"/>
              <w:rPr>
                <w:rFonts w:ascii="Times New Roman" w:hAnsi="Times New Roman" w:cs="Times New Roman"/>
                <w:b/>
                <w:sz w:val="24"/>
                <w:szCs w:val="24"/>
              </w:rPr>
            </w:pPr>
            <w:r w:rsidRPr="00592A6F">
              <w:rPr>
                <w:rFonts w:ascii="Times New Roman" w:hAnsi="Times New Roman" w:cs="Times New Roman"/>
                <w:b/>
                <w:sz w:val="24"/>
                <w:szCs w:val="24"/>
              </w:rPr>
              <w:t>Наименование объекта</w:t>
            </w:r>
          </w:p>
        </w:tc>
        <w:tc>
          <w:tcPr>
            <w:tcW w:w="3171" w:type="dxa"/>
            <w:gridSpan w:val="2"/>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center"/>
              <w:rPr>
                <w:rFonts w:ascii="Times New Roman" w:hAnsi="Times New Roman" w:cs="Times New Roman"/>
                <w:b/>
                <w:sz w:val="24"/>
                <w:szCs w:val="24"/>
              </w:rPr>
            </w:pPr>
            <w:r w:rsidRPr="00592A6F">
              <w:rPr>
                <w:rFonts w:ascii="Times New Roman" w:hAnsi="Times New Roman" w:cs="Times New Roman"/>
                <w:b/>
                <w:sz w:val="24"/>
                <w:szCs w:val="24"/>
              </w:rPr>
              <w:t>Минимально допустимый уровень обеспеченности</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center"/>
              <w:rPr>
                <w:rFonts w:ascii="Times New Roman" w:hAnsi="Times New Roman" w:cs="Times New Roman"/>
                <w:b/>
                <w:sz w:val="24"/>
                <w:szCs w:val="24"/>
              </w:rPr>
            </w:pPr>
            <w:r w:rsidRPr="00592A6F">
              <w:rPr>
                <w:rFonts w:ascii="Times New Roman" w:hAnsi="Times New Roman" w:cs="Times New Roman"/>
                <w:b/>
                <w:sz w:val="24"/>
                <w:szCs w:val="24"/>
              </w:rPr>
              <w:t>Максимально допустимый уровень территориальной доступности</w:t>
            </w:r>
          </w:p>
        </w:tc>
      </w:tr>
      <w:tr w:rsidR="006A5C88" w:rsidRPr="006A5C88" w:rsidTr="00592A6F">
        <w:tc>
          <w:tcPr>
            <w:tcW w:w="3061" w:type="dxa"/>
            <w:vMerge/>
            <w:tcBorders>
              <w:top w:val="single" w:sz="4" w:space="0" w:color="auto"/>
              <w:left w:val="single" w:sz="4" w:space="0" w:color="auto"/>
              <w:bottom w:val="single" w:sz="4" w:space="0" w:color="auto"/>
              <w:right w:val="single" w:sz="4" w:space="0" w:color="auto"/>
            </w:tcBorders>
          </w:tcPr>
          <w:p w:rsidR="006A5C88" w:rsidRPr="00592A6F" w:rsidRDefault="006A5C88" w:rsidP="006A5C88">
            <w:pPr>
              <w:autoSpaceDE w:val="0"/>
              <w:autoSpaceDN w:val="0"/>
              <w:adjustRightInd w:val="0"/>
              <w:spacing w:after="0" w:line="240" w:lineRule="auto"/>
              <w:jc w:val="center"/>
              <w:rPr>
                <w:rFonts w:ascii="Times New Roman" w:hAnsi="Times New Roman" w:cs="Times New Roman"/>
                <w:b/>
                <w:sz w:val="24"/>
                <w:szCs w:val="24"/>
              </w:rPr>
            </w:pPr>
          </w:p>
        </w:tc>
        <w:tc>
          <w:tcPr>
            <w:tcW w:w="1474" w:type="dxa"/>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center"/>
              <w:rPr>
                <w:rFonts w:ascii="Times New Roman" w:hAnsi="Times New Roman" w:cs="Times New Roman"/>
                <w:b/>
                <w:sz w:val="24"/>
                <w:szCs w:val="24"/>
              </w:rPr>
            </w:pPr>
            <w:r w:rsidRPr="00592A6F">
              <w:rPr>
                <w:rFonts w:ascii="Times New Roman" w:hAnsi="Times New Roman" w:cs="Times New Roman"/>
                <w:b/>
                <w:sz w:val="24"/>
                <w:szCs w:val="24"/>
              </w:rPr>
              <w:t>единица измерения</w:t>
            </w:r>
          </w:p>
        </w:tc>
        <w:tc>
          <w:tcPr>
            <w:tcW w:w="1697" w:type="dxa"/>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center"/>
              <w:rPr>
                <w:rFonts w:ascii="Times New Roman" w:hAnsi="Times New Roman" w:cs="Times New Roman"/>
                <w:b/>
                <w:sz w:val="24"/>
                <w:szCs w:val="24"/>
              </w:rPr>
            </w:pPr>
            <w:r w:rsidRPr="00592A6F">
              <w:rPr>
                <w:rFonts w:ascii="Times New Roman" w:hAnsi="Times New Roman" w:cs="Times New Roman"/>
                <w:b/>
                <w:sz w:val="24"/>
                <w:szCs w:val="24"/>
              </w:rPr>
              <w:t>величина</w:t>
            </w:r>
          </w:p>
        </w:tc>
        <w:tc>
          <w:tcPr>
            <w:tcW w:w="1843" w:type="dxa"/>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center"/>
              <w:rPr>
                <w:rFonts w:ascii="Times New Roman" w:hAnsi="Times New Roman" w:cs="Times New Roman"/>
                <w:b/>
                <w:sz w:val="24"/>
                <w:szCs w:val="24"/>
              </w:rPr>
            </w:pPr>
            <w:r w:rsidRPr="00592A6F">
              <w:rPr>
                <w:rFonts w:ascii="Times New Roman" w:hAnsi="Times New Roman" w:cs="Times New Roman"/>
                <w:b/>
                <w:sz w:val="24"/>
                <w:szCs w:val="24"/>
              </w:rPr>
              <w:t>единица измерения</w:t>
            </w:r>
          </w:p>
        </w:tc>
        <w:tc>
          <w:tcPr>
            <w:tcW w:w="1559" w:type="dxa"/>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center"/>
              <w:rPr>
                <w:rFonts w:ascii="Times New Roman" w:hAnsi="Times New Roman" w:cs="Times New Roman"/>
                <w:b/>
                <w:sz w:val="24"/>
                <w:szCs w:val="24"/>
              </w:rPr>
            </w:pPr>
            <w:r w:rsidRPr="00592A6F">
              <w:rPr>
                <w:rFonts w:ascii="Times New Roman" w:hAnsi="Times New Roman" w:cs="Times New Roman"/>
                <w:b/>
                <w:sz w:val="24"/>
                <w:szCs w:val="24"/>
              </w:rPr>
              <w:t>величина</w:t>
            </w:r>
          </w:p>
        </w:tc>
      </w:tr>
      <w:tr w:rsidR="006A5C88" w:rsidRPr="006A5C88" w:rsidTr="00592A6F">
        <w:tc>
          <w:tcPr>
            <w:tcW w:w="3061" w:type="dxa"/>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92A6F">
              <w:rPr>
                <w:rFonts w:ascii="Times New Roman" w:hAnsi="Times New Roman" w:cs="Times New Roman"/>
                <w:sz w:val="24"/>
                <w:szCs w:val="24"/>
              </w:rPr>
              <w:t>Муниципальный (городской) архив</w:t>
            </w:r>
          </w:p>
        </w:tc>
        <w:tc>
          <w:tcPr>
            <w:tcW w:w="1474" w:type="dxa"/>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592A6F">
              <w:rPr>
                <w:rFonts w:ascii="Times New Roman" w:hAnsi="Times New Roman" w:cs="Times New Roman"/>
                <w:sz w:val="24"/>
                <w:szCs w:val="24"/>
              </w:rPr>
              <w:t>объект</w:t>
            </w:r>
          </w:p>
        </w:tc>
        <w:tc>
          <w:tcPr>
            <w:tcW w:w="1697" w:type="dxa"/>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592A6F">
              <w:rPr>
                <w:rFonts w:ascii="Times New Roman" w:hAnsi="Times New Roman" w:cs="Times New Roman"/>
                <w:sz w:val="24"/>
                <w:szCs w:val="24"/>
              </w:rPr>
              <w:t>1</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592A6F">
              <w:rPr>
                <w:rFonts w:ascii="Times New Roman" w:hAnsi="Times New Roman" w:cs="Times New Roman"/>
                <w:sz w:val="24"/>
                <w:szCs w:val="24"/>
              </w:rPr>
              <w:t>Не нормируется</w:t>
            </w:r>
          </w:p>
        </w:tc>
      </w:tr>
    </w:tbl>
    <w:p w:rsidR="006A5C88" w:rsidRPr="006A5C88" w:rsidRDefault="006A5C88" w:rsidP="006A5C88">
      <w:pPr>
        <w:autoSpaceDE w:val="0"/>
        <w:autoSpaceDN w:val="0"/>
        <w:adjustRightInd w:val="0"/>
        <w:spacing w:after="0" w:line="240" w:lineRule="auto"/>
        <w:ind w:firstLine="540"/>
        <w:jc w:val="both"/>
        <w:rPr>
          <w:rFonts w:ascii="Times New Roman" w:hAnsi="Times New Roman" w:cs="Times New Roman"/>
          <w:sz w:val="28"/>
          <w:szCs w:val="28"/>
        </w:rPr>
      </w:pPr>
    </w:p>
    <w:p w:rsidR="006A5C88" w:rsidRPr="00592A6F" w:rsidRDefault="006A5C88" w:rsidP="00592A6F">
      <w:pPr>
        <w:autoSpaceDE w:val="0"/>
        <w:autoSpaceDN w:val="0"/>
        <w:adjustRightInd w:val="0"/>
        <w:spacing w:after="0" w:line="240" w:lineRule="auto"/>
        <w:ind w:firstLine="539"/>
        <w:jc w:val="both"/>
        <w:outlineLvl w:val="1"/>
        <w:rPr>
          <w:rFonts w:ascii="Times New Roman" w:hAnsi="Times New Roman" w:cs="Times New Roman"/>
          <w:b/>
          <w:bCs/>
          <w:sz w:val="28"/>
          <w:szCs w:val="28"/>
        </w:rPr>
      </w:pPr>
      <w:r w:rsidRPr="00592A6F">
        <w:rPr>
          <w:rFonts w:ascii="Times New Roman" w:hAnsi="Times New Roman" w:cs="Times New Roman"/>
          <w:b/>
          <w:bCs/>
          <w:sz w:val="28"/>
          <w:szCs w:val="28"/>
        </w:rPr>
        <w:t>4.13. Обоснование расчетных показателей муниципальных объектов, предназначенных для организации ритуальных услуг, мест захоронения</w:t>
      </w:r>
    </w:p>
    <w:p w:rsidR="006A5C88" w:rsidRPr="00592A6F" w:rsidRDefault="006A5C88" w:rsidP="00592A6F">
      <w:pPr>
        <w:autoSpaceDE w:val="0"/>
        <w:autoSpaceDN w:val="0"/>
        <w:adjustRightInd w:val="0"/>
        <w:spacing w:after="0" w:line="240" w:lineRule="auto"/>
        <w:ind w:firstLine="539"/>
        <w:jc w:val="both"/>
        <w:rPr>
          <w:rFonts w:ascii="Times New Roman" w:hAnsi="Times New Roman" w:cs="Times New Roman"/>
          <w:sz w:val="28"/>
          <w:szCs w:val="28"/>
        </w:rPr>
      </w:pPr>
    </w:p>
    <w:p w:rsidR="006A5C88" w:rsidRPr="00592A6F" w:rsidRDefault="006A5C88" w:rsidP="00592A6F">
      <w:pPr>
        <w:autoSpaceDE w:val="0"/>
        <w:autoSpaceDN w:val="0"/>
        <w:adjustRightInd w:val="0"/>
        <w:spacing w:after="0" w:line="240" w:lineRule="auto"/>
        <w:ind w:firstLine="539"/>
        <w:jc w:val="both"/>
        <w:rPr>
          <w:rFonts w:ascii="Times New Roman" w:hAnsi="Times New Roman" w:cs="Times New Roman"/>
          <w:sz w:val="28"/>
          <w:szCs w:val="28"/>
        </w:rPr>
      </w:pPr>
      <w:r w:rsidRPr="00592A6F">
        <w:rPr>
          <w:rFonts w:ascii="Times New Roman" w:hAnsi="Times New Roman" w:cs="Times New Roman"/>
          <w:sz w:val="28"/>
          <w:szCs w:val="28"/>
        </w:rPr>
        <w:t xml:space="preserve">Нормативы размещения мест захоронения разработаны в соответствии с </w:t>
      </w:r>
      <w:hyperlink r:id="rId128" w:history="1">
        <w:r w:rsidRPr="00592A6F">
          <w:rPr>
            <w:rFonts w:ascii="Times New Roman" w:hAnsi="Times New Roman" w:cs="Times New Roman"/>
            <w:sz w:val="28"/>
            <w:szCs w:val="28"/>
          </w:rPr>
          <w:t>СанПиН 2.1.2882-11</w:t>
        </w:r>
      </w:hyperlink>
      <w:r w:rsidRPr="00592A6F">
        <w:rPr>
          <w:rFonts w:ascii="Times New Roman" w:hAnsi="Times New Roman" w:cs="Times New Roman"/>
          <w:sz w:val="28"/>
          <w:szCs w:val="28"/>
        </w:rPr>
        <w:t xml:space="preserve"> "Гигиенические требования к размещению, устройству и содержанию кладбищ, зданий и сооружений похоронного назначения", с требованиями Федерального </w:t>
      </w:r>
      <w:hyperlink r:id="rId129" w:history="1">
        <w:r w:rsidRPr="00592A6F">
          <w:rPr>
            <w:rFonts w:ascii="Times New Roman" w:hAnsi="Times New Roman" w:cs="Times New Roman"/>
            <w:sz w:val="28"/>
            <w:szCs w:val="28"/>
          </w:rPr>
          <w:t>закона</w:t>
        </w:r>
      </w:hyperlink>
      <w:r w:rsidRPr="00592A6F">
        <w:rPr>
          <w:rFonts w:ascii="Times New Roman" w:hAnsi="Times New Roman" w:cs="Times New Roman"/>
          <w:sz w:val="28"/>
          <w:szCs w:val="28"/>
        </w:rPr>
        <w:t xml:space="preserve"> от 12.01.1996 N 8-ФЗ "О погребении и похоронном деле", </w:t>
      </w:r>
      <w:hyperlink r:id="rId130" w:history="1">
        <w:r w:rsidRPr="00592A6F">
          <w:rPr>
            <w:rFonts w:ascii="Times New Roman" w:hAnsi="Times New Roman" w:cs="Times New Roman"/>
            <w:sz w:val="28"/>
            <w:szCs w:val="28"/>
          </w:rPr>
          <w:t>СанПиН 2.1.1279-03</w:t>
        </w:r>
      </w:hyperlink>
      <w:r w:rsidRPr="00592A6F">
        <w:rPr>
          <w:rFonts w:ascii="Times New Roman" w:hAnsi="Times New Roman" w:cs="Times New Roman"/>
          <w:sz w:val="28"/>
          <w:szCs w:val="28"/>
        </w:rPr>
        <w:t xml:space="preserve">, </w:t>
      </w:r>
      <w:hyperlink r:id="rId131" w:history="1">
        <w:r w:rsidRPr="00592A6F">
          <w:rPr>
            <w:rFonts w:ascii="Times New Roman" w:hAnsi="Times New Roman" w:cs="Times New Roman"/>
            <w:sz w:val="28"/>
            <w:szCs w:val="28"/>
          </w:rPr>
          <w:t>СанПиН 2.2.1/2.1.1.1200-03</w:t>
        </w:r>
      </w:hyperlink>
      <w:r w:rsidRPr="00592A6F">
        <w:rPr>
          <w:rFonts w:ascii="Times New Roman" w:hAnsi="Times New Roman" w:cs="Times New Roman"/>
          <w:sz w:val="28"/>
          <w:szCs w:val="28"/>
        </w:rPr>
        <w:t>, где установлены гигиенические требования к размещению, проектированию, строительству, реконструкции, реставрации (в т.ч. воссоздании), эксплуатации кладбищ, зданий и сооружений похоронного назначения.</w:t>
      </w:r>
    </w:p>
    <w:p w:rsidR="006A5C88" w:rsidRPr="00592A6F" w:rsidRDefault="006A5C88" w:rsidP="00592A6F">
      <w:pPr>
        <w:autoSpaceDE w:val="0"/>
        <w:autoSpaceDN w:val="0"/>
        <w:adjustRightInd w:val="0"/>
        <w:spacing w:after="0" w:line="240" w:lineRule="auto"/>
        <w:ind w:firstLine="539"/>
        <w:jc w:val="both"/>
        <w:rPr>
          <w:rFonts w:ascii="Times New Roman" w:hAnsi="Times New Roman" w:cs="Times New Roman"/>
          <w:sz w:val="28"/>
          <w:szCs w:val="28"/>
        </w:rPr>
      </w:pPr>
      <w:r w:rsidRPr="00592A6F">
        <w:rPr>
          <w:rFonts w:ascii="Times New Roman" w:hAnsi="Times New Roman" w:cs="Times New Roman"/>
          <w:sz w:val="28"/>
          <w:szCs w:val="28"/>
        </w:rPr>
        <w:t xml:space="preserve">Расчет количества и площади объектов, предназначенных для организации ритуальных услуг, мест захоронения, размеры их земельных участков следует принимать по социальным нормативам обеспеченности согласно </w:t>
      </w:r>
      <w:hyperlink r:id="rId132" w:history="1">
        <w:r w:rsidRPr="00592A6F">
          <w:rPr>
            <w:rFonts w:ascii="Times New Roman" w:hAnsi="Times New Roman" w:cs="Times New Roman"/>
            <w:sz w:val="28"/>
            <w:szCs w:val="28"/>
          </w:rPr>
          <w:t>приложению Д</w:t>
        </w:r>
      </w:hyperlink>
      <w:r w:rsidRPr="00592A6F">
        <w:rPr>
          <w:rFonts w:ascii="Times New Roman" w:hAnsi="Times New Roman" w:cs="Times New Roman"/>
          <w:sz w:val="28"/>
          <w:szCs w:val="28"/>
        </w:rPr>
        <w:t xml:space="preserve"> СП 42.13330.2016.</w:t>
      </w:r>
    </w:p>
    <w:p w:rsidR="006A5C88" w:rsidRPr="006A5C88" w:rsidRDefault="006A5C88" w:rsidP="006A5C88">
      <w:pPr>
        <w:autoSpaceDE w:val="0"/>
        <w:autoSpaceDN w:val="0"/>
        <w:adjustRightInd w:val="0"/>
        <w:spacing w:after="0" w:line="240" w:lineRule="auto"/>
        <w:ind w:firstLine="540"/>
        <w:jc w:val="both"/>
        <w:rPr>
          <w:rFonts w:ascii="Times New Roman" w:hAnsi="Times New Roman" w:cs="Times New Roman"/>
          <w:sz w:val="28"/>
          <w:szCs w:val="28"/>
        </w:rPr>
      </w:pP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510"/>
        <w:gridCol w:w="2721"/>
        <w:gridCol w:w="1531"/>
        <w:gridCol w:w="1417"/>
        <w:gridCol w:w="1474"/>
        <w:gridCol w:w="1981"/>
      </w:tblGrid>
      <w:tr w:rsidR="006A5C88" w:rsidRPr="00592A6F" w:rsidTr="00592A6F">
        <w:tc>
          <w:tcPr>
            <w:tcW w:w="510" w:type="dxa"/>
            <w:vMerge w:val="restart"/>
            <w:tcBorders>
              <w:top w:val="single" w:sz="4" w:space="0" w:color="auto"/>
              <w:left w:val="single" w:sz="4" w:space="0" w:color="auto"/>
              <w:bottom w:val="single" w:sz="4" w:space="0" w:color="auto"/>
              <w:right w:val="single" w:sz="4" w:space="0" w:color="auto"/>
            </w:tcBorders>
            <w:vAlign w:val="center"/>
          </w:tcPr>
          <w:p w:rsidR="006A5C88" w:rsidRPr="00592A6F" w:rsidRDefault="00592A6F" w:rsidP="006A5C88">
            <w:pPr>
              <w:autoSpaceDE w:val="0"/>
              <w:autoSpaceDN w:val="0"/>
              <w:adjustRightInd w:val="0"/>
              <w:spacing w:after="0" w:line="240" w:lineRule="auto"/>
              <w:jc w:val="center"/>
              <w:rPr>
                <w:rFonts w:ascii="Times New Roman" w:hAnsi="Times New Roman" w:cs="Times New Roman"/>
                <w:b/>
                <w:sz w:val="24"/>
                <w:szCs w:val="24"/>
              </w:rPr>
            </w:pPr>
            <w:r w:rsidRPr="00592A6F">
              <w:rPr>
                <w:rFonts w:ascii="Times New Roman" w:hAnsi="Times New Roman" w:cs="Times New Roman"/>
                <w:b/>
                <w:sz w:val="24"/>
                <w:szCs w:val="24"/>
              </w:rPr>
              <w:t>№</w:t>
            </w:r>
          </w:p>
        </w:tc>
        <w:tc>
          <w:tcPr>
            <w:tcW w:w="2721" w:type="dxa"/>
            <w:vMerge w:val="restart"/>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center"/>
              <w:rPr>
                <w:rFonts w:ascii="Times New Roman" w:hAnsi="Times New Roman" w:cs="Times New Roman"/>
                <w:b/>
                <w:sz w:val="24"/>
                <w:szCs w:val="24"/>
              </w:rPr>
            </w:pPr>
            <w:r w:rsidRPr="00592A6F">
              <w:rPr>
                <w:rFonts w:ascii="Times New Roman" w:hAnsi="Times New Roman" w:cs="Times New Roman"/>
                <w:b/>
                <w:sz w:val="24"/>
                <w:szCs w:val="24"/>
              </w:rPr>
              <w:t>Наименование объекта</w:t>
            </w:r>
          </w:p>
        </w:tc>
        <w:tc>
          <w:tcPr>
            <w:tcW w:w="2948" w:type="dxa"/>
            <w:gridSpan w:val="2"/>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center"/>
              <w:rPr>
                <w:rFonts w:ascii="Times New Roman" w:hAnsi="Times New Roman" w:cs="Times New Roman"/>
                <w:b/>
                <w:sz w:val="24"/>
                <w:szCs w:val="24"/>
              </w:rPr>
            </w:pPr>
            <w:r w:rsidRPr="00592A6F">
              <w:rPr>
                <w:rFonts w:ascii="Times New Roman" w:hAnsi="Times New Roman" w:cs="Times New Roman"/>
                <w:b/>
                <w:sz w:val="24"/>
                <w:szCs w:val="24"/>
              </w:rPr>
              <w:t>Минимально допустимый уровень обеспеченности</w:t>
            </w:r>
          </w:p>
        </w:tc>
        <w:tc>
          <w:tcPr>
            <w:tcW w:w="3455" w:type="dxa"/>
            <w:gridSpan w:val="2"/>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center"/>
              <w:rPr>
                <w:rFonts w:ascii="Times New Roman" w:hAnsi="Times New Roman" w:cs="Times New Roman"/>
                <w:b/>
                <w:sz w:val="24"/>
                <w:szCs w:val="24"/>
              </w:rPr>
            </w:pPr>
            <w:r w:rsidRPr="00592A6F">
              <w:rPr>
                <w:rFonts w:ascii="Times New Roman" w:hAnsi="Times New Roman" w:cs="Times New Roman"/>
                <w:b/>
                <w:sz w:val="24"/>
                <w:szCs w:val="24"/>
              </w:rPr>
              <w:t>Максимально допустимый уровень территориальной доступности</w:t>
            </w:r>
          </w:p>
        </w:tc>
      </w:tr>
      <w:tr w:rsidR="006A5C88" w:rsidRPr="00592A6F" w:rsidTr="00592A6F">
        <w:tc>
          <w:tcPr>
            <w:tcW w:w="510" w:type="dxa"/>
            <w:vMerge/>
            <w:tcBorders>
              <w:top w:val="single" w:sz="4" w:space="0" w:color="auto"/>
              <w:left w:val="single" w:sz="4" w:space="0" w:color="auto"/>
              <w:bottom w:val="single" w:sz="4" w:space="0" w:color="auto"/>
              <w:right w:val="single" w:sz="4" w:space="0" w:color="auto"/>
            </w:tcBorders>
          </w:tcPr>
          <w:p w:rsidR="006A5C88" w:rsidRPr="00592A6F" w:rsidRDefault="006A5C88" w:rsidP="006A5C88">
            <w:pPr>
              <w:autoSpaceDE w:val="0"/>
              <w:autoSpaceDN w:val="0"/>
              <w:adjustRightInd w:val="0"/>
              <w:spacing w:after="0" w:line="240" w:lineRule="auto"/>
              <w:jc w:val="center"/>
              <w:rPr>
                <w:rFonts w:ascii="Times New Roman" w:hAnsi="Times New Roman" w:cs="Times New Roman"/>
                <w:b/>
                <w:sz w:val="24"/>
                <w:szCs w:val="24"/>
              </w:rPr>
            </w:pPr>
          </w:p>
        </w:tc>
        <w:tc>
          <w:tcPr>
            <w:tcW w:w="2721" w:type="dxa"/>
            <w:vMerge/>
            <w:tcBorders>
              <w:top w:val="single" w:sz="4" w:space="0" w:color="auto"/>
              <w:left w:val="single" w:sz="4" w:space="0" w:color="auto"/>
              <w:bottom w:val="single" w:sz="4" w:space="0" w:color="auto"/>
              <w:right w:val="single" w:sz="4" w:space="0" w:color="auto"/>
            </w:tcBorders>
          </w:tcPr>
          <w:p w:rsidR="006A5C88" w:rsidRPr="00592A6F" w:rsidRDefault="006A5C88" w:rsidP="006A5C88">
            <w:pPr>
              <w:autoSpaceDE w:val="0"/>
              <w:autoSpaceDN w:val="0"/>
              <w:adjustRightInd w:val="0"/>
              <w:spacing w:after="0" w:line="240" w:lineRule="auto"/>
              <w:jc w:val="center"/>
              <w:rPr>
                <w:rFonts w:ascii="Times New Roman" w:hAnsi="Times New Roman" w:cs="Times New Roman"/>
                <w:b/>
                <w:sz w:val="24"/>
                <w:szCs w:val="24"/>
              </w:rPr>
            </w:pPr>
          </w:p>
        </w:tc>
        <w:tc>
          <w:tcPr>
            <w:tcW w:w="1531" w:type="dxa"/>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center"/>
              <w:rPr>
                <w:rFonts w:ascii="Times New Roman" w:hAnsi="Times New Roman" w:cs="Times New Roman"/>
                <w:b/>
                <w:sz w:val="24"/>
                <w:szCs w:val="24"/>
              </w:rPr>
            </w:pPr>
            <w:r w:rsidRPr="00592A6F">
              <w:rPr>
                <w:rFonts w:ascii="Times New Roman" w:hAnsi="Times New Roman" w:cs="Times New Roman"/>
                <w:b/>
                <w:sz w:val="24"/>
                <w:szCs w:val="24"/>
              </w:rPr>
              <w:t>единица измерения</w:t>
            </w:r>
          </w:p>
        </w:tc>
        <w:tc>
          <w:tcPr>
            <w:tcW w:w="1417" w:type="dxa"/>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center"/>
              <w:rPr>
                <w:rFonts w:ascii="Times New Roman" w:hAnsi="Times New Roman" w:cs="Times New Roman"/>
                <w:b/>
                <w:sz w:val="24"/>
                <w:szCs w:val="24"/>
              </w:rPr>
            </w:pPr>
            <w:r w:rsidRPr="00592A6F">
              <w:rPr>
                <w:rFonts w:ascii="Times New Roman" w:hAnsi="Times New Roman" w:cs="Times New Roman"/>
                <w:b/>
                <w:sz w:val="24"/>
                <w:szCs w:val="24"/>
              </w:rPr>
              <w:t>величина</w:t>
            </w:r>
          </w:p>
        </w:tc>
        <w:tc>
          <w:tcPr>
            <w:tcW w:w="1474" w:type="dxa"/>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center"/>
              <w:rPr>
                <w:rFonts w:ascii="Times New Roman" w:hAnsi="Times New Roman" w:cs="Times New Roman"/>
                <w:b/>
                <w:sz w:val="24"/>
                <w:szCs w:val="24"/>
              </w:rPr>
            </w:pPr>
            <w:r w:rsidRPr="00592A6F">
              <w:rPr>
                <w:rFonts w:ascii="Times New Roman" w:hAnsi="Times New Roman" w:cs="Times New Roman"/>
                <w:b/>
                <w:sz w:val="24"/>
                <w:szCs w:val="24"/>
              </w:rPr>
              <w:t>единица измерения</w:t>
            </w:r>
          </w:p>
        </w:tc>
        <w:tc>
          <w:tcPr>
            <w:tcW w:w="1981" w:type="dxa"/>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center"/>
              <w:rPr>
                <w:rFonts w:ascii="Times New Roman" w:hAnsi="Times New Roman" w:cs="Times New Roman"/>
                <w:b/>
                <w:sz w:val="24"/>
                <w:szCs w:val="24"/>
              </w:rPr>
            </w:pPr>
            <w:r w:rsidRPr="00592A6F">
              <w:rPr>
                <w:rFonts w:ascii="Times New Roman" w:hAnsi="Times New Roman" w:cs="Times New Roman"/>
                <w:b/>
                <w:sz w:val="24"/>
                <w:szCs w:val="24"/>
              </w:rPr>
              <w:t>величина</w:t>
            </w:r>
          </w:p>
        </w:tc>
      </w:tr>
      <w:tr w:rsidR="006A5C88" w:rsidRPr="00592A6F" w:rsidTr="00592A6F">
        <w:tc>
          <w:tcPr>
            <w:tcW w:w="510" w:type="dxa"/>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92A6F">
              <w:rPr>
                <w:rFonts w:ascii="Times New Roman" w:hAnsi="Times New Roman" w:cs="Times New Roman"/>
                <w:sz w:val="24"/>
                <w:szCs w:val="24"/>
              </w:rPr>
              <w:t>1</w:t>
            </w:r>
          </w:p>
        </w:tc>
        <w:tc>
          <w:tcPr>
            <w:tcW w:w="2721" w:type="dxa"/>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92A6F">
              <w:rPr>
                <w:rFonts w:ascii="Times New Roman" w:hAnsi="Times New Roman" w:cs="Times New Roman"/>
                <w:sz w:val="24"/>
                <w:szCs w:val="24"/>
              </w:rPr>
              <w:t>Бюро похоронного обслуживания.</w:t>
            </w:r>
          </w:p>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92A6F">
              <w:rPr>
                <w:rFonts w:ascii="Times New Roman" w:hAnsi="Times New Roman" w:cs="Times New Roman"/>
                <w:sz w:val="24"/>
                <w:szCs w:val="24"/>
              </w:rPr>
              <w:t>Дом траурных обрядов</w:t>
            </w:r>
          </w:p>
        </w:tc>
        <w:tc>
          <w:tcPr>
            <w:tcW w:w="1531" w:type="dxa"/>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592A6F">
              <w:rPr>
                <w:rFonts w:ascii="Times New Roman" w:hAnsi="Times New Roman" w:cs="Times New Roman"/>
                <w:sz w:val="24"/>
                <w:szCs w:val="24"/>
              </w:rPr>
              <w:t>объект на 0,5 млн чел.</w:t>
            </w:r>
          </w:p>
        </w:tc>
        <w:tc>
          <w:tcPr>
            <w:tcW w:w="1417" w:type="dxa"/>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592A6F">
              <w:rPr>
                <w:rFonts w:ascii="Times New Roman" w:hAnsi="Times New Roman" w:cs="Times New Roman"/>
                <w:sz w:val="24"/>
                <w:szCs w:val="24"/>
              </w:rPr>
              <w:t>1</w:t>
            </w:r>
          </w:p>
        </w:tc>
        <w:tc>
          <w:tcPr>
            <w:tcW w:w="3455" w:type="dxa"/>
            <w:gridSpan w:val="2"/>
            <w:vMerge w:val="restart"/>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592A6F">
              <w:rPr>
                <w:rFonts w:ascii="Times New Roman" w:hAnsi="Times New Roman" w:cs="Times New Roman"/>
                <w:sz w:val="24"/>
                <w:szCs w:val="24"/>
              </w:rPr>
              <w:t>Не нормируется</w:t>
            </w:r>
          </w:p>
        </w:tc>
      </w:tr>
      <w:tr w:rsidR="006A5C88" w:rsidRPr="00592A6F" w:rsidTr="00592A6F">
        <w:tc>
          <w:tcPr>
            <w:tcW w:w="510" w:type="dxa"/>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92A6F">
              <w:rPr>
                <w:rFonts w:ascii="Times New Roman" w:hAnsi="Times New Roman" w:cs="Times New Roman"/>
                <w:sz w:val="24"/>
                <w:szCs w:val="24"/>
              </w:rPr>
              <w:lastRenderedPageBreak/>
              <w:t>2</w:t>
            </w:r>
          </w:p>
        </w:tc>
        <w:tc>
          <w:tcPr>
            <w:tcW w:w="2721" w:type="dxa"/>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92A6F">
              <w:rPr>
                <w:rFonts w:ascii="Times New Roman" w:hAnsi="Times New Roman" w:cs="Times New Roman"/>
                <w:sz w:val="24"/>
                <w:szCs w:val="24"/>
              </w:rPr>
              <w:t>Кладбища традиционного захоронения</w:t>
            </w:r>
          </w:p>
        </w:tc>
        <w:tc>
          <w:tcPr>
            <w:tcW w:w="1531" w:type="dxa"/>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592A6F">
              <w:rPr>
                <w:rFonts w:ascii="Times New Roman" w:hAnsi="Times New Roman" w:cs="Times New Roman"/>
                <w:sz w:val="24"/>
                <w:szCs w:val="24"/>
              </w:rPr>
              <w:t>га/1000 чел.</w:t>
            </w:r>
          </w:p>
        </w:tc>
        <w:tc>
          <w:tcPr>
            <w:tcW w:w="1417" w:type="dxa"/>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592A6F">
              <w:rPr>
                <w:rFonts w:ascii="Times New Roman" w:hAnsi="Times New Roman" w:cs="Times New Roman"/>
                <w:sz w:val="24"/>
                <w:szCs w:val="24"/>
              </w:rPr>
              <w:t>0,24</w:t>
            </w:r>
          </w:p>
        </w:tc>
        <w:tc>
          <w:tcPr>
            <w:tcW w:w="3455" w:type="dxa"/>
            <w:gridSpan w:val="2"/>
            <w:vMerge/>
            <w:tcBorders>
              <w:top w:val="single" w:sz="4" w:space="0" w:color="auto"/>
              <w:left w:val="single" w:sz="4" w:space="0" w:color="auto"/>
              <w:bottom w:val="single" w:sz="4" w:space="0" w:color="auto"/>
              <w:right w:val="single" w:sz="4" w:space="0" w:color="auto"/>
            </w:tcBorders>
          </w:tcPr>
          <w:p w:rsidR="006A5C88" w:rsidRPr="00592A6F" w:rsidRDefault="006A5C88" w:rsidP="006A5C88">
            <w:pPr>
              <w:autoSpaceDE w:val="0"/>
              <w:autoSpaceDN w:val="0"/>
              <w:adjustRightInd w:val="0"/>
              <w:spacing w:after="0" w:line="240" w:lineRule="auto"/>
              <w:jc w:val="center"/>
              <w:rPr>
                <w:rFonts w:ascii="Times New Roman" w:hAnsi="Times New Roman" w:cs="Times New Roman"/>
                <w:sz w:val="24"/>
                <w:szCs w:val="24"/>
              </w:rPr>
            </w:pPr>
          </w:p>
        </w:tc>
      </w:tr>
    </w:tbl>
    <w:p w:rsidR="006A5C88" w:rsidRPr="00592A6F" w:rsidRDefault="006A5C88" w:rsidP="006A5C88">
      <w:pPr>
        <w:autoSpaceDE w:val="0"/>
        <w:autoSpaceDN w:val="0"/>
        <w:adjustRightInd w:val="0"/>
        <w:spacing w:after="0" w:line="240" w:lineRule="auto"/>
        <w:ind w:firstLine="540"/>
        <w:jc w:val="both"/>
        <w:rPr>
          <w:rFonts w:ascii="Times New Roman" w:hAnsi="Times New Roman" w:cs="Times New Roman"/>
          <w:sz w:val="24"/>
          <w:szCs w:val="24"/>
        </w:rPr>
      </w:pPr>
    </w:p>
    <w:p w:rsidR="006A5C88" w:rsidRPr="00592A6F" w:rsidRDefault="006A5C88" w:rsidP="00592A6F">
      <w:pPr>
        <w:autoSpaceDE w:val="0"/>
        <w:autoSpaceDN w:val="0"/>
        <w:adjustRightInd w:val="0"/>
        <w:spacing w:after="0" w:line="240" w:lineRule="auto"/>
        <w:ind w:firstLine="540"/>
        <w:jc w:val="both"/>
        <w:rPr>
          <w:rFonts w:ascii="Times New Roman" w:hAnsi="Times New Roman" w:cs="Times New Roman"/>
          <w:sz w:val="28"/>
          <w:szCs w:val="28"/>
        </w:rPr>
      </w:pPr>
      <w:r w:rsidRPr="00592A6F">
        <w:rPr>
          <w:rFonts w:ascii="Times New Roman" w:hAnsi="Times New Roman" w:cs="Times New Roman"/>
          <w:sz w:val="28"/>
          <w:szCs w:val="28"/>
        </w:rPr>
        <w:t>Размер земельного участка для кладбища определяется с учетом количества жителей городского округа, но не может превышать 40 гектар. При этом также учитывается перспективный рост численности населения, коэффициент смертности, наличие действующих объектов похоронного обслуживания, принятая схема и способы захоронения, вероисповедание, нормы земельного участка на одно захоронение.</w:t>
      </w:r>
    </w:p>
    <w:p w:rsidR="006A5C88" w:rsidRPr="00592A6F" w:rsidRDefault="006A5C88" w:rsidP="00592A6F">
      <w:pPr>
        <w:autoSpaceDE w:val="0"/>
        <w:autoSpaceDN w:val="0"/>
        <w:adjustRightInd w:val="0"/>
        <w:spacing w:after="0" w:line="240" w:lineRule="auto"/>
        <w:ind w:firstLine="540"/>
        <w:jc w:val="both"/>
        <w:rPr>
          <w:rFonts w:ascii="Times New Roman" w:hAnsi="Times New Roman" w:cs="Times New Roman"/>
          <w:sz w:val="28"/>
          <w:szCs w:val="28"/>
        </w:rPr>
      </w:pPr>
      <w:r w:rsidRPr="00592A6F">
        <w:rPr>
          <w:rFonts w:ascii="Times New Roman" w:hAnsi="Times New Roman" w:cs="Times New Roman"/>
          <w:sz w:val="28"/>
          <w:szCs w:val="28"/>
        </w:rPr>
        <w:t>Кладбища с погребением размещают на расстоянии:</w:t>
      </w:r>
    </w:p>
    <w:p w:rsidR="006A5C88" w:rsidRPr="00592A6F" w:rsidRDefault="006A5C88" w:rsidP="00592A6F">
      <w:pPr>
        <w:autoSpaceDE w:val="0"/>
        <w:autoSpaceDN w:val="0"/>
        <w:adjustRightInd w:val="0"/>
        <w:spacing w:after="0" w:line="240" w:lineRule="auto"/>
        <w:ind w:firstLine="540"/>
        <w:jc w:val="both"/>
        <w:rPr>
          <w:rFonts w:ascii="Times New Roman" w:hAnsi="Times New Roman" w:cs="Times New Roman"/>
          <w:sz w:val="28"/>
          <w:szCs w:val="28"/>
        </w:rPr>
      </w:pPr>
      <w:r w:rsidRPr="00592A6F">
        <w:rPr>
          <w:rFonts w:ascii="Times New Roman" w:hAnsi="Times New Roman" w:cs="Times New Roman"/>
          <w:sz w:val="28"/>
          <w:szCs w:val="28"/>
        </w:rPr>
        <w:t xml:space="preserve">1) от территории жилой застройки, рекреационных зон, зон отдыха, территорий курортов, санаториев, домов отдыха, стационарных лечебно-профилактических учреждений, территорий садоводческих и огороднических некоммерческих товариществ или индивидуальных участков (ориентировочная санитарно-защитная зона в соответствии с </w:t>
      </w:r>
      <w:hyperlink r:id="rId133" w:history="1">
        <w:r w:rsidRPr="00592A6F">
          <w:rPr>
            <w:rFonts w:ascii="Times New Roman" w:hAnsi="Times New Roman" w:cs="Times New Roman"/>
            <w:sz w:val="28"/>
            <w:szCs w:val="28"/>
          </w:rPr>
          <w:t>СанПиН 2.2.1/2.1.1.1200-03</w:t>
        </w:r>
      </w:hyperlink>
      <w:r w:rsidRPr="00592A6F">
        <w:rPr>
          <w:rFonts w:ascii="Times New Roman" w:hAnsi="Times New Roman" w:cs="Times New Roman"/>
          <w:sz w:val="28"/>
          <w:szCs w:val="28"/>
        </w:rPr>
        <w:t>, новая редакция) (м) не менее:</w:t>
      </w:r>
    </w:p>
    <w:p w:rsidR="006A5C88" w:rsidRPr="00592A6F" w:rsidRDefault="006A5C88" w:rsidP="00592A6F">
      <w:pPr>
        <w:autoSpaceDE w:val="0"/>
        <w:autoSpaceDN w:val="0"/>
        <w:adjustRightInd w:val="0"/>
        <w:spacing w:after="0" w:line="240" w:lineRule="auto"/>
        <w:ind w:firstLine="540"/>
        <w:jc w:val="both"/>
        <w:rPr>
          <w:rFonts w:ascii="Times New Roman" w:hAnsi="Times New Roman" w:cs="Times New Roman"/>
          <w:sz w:val="28"/>
          <w:szCs w:val="28"/>
        </w:rPr>
      </w:pPr>
      <w:r w:rsidRPr="00592A6F">
        <w:rPr>
          <w:rFonts w:ascii="Times New Roman" w:hAnsi="Times New Roman" w:cs="Times New Roman"/>
          <w:sz w:val="28"/>
          <w:szCs w:val="28"/>
        </w:rPr>
        <w:t>100 - при площади кладбища 10 га и менее;</w:t>
      </w:r>
    </w:p>
    <w:p w:rsidR="006A5C88" w:rsidRPr="00592A6F" w:rsidRDefault="006A5C88" w:rsidP="00592A6F">
      <w:pPr>
        <w:autoSpaceDE w:val="0"/>
        <w:autoSpaceDN w:val="0"/>
        <w:adjustRightInd w:val="0"/>
        <w:spacing w:after="0" w:line="240" w:lineRule="auto"/>
        <w:ind w:firstLine="540"/>
        <w:jc w:val="both"/>
        <w:rPr>
          <w:rFonts w:ascii="Times New Roman" w:hAnsi="Times New Roman" w:cs="Times New Roman"/>
          <w:sz w:val="28"/>
          <w:szCs w:val="28"/>
        </w:rPr>
      </w:pPr>
      <w:r w:rsidRPr="00592A6F">
        <w:rPr>
          <w:rFonts w:ascii="Times New Roman" w:hAnsi="Times New Roman" w:cs="Times New Roman"/>
          <w:sz w:val="28"/>
          <w:szCs w:val="28"/>
        </w:rPr>
        <w:t>300 - при площади кладбища от 10 до 20 га;</w:t>
      </w:r>
    </w:p>
    <w:p w:rsidR="006A5C88" w:rsidRPr="00592A6F" w:rsidRDefault="006A5C88" w:rsidP="00592A6F">
      <w:pPr>
        <w:autoSpaceDE w:val="0"/>
        <w:autoSpaceDN w:val="0"/>
        <w:adjustRightInd w:val="0"/>
        <w:spacing w:after="0" w:line="240" w:lineRule="auto"/>
        <w:ind w:firstLine="540"/>
        <w:jc w:val="both"/>
        <w:rPr>
          <w:rFonts w:ascii="Times New Roman" w:hAnsi="Times New Roman" w:cs="Times New Roman"/>
          <w:sz w:val="28"/>
          <w:szCs w:val="28"/>
        </w:rPr>
      </w:pPr>
      <w:r w:rsidRPr="00592A6F">
        <w:rPr>
          <w:rFonts w:ascii="Times New Roman" w:hAnsi="Times New Roman" w:cs="Times New Roman"/>
          <w:sz w:val="28"/>
          <w:szCs w:val="28"/>
        </w:rPr>
        <w:t>500 - при площади кладбища от 20 до 40 га;</w:t>
      </w:r>
    </w:p>
    <w:p w:rsidR="006A5C88" w:rsidRPr="00592A6F" w:rsidRDefault="006A5C88" w:rsidP="00592A6F">
      <w:pPr>
        <w:autoSpaceDE w:val="0"/>
        <w:autoSpaceDN w:val="0"/>
        <w:adjustRightInd w:val="0"/>
        <w:spacing w:after="0" w:line="240" w:lineRule="auto"/>
        <w:ind w:firstLine="540"/>
        <w:jc w:val="both"/>
        <w:rPr>
          <w:rFonts w:ascii="Times New Roman" w:hAnsi="Times New Roman" w:cs="Times New Roman"/>
          <w:sz w:val="28"/>
          <w:szCs w:val="28"/>
        </w:rPr>
      </w:pPr>
      <w:r w:rsidRPr="00592A6F">
        <w:rPr>
          <w:rFonts w:ascii="Times New Roman" w:hAnsi="Times New Roman" w:cs="Times New Roman"/>
          <w:sz w:val="28"/>
          <w:szCs w:val="28"/>
        </w:rPr>
        <w:t>50 - для закрытых кладбищ и мемориальных комплексов, кладбищ с погребением после кремации;</w:t>
      </w:r>
    </w:p>
    <w:p w:rsidR="006A5C88" w:rsidRPr="00592A6F" w:rsidRDefault="006A5C88" w:rsidP="00592A6F">
      <w:pPr>
        <w:autoSpaceDE w:val="0"/>
        <w:autoSpaceDN w:val="0"/>
        <w:adjustRightInd w:val="0"/>
        <w:spacing w:after="0" w:line="240" w:lineRule="auto"/>
        <w:ind w:firstLine="540"/>
        <w:jc w:val="both"/>
        <w:rPr>
          <w:rFonts w:ascii="Times New Roman" w:hAnsi="Times New Roman" w:cs="Times New Roman"/>
          <w:sz w:val="28"/>
          <w:szCs w:val="28"/>
        </w:rPr>
      </w:pPr>
      <w:r w:rsidRPr="00592A6F">
        <w:rPr>
          <w:rFonts w:ascii="Times New Roman" w:hAnsi="Times New Roman" w:cs="Times New Roman"/>
          <w:sz w:val="28"/>
          <w:szCs w:val="28"/>
        </w:rPr>
        <w:t>2) от водозаборных сооружений централизованного источника водоснабжения населения не менее 1000 м с подтверждением достаточности расстояния расчетами поясов зон санитарной охраны водоисточника и времени фильтрации;</w:t>
      </w:r>
    </w:p>
    <w:p w:rsidR="006A5C88" w:rsidRPr="00592A6F" w:rsidRDefault="006A5C88" w:rsidP="00592A6F">
      <w:pPr>
        <w:autoSpaceDE w:val="0"/>
        <w:autoSpaceDN w:val="0"/>
        <w:adjustRightInd w:val="0"/>
        <w:spacing w:after="0" w:line="240" w:lineRule="auto"/>
        <w:ind w:firstLine="540"/>
        <w:jc w:val="both"/>
        <w:rPr>
          <w:rFonts w:ascii="Times New Roman" w:hAnsi="Times New Roman" w:cs="Times New Roman"/>
          <w:sz w:val="28"/>
          <w:szCs w:val="28"/>
        </w:rPr>
      </w:pPr>
      <w:r w:rsidRPr="00592A6F">
        <w:rPr>
          <w:rFonts w:ascii="Times New Roman" w:hAnsi="Times New Roman" w:cs="Times New Roman"/>
          <w:sz w:val="28"/>
          <w:szCs w:val="28"/>
        </w:rPr>
        <w:t>3) на территориях малоэтажной застройки, в которых используются колодцы, каптажи, родники и другие природные источники водоснабжения, при размещении кладбищ выше по потоку грунтовых вод санитарно-защитная зона между кладбищем и жилой территорией обеспечивается в соответствии с результатами расчетов очистки грунтовых вод и данными лабораторных исследований.</w:t>
      </w:r>
    </w:p>
    <w:p w:rsidR="006A5C88" w:rsidRPr="006A5C88" w:rsidRDefault="006A5C88" w:rsidP="006A5C88">
      <w:pPr>
        <w:autoSpaceDE w:val="0"/>
        <w:autoSpaceDN w:val="0"/>
        <w:adjustRightInd w:val="0"/>
        <w:spacing w:after="0" w:line="240" w:lineRule="auto"/>
        <w:ind w:firstLine="540"/>
        <w:jc w:val="both"/>
        <w:rPr>
          <w:rFonts w:ascii="Times New Roman" w:hAnsi="Times New Roman" w:cs="Times New Roman"/>
          <w:sz w:val="28"/>
          <w:szCs w:val="28"/>
        </w:rPr>
      </w:pPr>
    </w:p>
    <w:p w:rsidR="006A5C88" w:rsidRPr="006A5C88" w:rsidRDefault="006A5C88" w:rsidP="006A5C88">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6A5C88">
        <w:rPr>
          <w:rFonts w:ascii="Times New Roman" w:hAnsi="Times New Roman" w:cs="Times New Roman"/>
          <w:b/>
          <w:bCs/>
          <w:sz w:val="28"/>
          <w:szCs w:val="28"/>
        </w:rPr>
        <w:t>4.14. Обоснование расчетных показателей защитных сооружений, средств для защиты территорий от чрезвычайных ситуаций</w:t>
      </w:r>
    </w:p>
    <w:p w:rsidR="006A5C88" w:rsidRPr="006A5C88" w:rsidRDefault="006A5C88" w:rsidP="006A5C88">
      <w:pPr>
        <w:autoSpaceDE w:val="0"/>
        <w:autoSpaceDN w:val="0"/>
        <w:adjustRightInd w:val="0"/>
        <w:spacing w:after="0" w:line="240" w:lineRule="auto"/>
        <w:ind w:firstLine="540"/>
        <w:jc w:val="both"/>
        <w:rPr>
          <w:rFonts w:ascii="Times New Roman" w:hAnsi="Times New Roman" w:cs="Times New Roman"/>
          <w:sz w:val="28"/>
          <w:szCs w:val="28"/>
        </w:rPr>
      </w:pPr>
    </w:p>
    <w:p w:rsidR="006A5C88" w:rsidRPr="006A5C88" w:rsidRDefault="006A5C88" w:rsidP="00592A6F">
      <w:pPr>
        <w:autoSpaceDE w:val="0"/>
        <w:autoSpaceDN w:val="0"/>
        <w:adjustRightInd w:val="0"/>
        <w:spacing w:after="0" w:line="240" w:lineRule="auto"/>
        <w:ind w:firstLine="540"/>
        <w:jc w:val="both"/>
        <w:rPr>
          <w:rFonts w:ascii="Times New Roman" w:hAnsi="Times New Roman" w:cs="Times New Roman"/>
          <w:sz w:val="28"/>
          <w:szCs w:val="28"/>
        </w:rPr>
      </w:pPr>
      <w:r w:rsidRPr="006A5C88">
        <w:rPr>
          <w:rFonts w:ascii="Times New Roman" w:hAnsi="Times New Roman" w:cs="Times New Roman"/>
          <w:sz w:val="28"/>
          <w:szCs w:val="28"/>
        </w:rPr>
        <w:t>Защита населения и территорий от воздействия чрезвычайных ситуаций природного и техногенного характера представляет собой совокупность мероприятий, направленных на обеспечение защиты территории и населения городского округа от опасностей при возникновении чрезвычайных ситуаций природного и техногенного характера, а также при ведении военных действий или вследствие этих действий.</w:t>
      </w:r>
    </w:p>
    <w:p w:rsidR="006A5C88" w:rsidRPr="006A5C88" w:rsidRDefault="006A5C88" w:rsidP="00592A6F">
      <w:pPr>
        <w:autoSpaceDE w:val="0"/>
        <w:autoSpaceDN w:val="0"/>
        <w:adjustRightInd w:val="0"/>
        <w:spacing w:after="0" w:line="240" w:lineRule="auto"/>
        <w:ind w:firstLine="540"/>
        <w:jc w:val="both"/>
        <w:rPr>
          <w:rFonts w:ascii="Times New Roman" w:hAnsi="Times New Roman" w:cs="Times New Roman"/>
          <w:sz w:val="28"/>
          <w:szCs w:val="28"/>
        </w:rPr>
      </w:pPr>
      <w:r w:rsidRPr="006A5C88">
        <w:rPr>
          <w:rFonts w:ascii="Times New Roman" w:hAnsi="Times New Roman" w:cs="Times New Roman"/>
          <w:sz w:val="28"/>
          <w:szCs w:val="28"/>
        </w:rPr>
        <w:t xml:space="preserve">Мероприятия по гражданской обороне разрабатываются органами местного самоуправления в соответствии с требованиями Федерального </w:t>
      </w:r>
      <w:hyperlink r:id="rId134" w:history="1">
        <w:r w:rsidRPr="00592A6F">
          <w:rPr>
            <w:rFonts w:ascii="Times New Roman" w:hAnsi="Times New Roman" w:cs="Times New Roman"/>
            <w:sz w:val="28"/>
            <w:szCs w:val="28"/>
          </w:rPr>
          <w:t>закона</w:t>
        </w:r>
      </w:hyperlink>
      <w:r w:rsidRPr="006A5C88">
        <w:rPr>
          <w:rFonts w:ascii="Times New Roman" w:hAnsi="Times New Roman" w:cs="Times New Roman"/>
          <w:sz w:val="28"/>
          <w:szCs w:val="28"/>
        </w:rPr>
        <w:t xml:space="preserve"> от 12.02.1998 </w:t>
      </w:r>
      <w:r w:rsidR="00592A6F">
        <w:rPr>
          <w:rFonts w:ascii="Times New Roman" w:hAnsi="Times New Roman" w:cs="Times New Roman"/>
          <w:sz w:val="28"/>
          <w:szCs w:val="28"/>
        </w:rPr>
        <w:t>№</w:t>
      </w:r>
      <w:r w:rsidRPr="006A5C88">
        <w:rPr>
          <w:rFonts w:ascii="Times New Roman" w:hAnsi="Times New Roman" w:cs="Times New Roman"/>
          <w:sz w:val="28"/>
          <w:szCs w:val="28"/>
        </w:rPr>
        <w:t xml:space="preserve"> 28-ФЗ </w:t>
      </w:r>
      <w:r w:rsidR="00592A6F">
        <w:rPr>
          <w:rFonts w:ascii="Times New Roman" w:hAnsi="Times New Roman" w:cs="Times New Roman"/>
          <w:sz w:val="28"/>
          <w:szCs w:val="28"/>
        </w:rPr>
        <w:t>«</w:t>
      </w:r>
      <w:r w:rsidRPr="006A5C88">
        <w:rPr>
          <w:rFonts w:ascii="Times New Roman" w:hAnsi="Times New Roman" w:cs="Times New Roman"/>
          <w:sz w:val="28"/>
          <w:szCs w:val="28"/>
        </w:rPr>
        <w:t>О гражданской обороне</w:t>
      </w:r>
      <w:r w:rsidR="00592A6F">
        <w:rPr>
          <w:rFonts w:ascii="Times New Roman" w:hAnsi="Times New Roman" w:cs="Times New Roman"/>
          <w:sz w:val="28"/>
          <w:szCs w:val="28"/>
        </w:rPr>
        <w:t>»</w:t>
      </w:r>
      <w:r w:rsidRPr="006A5C88">
        <w:rPr>
          <w:rFonts w:ascii="Times New Roman" w:hAnsi="Times New Roman" w:cs="Times New Roman"/>
          <w:sz w:val="28"/>
          <w:szCs w:val="28"/>
        </w:rPr>
        <w:t>.</w:t>
      </w:r>
    </w:p>
    <w:p w:rsidR="006A5C88" w:rsidRPr="006A5C88" w:rsidRDefault="006A5C88" w:rsidP="00592A6F">
      <w:pPr>
        <w:autoSpaceDE w:val="0"/>
        <w:autoSpaceDN w:val="0"/>
        <w:adjustRightInd w:val="0"/>
        <w:spacing w:after="0" w:line="240" w:lineRule="auto"/>
        <w:ind w:firstLine="540"/>
        <w:jc w:val="both"/>
        <w:rPr>
          <w:rFonts w:ascii="Times New Roman" w:hAnsi="Times New Roman" w:cs="Times New Roman"/>
          <w:sz w:val="28"/>
          <w:szCs w:val="28"/>
        </w:rPr>
      </w:pPr>
      <w:r w:rsidRPr="006A5C88">
        <w:rPr>
          <w:rFonts w:ascii="Times New Roman" w:hAnsi="Times New Roman" w:cs="Times New Roman"/>
          <w:sz w:val="28"/>
          <w:szCs w:val="28"/>
        </w:rPr>
        <w:lastRenderedPageBreak/>
        <w:t xml:space="preserve">Мероприятия по защите населения и территорий от воздействия чрезвычайных ситуаций природного и техногенного характера разрабатываются органами местного самоуправления в соответствии с требованиями Федерального </w:t>
      </w:r>
      <w:hyperlink r:id="rId135" w:history="1">
        <w:r w:rsidRPr="00592A6F">
          <w:rPr>
            <w:rFonts w:ascii="Times New Roman" w:hAnsi="Times New Roman" w:cs="Times New Roman"/>
            <w:sz w:val="28"/>
            <w:szCs w:val="28"/>
          </w:rPr>
          <w:t>закона</w:t>
        </w:r>
      </w:hyperlink>
      <w:r w:rsidRPr="00592A6F">
        <w:rPr>
          <w:rFonts w:ascii="Times New Roman" w:hAnsi="Times New Roman" w:cs="Times New Roman"/>
          <w:sz w:val="28"/>
          <w:szCs w:val="28"/>
        </w:rPr>
        <w:t xml:space="preserve"> от 21.12.1998 </w:t>
      </w:r>
      <w:r w:rsidR="00592A6F">
        <w:rPr>
          <w:rFonts w:ascii="Times New Roman" w:hAnsi="Times New Roman" w:cs="Times New Roman"/>
          <w:sz w:val="28"/>
          <w:szCs w:val="28"/>
        </w:rPr>
        <w:t>№</w:t>
      </w:r>
      <w:r w:rsidRPr="00592A6F">
        <w:rPr>
          <w:rFonts w:ascii="Times New Roman" w:hAnsi="Times New Roman" w:cs="Times New Roman"/>
          <w:sz w:val="28"/>
          <w:szCs w:val="28"/>
        </w:rPr>
        <w:t xml:space="preserve"> 68-ФЗ </w:t>
      </w:r>
      <w:r w:rsidR="00592A6F">
        <w:rPr>
          <w:rFonts w:ascii="Times New Roman" w:hAnsi="Times New Roman" w:cs="Times New Roman"/>
          <w:sz w:val="28"/>
          <w:szCs w:val="28"/>
        </w:rPr>
        <w:t>«</w:t>
      </w:r>
      <w:r w:rsidRPr="00592A6F">
        <w:rPr>
          <w:rFonts w:ascii="Times New Roman" w:hAnsi="Times New Roman" w:cs="Times New Roman"/>
          <w:sz w:val="28"/>
          <w:szCs w:val="28"/>
        </w:rPr>
        <w:t>О защите населения и территорий от чрезвычайных ситуаций природного и техногенного характера</w:t>
      </w:r>
      <w:r w:rsidR="00592A6F">
        <w:rPr>
          <w:rFonts w:ascii="Times New Roman" w:hAnsi="Times New Roman" w:cs="Times New Roman"/>
          <w:sz w:val="28"/>
          <w:szCs w:val="28"/>
        </w:rPr>
        <w:t>»</w:t>
      </w:r>
      <w:r w:rsidRPr="00592A6F">
        <w:rPr>
          <w:rFonts w:ascii="Times New Roman" w:hAnsi="Times New Roman" w:cs="Times New Roman"/>
          <w:sz w:val="28"/>
          <w:szCs w:val="28"/>
        </w:rPr>
        <w:t xml:space="preserve"> с учетом требований </w:t>
      </w:r>
      <w:hyperlink r:id="rId136" w:history="1">
        <w:r w:rsidRPr="00592A6F">
          <w:rPr>
            <w:rFonts w:ascii="Times New Roman" w:hAnsi="Times New Roman" w:cs="Times New Roman"/>
            <w:sz w:val="28"/>
            <w:szCs w:val="28"/>
          </w:rPr>
          <w:t>ГОСТ Р 22.0.07-95</w:t>
        </w:r>
      </w:hyperlink>
      <w:r w:rsidRPr="00592A6F">
        <w:rPr>
          <w:rFonts w:ascii="Times New Roman" w:hAnsi="Times New Roman" w:cs="Times New Roman"/>
          <w:sz w:val="28"/>
          <w:szCs w:val="28"/>
        </w:rPr>
        <w:t>.</w:t>
      </w:r>
    </w:p>
    <w:p w:rsidR="006A5C88" w:rsidRPr="006A5C88" w:rsidRDefault="006A5C88" w:rsidP="00592A6F">
      <w:pPr>
        <w:autoSpaceDE w:val="0"/>
        <w:autoSpaceDN w:val="0"/>
        <w:adjustRightInd w:val="0"/>
        <w:spacing w:after="0" w:line="240" w:lineRule="auto"/>
        <w:ind w:firstLine="540"/>
        <w:jc w:val="both"/>
        <w:rPr>
          <w:rFonts w:ascii="Times New Roman" w:hAnsi="Times New Roman" w:cs="Times New Roman"/>
          <w:sz w:val="28"/>
          <w:szCs w:val="28"/>
        </w:rPr>
      </w:pPr>
    </w:p>
    <w:p w:rsidR="006A5C88" w:rsidRPr="00592A6F" w:rsidRDefault="006A5C88" w:rsidP="00592A6F">
      <w:pPr>
        <w:autoSpaceDE w:val="0"/>
        <w:autoSpaceDN w:val="0"/>
        <w:adjustRightInd w:val="0"/>
        <w:spacing w:after="0" w:line="240" w:lineRule="auto"/>
        <w:ind w:firstLine="539"/>
        <w:jc w:val="both"/>
        <w:outlineLvl w:val="2"/>
        <w:rPr>
          <w:rFonts w:ascii="Times New Roman" w:hAnsi="Times New Roman" w:cs="Times New Roman"/>
          <w:b/>
          <w:bCs/>
          <w:sz w:val="28"/>
          <w:szCs w:val="28"/>
        </w:rPr>
      </w:pPr>
      <w:r w:rsidRPr="00592A6F">
        <w:rPr>
          <w:rFonts w:ascii="Times New Roman" w:hAnsi="Times New Roman" w:cs="Times New Roman"/>
          <w:b/>
          <w:bCs/>
          <w:sz w:val="28"/>
          <w:szCs w:val="28"/>
        </w:rPr>
        <w:t>4.14.1. Инженерная подготовка и защита территории</w:t>
      </w:r>
    </w:p>
    <w:p w:rsidR="006A5C88" w:rsidRPr="00592A6F" w:rsidRDefault="006A5C88" w:rsidP="00592A6F">
      <w:pPr>
        <w:autoSpaceDE w:val="0"/>
        <w:autoSpaceDN w:val="0"/>
        <w:adjustRightInd w:val="0"/>
        <w:spacing w:after="0" w:line="240" w:lineRule="auto"/>
        <w:ind w:firstLine="539"/>
        <w:jc w:val="both"/>
        <w:rPr>
          <w:rFonts w:ascii="Times New Roman" w:hAnsi="Times New Roman" w:cs="Times New Roman"/>
          <w:sz w:val="28"/>
          <w:szCs w:val="28"/>
        </w:rPr>
      </w:pPr>
    </w:p>
    <w:p w:rsidR="006A5C88" w:rsidRPr="00592A6F" w:rsidRDefault="006A5C88" w:rsidP="00592A6F">
      <w:pPr>
        <w:autoSpaceDE w:val="0"/>
        <w:autoSpaceDN w:val="0"/>
        <w:adjustRightInd w:val="0"/>
        <w:spacing w:after="0" w:line="240" w:lineRule="auto"/>
        <w:ind w:firstLine="539"/>
        <w:jc w:val="both"/>
        <w:rPr>
          <w:rFonts w:ascii="Times New Roman" w:hAnsi="Times New Roman" w:cs="Times New Roman"/>
          <w:sz w:val="28"/>
          <w:szCs w:val="28"/>
        </w:rPr>
      </w:pPr>
      <w:r w:rsidRPr="00592A6F">
        <w:rPr>
          <w:rFonts w:ascii="Times New Roman" w:hAnsi="Times New Roman" w:cs="Times New Roman"/>
          <w:sz w:val="28"/>
          <w:szCs w:val="28"/>
        </w:rPr>
        <w:t>Большая часть городского округа по особенностям рельефа, по геологическим и гидрогеологическим условиям имеет благоприятные условия для градостроительного освоения.</w:t>
      </w:r>
    </w:p>
    <w:p w:rsidR="006A5C88" w:rsidRPr="002835A6" w:rsidRDefault="006A5C88" w:rsidP="00592A6F">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2835A6">
        <w:rPr>
          <w:rFonts w:ascii="Times New Roman" w:hAnsi="Times New Roman" w:cs="Times New Roman"/>
          <w:color w:val="000000" w:themeColor="text1"/>
          <w:sz w:val="28"/>
          <w:szCs w:val="28"/>
        </w:rPr>
        <w:t>К факторам, осложняющим строительство, относятся:</w:t>
      </w:r>
    </w:p>
    <w:p w:rsidR="002835A6" w:rsidRPr="002835A6" w:rsidRDefault="002835A6" w:rsidP="002835A6">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2835A6">
        <w:rPr>
          <w:rFonts w:ascii="Times New Roman" w:hAnsi="Times New Roman" w:cs="Times New Roman"/>
          <w:color w:val="000000" w:themeColor="text1"/>
          <w:sz w:val="28"/>
          <w:szCs w:val="28"/>
        </w:rPr>
        <w:t>1) наличие подтопления территории грунтовыми водами;</w:t>
      </w:r>
    </w:p>
    <w:p w:rsidR="002835A6" w:rsidRPr="002835A6" w:rsidRDefault="002835A6" w:rsidP="002835A6">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2835A6">
        <w:rPr>
          <w:rFonts w:ascii="Times New Roman" w:hAnsi="Times New Roman" w:cs="Times New Roman"/>
          <w:color w:val="000000" w:themeColor="text1"/>
          <w:sz w:val="28"/>
          <w:szCs w:val="28"/>
        </w:rPr>
        <w:t>2) затопление территории паводками рек 1% обеспеченности;</w:t>
      </w:r>
    </w:p>
    <w:p w:rsidR="002835A6" w:rsidRPr="002835A6" w:rsidRDefault="002835A6" w:rsidP="002835A6">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2835A6">
        <w:rPr>
          <w:rFonts w:ascii="Times New Roman" w:hAnsi="Times New Roman" w:cs="Times New Roman"/>
          <w:color w:val="000000" w:themeColor="text1"/>
          <w:sz w:val="28"/>
          <w:szCs w:val="28"/>
        </w:rPr>
        <w:t>3) затопление территории при авариях на плотинах гидротехнических сооружений;</w:t>
      </w:r>
    </w:p>
    <w:p w:rsidR="002835A6" w:rsidRPr="002835A6" w:rsidRDefault="002835A6" w:rsidP="002835A6">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2835A6">
        <w:rPr>
          <w:rFonts w:ascii="Times New Roman" w:hAnsi="Times New Roman" w:cs="Times New Roman"/>
          <w:color w:val="000000" w:themeColor="text1"/>
          <w:sz w:val="28"/>
          <w:szCs w:val="28"/>
        </w:rPr>
        <w:t>4) речная эрозия и абразия;</w:t>
      </w:r>
    </w:p>
    <w:p w:rsidR="002835A6" w:rsidRPr="002835A6" w:rsidRDefault="002835A6" w:rsidP="002835A6">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2835A6">
        <w:rPr>
          <w:rFonts w:ascii="Times New Roman" w:hAnsi="Times New Roman" w:cs="Times New Roman"/>
          <w:color w:val="000000" w:themeColor="text1"/>
          <w:sz w:val="28"/>
          <w:szCs w:val="28"/>
        </w:rPr>
        <w:t>5) наличие загрязненных водоемов и водотоков;</w:t>
      </w:r>
    </w:p>
    <w:p w:rsidR="002835A6" w:rsidRDefault="002835A6" w:rsidP="002835A6">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2835A6">
        <w:rPr>
          <w:rFonts w:ascii="Times New Roman" w:hAnsi="Times New Roman" w:cs="Times New Roman"/>
          <w:color w:val="000000" w:themeColor="text1"/>
          <w:sz w:val="28"/>
          <w:szCs w:val="28"/>
        </w:rPr>
        <w:t>6) наличие карбонатных пород, подверженных растворению, 5-1 класс карстовопровальной опасности.</w:t>
      </w:r>
    </w:p>
    <w:p w:rsidR="006A5C88" w:rsidRPr="002835A6" w:rsidRDefault="006A5C88" w:rsidP="002835A6">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2835A6">
        <w:rPr>
          <w:rFonts w:ascii="Times New Roman" w:hAnsi="Times New Roman" w:cs="Times New Roman"/>
          <w:color w:val="000000" w:themeColor="text1"/>
          <w:sz w:val="28"/>
          <w:szCs w:val="28"/>
        </w:rPr>
        <w:t>Инженерная подготовка территории городского округа направлена на устранение данных факторов.</w:t>
      </w:r>
    </w:p>
    <w:p w:rsidR="006A5C88" w:rsidRPr="002835A6" w:rsidRDefault="006A5C88" w:rsidP="00592A6F">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2835A6">
        <w:rPr>
          <w:rFonts w:ascii="Times New Roman" w:hAnsi="Times New Roman" w:cs="Times New Roman"/>
          <w:color w:val="000000" w:themeColor="text1"/>
          <w:sz w:val="28"/>
          <w:szCs w:val="28"/>
        </w:rPr>
        <w:t>При подготовке генерального плана городского округа для инженерной защиты от чрезвычайных ситуаций природного и техногенного характера и дальнейшего развития городского округа следует предусматривать следующие мероприятия инженерной подготовки:</w:t>
      </w:r>
    </w:p>
    <w:p w:rsidR="002835A6" w:rsidRPr="002835A6" w:rsidRDefault="002835A6" w:rsidP="002835A6">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2835A6">
        <w:rPr>
          <w:rFonts w:ascii="Times New Roman" w:hAnsi="Times New Roman" w:cs="Times New Roman"/>
          <w:color w:val="000000" w:themeColor="text1"/>
          <w:sz w:val="28"/>
          <w:szCs w:val="28"/>
        </w:rPr>
        <w:t>1) защита от затопления паводковыми водами и катастрофическими паводками;</w:t>
      </w:r>
    </w:p>
    <w:p w:rsidR="002835A6" w:rsidRPr="002835A6" w:rsidRDefault="002835A6" w:rsidP="002835A6">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2835A6">
        <w:rPr>
          <w:rFonts w:ascii="Times New Roman" w:hAnsi="Times New Roman" w:cs="Times New Roman"/>
          <w:color w:val="000000" w:themeColor="text1"/>
          <w:sz w:val="28"/>
          <w:szCs w:val="28"/>
        </w:rPr>
        <w:t>2) берегоукрепление;</w:t>
      </w:r>
    </w:p>
    <w:p w:rsidR="002835A6" w:rsidRPr="002835A6" w:rsidRDefault="002835A6" w:rsidP="002835A6">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2835A6">
        <w:rPr>
          <w:rFonts w:ascii="Times New Roman" w:hAnsi="Times New Roman" w:cs="Times New Roman"/>
          <w:color w:val="000000" w:themeColor="text1"/>
          <w:sz w:val="28"/>
          <w:szCs w:val="28"/>
        </w:rPr>
        <w:t>3) защита застроенных территорий от подтопления грунтовыми водами;</w:t>
      </w:r>
    </w:p>
    <w:p w:rsidR="002835A6" w:rsidRPr="002835A6" w:rsidRDefault="002835A6" w:rsidP="002835A6">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2835A6">
        <w:rPr>
          <w:rFonts w:ascii="Times New Roman" w:hAnsi="Times New Roman" w:cs="Times New Roman"/>
          <w:color w:val="000000" w:themeColor="text1"/>
          <w:sz w:val="28"/>
          <w:szCs w:val="28"/>
        </w:rPr>
        <w:t>4) противоэрозионные мероприятия на склонах;</w:t>
      </w:r>
    </w:p>
    <w:p w:rsidR="002835A6" w:rsidRPr="002835A6" w:rsidRDefault="002835A6" w:rsidP="002835A6">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2835A6">
        <w:rPr>
          <w:rFonts w:ascii="Times New Roman" w:hAnsi="Times New Roman" w:cs="Times New Roman"/>
          <w:color w:val="000000" w:themeColor="text1"/>
          <w:sz w:val="28"/>
          <w:szCs w:val="28"/>
        </w:rPr>
        <w:t>5) расчистка и благоустройство существующих водоемов и водотоков.</w:t>
      </w:r>
    </w:p>
    <w:p w:rsidR="006A5C88" w:rsidRPr="002835A6" w:rsidRDefault="006A5C88" w:rsidP="002835A6">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2835A6">
        <w:rPr>
          <w:rFonts w:ascii="Times New Roman" w:hAnsi="Times New Roman" w:cs="Times New Roman"/>
          <w:color w:val="000000" w:themeColor="text1"/>
          <w:sz w:val="28"/>
          <w:szCs w:val="28"/>
        </w:rPr>
        <w:t>Инженерную защиту от действующих факторов природного риска следует предусматривать в соответствии с действующими нормативными документами (</w:t>
      </w:r>
      <w:hyperlink r:id="rId137" w:history="1">
        <w:r w:rsidRPr="002835A6">
          <w:rPr>
            <w:rFonts w:ascii="Times New Roman" w:hAnsi="Times New Roman" w:cs="Times New Roman"/>
            <w:color w:val="000000" w:themeColor="text1"/>
            <w:sz w:val="28"/>
            <w:szCs w:val="28"/>
          </w:rPr>
          <w:t>СП 115.13330.2011</w:t>
        </w:r>
      </w:hyperlink>
      <w:r w:rsidRPr="002835A6">
        <w:rPr>
          <w:rFonts w:ascii="Times New Roman" w:hAnsi="Times New Roman" w:cs="Times New Roman"/>
          <w:color w:val="000000" w:themeColor="text1"/>
          <w:sz w:val="28"/>
          <w:szCs w:val="28"/>
        </w:rPr>
        <w:t xml:space="preserve">. СНиП 22-01-95 </w:t>
      </w:r>
      <w:r w:rsidR="002835A6">
        <w:rPr>
          <w:rFonts w:ascii="Times New Roman" w:hAnsi="Times New Roman" w:cs="Times New Roman"/>
          <w:color w:val="000000" w:themeColor="text1"/>
          <w:sz w:val="28"/>
          <w:szCs w:val="28"/>
        </w:rPr>
        <w:t>«</w:t>
      </w:r>
      <w:r w:rsidRPr="002835A6">
        <w:rPr>
          <w:rFonts w:ascii="Times New Roman" w:hAnsi="Times New Roman" w:cs="Times New Roman"/>
          <w:color w:val="000000" w:themeColor="text1"/>
          <w:sz w:val="28"/>
          <w:szCs w:val="28"/>
        </w:rPr>
        <w:t>Геофизика опасных природных воздействий</w:t>
      </w:r>
      <w:r w:rsidR="002835A6">
        <w:rPr>
          <w:rFonts w:ascii="Times New Roman" w:hAnsi="Times New Roman" w:cs="Times New Roman"/>
          <w:color w:val="000000" w:themeColor="text1"/>
          <w:sz w:val="28"/>
          <w:szCs w:val="28"/>
        </w:rPr>
        <w:t>»</w:t>
      </w:r>
      <w:r w:rsidRPr="002835A6">
        <w:rPr>
          <w:rFonts w:ascii="Times New Roman" w:hAnsi="Times New Roman" w:cs="Times New Roman"/>
          <w:color w:val="000000" w:themeColor="text1"/>
          <w:sz w:val="28"/>
          <w:szCs w:val="28"/>
        </w:rPr>
        <w:t xml:space="preserve">, </w:t>
      </w:r>
      <w:hyperlink r:id="rId138" w:history="1">
        <w:r w:rsidRPr="002835A6">
          <w:rPr>
            <w:rFonts w:ascii="Times New Roman" w:hAnsi="Times New Roman" w:cs="Times New Roman"/>
            <w:color w:val="000000" w:themeColor="text1"/>
            <w:sz w:val="28"/>
            <w:szCs w:val="28"/>
          </w:rPr>
          <w:t>СП 116.13330.2012</w:t>
        </w:r>
      </w:hyperlink>
      <w:r w:rsidRPr="002835A6">
        <w:rPr>
          <w:rFonts w:ascii="Times New Roman" w:hAnsi="Times New Roman" w:cs="Times New Roman"/>
          <w:color w:val="000000" w:themeColor="text1"/>
          <w:sz w:val="28"/>
          <w:szCs w:val="28"/>
        </w:rPr>
        <w:t xml:space="preserve"> </w:t>
      </w:r>
      <w:r w:rsidR="002835A6">
        <w:rPr>
          <w:rFonts w:ascii="Times New Roman" w:hAnsi="Times New Roman" w:cs="Times New Roman"/>
          <w:color w:val="000000" w:themeColor="text1"/>
          <w:sz w:val="28"/>
          <w:szCs w:val="28"/>
        </w:rPr>
        <w:t>«</w:t>
      </w:r>
      <w:r w:rsidRPr="002835A6">
        <w:rPr>
          <w:rFonts w:ascii="Times New Roman" w:hAnsi="Times New Roman" w:cs="Times New Roman"/>
          <w:color w:val="000000" w:themeColor="text1"/>
          <w:sz w:val="28"/>
          <w:szCs w:val="28"/>
        </w:rPr>
        <w:t>СНиП 22-02-2003. Инженерная защита территорий, зданий и сооружений от опасных геологических процессов. Основные положения</w:t>
      </w:r>
      <w:r w:rsidR="002835A6">
        <w:rPr>
          <w:rFonts w:ascii="Times New Roman" w:hAnsi="Times New Roman" w:cs="Times New Roman"/>
          <w:color w:val="000000" w:themeColor="text1"/>
          <w:sz w:val="28"/>
          <w:szCs w:val="28"/>
        </w:rPr>
        <w:t>»</w:t>
      </w:r>
      <w:r w:rsidRPr="002835A6">
        <w:rPr>
          <w:rFonts w:ascii="Times New Roman" w:hAnsi="Times New Roman" w:cs="Times New Roman"/>
          <w:color w:val="000000" w:themeColor="text1"/>
          <w:sz w:val="28"/>
          <w:szCs w:val="28"/>
        </w:rPr>
        <w:t xml:space="preserve">". Актуализированная редакция СНиП 22-02-2003, </w:t>
      </w:r>
      <w:hyperlink r:id="rId139" w:history="1">
        <w:r w:rsidRPr="002835A6">
          <w:rPr>
            <w:rFonts w:ascii="Times New Roman" w:hAnsi="Times New Roman" w:cs="Times New Roman"/>
            <w:color w:val="000000" w:themeColor="text1"/>
            <w:sz w:val="28"/>
            <w:szCs w:val="28"/>
          </w:rPr>
          <w:t>СП 47.13330.2016</w:t>
        </w:r>
      </w:hyperlink>
      <w:r w:rsidRPr="002835A6">
        <w:rPr>
          <w:rFonts w:ascii="Times New Roman" w:hAnsi="Times New Roman" w:cs="Times New Roman"/>
          <w:color w:val="000000" w:themeColor="text1"/>
          <w:sz w:val="28"/>
          <w:szCs w:val="28"/>
        </w:rPr>
        <w:t xml:space="preserve"> </w:t>
      </w:r>
      <w:r w:rsidR="002835A6">
        <w:rPr>
          <w:rFonts w:ascii="Times New Roman" w:hAnsi="Times New Roman" w:cs="Times New Roman"/>
          <w:color w:val="000000" w:themeColor="text1"/>
          <w:sz w:val="28"/>
          <w:szCs w:val="28"/>
        </w:rPr>
        <w:t>«</w:t>
      </w:r>
      <w:r w:rsidRPr="002835A6">
        <w:rPr>
          <w:rFonts w:ascii="Times New Roman" w:hAnsi="Times New Roman" w:cs="Times New Roman"/>
          <w:color w:val="000000" w:themeColor="text1"/>
          <w:sz w:val="28"/>
          <w:szCs w:val="28"/>
        </w:rPr>
        <w:t>СНиП 11-02-96 Инженерные изыскания для строительства. Основные положения</w:t>
      </w:r>
      <w:r w:rsidR="002835A6">
        <w:rPr>
          <w:rFonts w:ascii="Times New Roman" w:hAnsi="Times New Roman" w:cs="Times New Roman"/>
          <w:color w:val="000000" w:themeColor="text1"/>
          <w:sz w:val="28"/>
          <w:szCs w:val="28"/>
        </w:rPr>
        <w:t>»</w:t>
      </w:r>
      <w:r w:rsidRPr="002835A6">
        <w:rPr>
          <w:rFonts w:ascii="Times New Roman" w:hAnsi="Times New Roman" w:cs="Times New Roman"/>
          <w:color w:val="000000" w:themeColor="text1"/>
          <w:sz w:val="28"/>
          <w:szCs w:val="28"/>
        </w:rPr>
        <w:t xml:space="preserve">, </w:t>
      </w:r>
      <w:hyperlink r:id="rId140" w:history="1">
        <w:r w:rsidRPr="002835A6">
          <w:rPr>
            <w:rFonts w:ascii="Times New Roman" w:hAnsi="Times New Roman" w:cs="Times New Roman"/>
            <w:color w:val="000000" w:themeColor="text1"/>
            <w:sz w:val="28"/>
            <w:szCs w:val="28"/>
          </w:rPr>
          <w:t>СП 58.13330.2012</w:t>
        </w:r>
      </w:hyperlink>
      <w:r w:rsidRPr="002835A6">
        <w:rPr>
          <w:rFonts w:ascii="Times New Roman" w:hAnsi="Times New Roman" w:cs="Times New Roman"/>
          <w:color w:val="000000" w:themeColor="text1"/>
          <w:sz w:val="28"/>
          <w:szCs w:val="28"/>
        </w:rPr>
        <w:t xml:space="preserve"> </w:t>
      </w:r>
      <w:r w:rsidR="002835A6">
        <w:rPr>
          <w:rFonts w:ascii="Times New Roman" w:hAnsi="Times New Roman" w:cs="Times New Roman"/>
          <w:color w:val="000000" w:themeColor="text1"/>
          <w:sz w:val="28"/>
          <w:szCs w:val="28"/>
        </w:rPr>
        <w:t>«</w:t>
      </w:r>
      <w:r w:rsidRPr="002835A6">
        <w:rPr>
          <w:rFonts w:ascii="Times New Roman" w:hAnsi="Times New Roman" w:cs="Times New Roman"/>
          <w:color w:val="000000" w:themeColor="text1"/>
          <w:sz w:val="28"/>
          <w:szCs w:val="28"/>
        </w:rPr>
        <w:t>СНиП 33-01-2003 Гидротехнические сооружения. Основные положения</w:t>
      </w:r>
      <w:r w:rsidR="002835A6">
        <w:rPr>
          <w:rFonts w:ascii="Times New Roman" w:hAnsi="Times New Roman" w:cs="Times New Roman"/>
          <w:color w:val="000000" w:themeColor="text1"/>
          <w:sz w:val="28"/>
          <w:szCs w:val="28"/>
        </w:rPr>
        <w:t>»</w:t>
      </w:r>
      <w:r w:rsidRPr="002835A6">
        <w:rPr>
          <w:rFonts w:ascii="Times New Roman" w:hAnsi="Times New Roman" w:cs="Times New Roman"/>
          <w:color w:val="000000" w:themeColor="text1"/>
          <w:sz w:val="28"/>
          <w:szCs w:val="28"/>
        </w:rPr>
        <w:t xml:space="preserve">, </w:t>
      </w:r>
      <w:hyperlink r:id="rId141" w:history="1">
        <w:r w:rsidRPr="002835A6">
          <w:rPr>
            <w:rFonts w:ascii="Times New Roman" w:hAnsi="Times New Roman" w:cs="Times New Roman"/>
            <w:color w:val="000000" w:themeColor="text1"/>
            <w:sz w:val="28"/>
            <w:szCs w:val="28"/>
          </w:rPr>
          <w:t>СП 101.13330.2012</w:t>
        </w:r>
      </w:hyperlink>
      <w:r w:rsidRPr="002835A6">
        <w:rPr>
          <w:rFonts w:ascii="Times New Roman" w:hAnsi="Times New Roman" w:cs="Times New Roman"/>
          <w:color w:val="000000" w:themeColor="text1"/>
          <w:sz w:val="28"/>
          <w:szCs w:val="28"/>
        </w:rPr>
        <w:t xml:space="preserve"> </w:t>
      </w:r>
      <w:r w:rsidR="002835A6">
        <w:rPr>
          <w:rFonts w:ascii="Times New Roman" w:hAnsi="Times New Roman" w:cs="Times New Roman"/>
          <w:color w:val="000000" w:themeColor="text1"/>
          <w:sz w:val="28"/>
          <w:szCs w:val="28"/>
        </w:rPr>
        <w:t>«</w:t>
      </w:r>
      <w:r w:rsidRPr="002835A6">
        <w:rPr>
          <w:rFonts w:ascii="Times New Roman" w:hAnsi="Times New Roman" w:cs="Times New Roman"/>
          <w:color w:val="000000" w:themeColor="text1"/>
          <w:sz w:val="28"/>
          <w:szCs w:val="28"/>
        </w:rPr>
        <w:t>СНиП 2.06.07-87* Подпорные стены, судоходные шлюзы, рыбопропускные и рыбозащитные сооружения</w:t>
      </w:r>
      <w:r w:rsidR="002835A6">
        <w:rPr>
          <w:rFonts w:ascii="Times New Roman" w:hAnsi="Times New Roman" w:cs="Times New Roman"/>
          <w:color w:val="000000" w:themeColor="text1"/>
          <w:sz w:val="28"/>
          <w:szCs w:val="28"/>
        </w:rPr>
        <w:t>»</w:t>
      </w:r>
      <w:r w:rsidRPr="002835A6">
        <w:rPr>
          <w:rFonts w:ascii="Times New Roman" w:hAnsi="Times New Roman" w:cs="Times New Roman"/>
          <w:color w:val="000000" w:themeColor="text1"/>
          <w:sz w:val="28"/>
          <w:szCs w:val="28"/>
        </w:rPr>
        <w:t xml:space="preserve">, </w:t>
      </w:r>
      <w:hyperlink r:id="rId142" w:history="1">
        <w:r w:rsidRPr="002835A6">
          <w:rPr>
            <w:rFonts w:ascii="Times New Roman" w:hAnsi="Times New Roman" w:cs="Times New Roman"/>
            <w:color w:val="000000" w:themeColor="text1"/>
            <w:sz w:val="28"/>
            <w:szCs w:val="28"/>
          </w:rPr>
          <w:t>СП 104.13330.2016</w:t>
        </w:r>
      </w:hyperlink>
      <w:r w:rsidRPr="002835A6">
        <w:rPr>
          <w:rFonts w:ascii="Times New Roman" w:hAnsi="Times New Roman" w:cs="Times New Roman"/>
          <w:color w:val="000000" w:themeColor="text1"/>
          <w:sz w:val="28"/>
          <w:szCs w:val="28"/>
        </w:rPr>
        <w:t xml:space="preserve"> </w:t>
      </w:r>
      <w:r w:rsidR="002835A6">
        <w:rPr>
          <w:rFonts w:ascii="Times New Roman" w:hAnsi="Times New Roman" w:cs="Times New Roman"/>
          <w:color w:val="000000" w:themeColor="text1"/>
          <w:sz w:val="28"/>
          <w:szCs w:val="28"/>
        </w:rPr>
        <w:t>«</w:t>
      </w:r>
      <w:r w:rsidRPr="002835A6">
        <w:rPr>
          <w:rFonts w:ascii="Times New Roman" w:hAnsi="Times New Roman" w:cs="Times New Roman"/>
          <w:color w:val="000000" w:themeColor="text1"/>
          <w:sz w:val="28"/>
          <w:szCs w:val="28"/>
        </w:rPr>
        <w:t xml:space="preserve">СНиП 2.06.15-85 Инженерная защита </w:t>
      </w:r>
      <w:r w:rsidRPr="002835A6">
        <w:rPr>
          <w:rFonts w:ascii="Times New Roman" w:hAnsi="Times New Roman" w:cs="Times New Roman"/>
          <w:color w:val="000000" w:themeColor="text1"/>
          <w:sz w:val="28"/>
          <w:szCs w:val="28"/>
        </w:rPr>
        <w:lastRenderedPageBreak/>
        <w:t>территорий от затопления и подтопления</w:t>
      </w:r>
      <w:r w:rsidR="002835A6">
        <w:rPr>
          <w:rFonts w:ascii="Times New Roman" w:hAnsi="Times New Roman" w:cs="Times New Roman"/>
          <w:color w:val="000000" w:themeColor="text1"/>
          <w:sz w:val="28"/>
          <w:szCs w:val="28"/>
        </w:rPr>
        <w:t>»</w:t>
      </w:r>
      <w:r w:rsidRPr="002835A6">
        <w:rPr>
          <w:rFonts w:ascii="Times New Roman" w:hAnsi="Times New Roman" w:cs="Times New Roman"/>
          <w:color w:val="000000" w:themeColor="text1"/>
          <w:sz w:val="28"/>
          <w:szCs w:val="28"/>
        </w:rPr>
        <w:t xml:space="preserve"> и др.), </w:t>
      </w:r>
      <w:r w:rsidR="002835A6">
        <w:rPr>
          <w:rFonts w:ascii="Times New Roman" w:hAnsi="Times New Roman" w:cs="Times New Roman"/>
          <w:color w:val="000000" w:themeColor="text1"/>
          <w:sz w:val="28"/>
          <w:szCs w:val="28"/>
        </w:rPr>
        <w:t>«</w:t>
      </w:r>
      <w:r w:rsidRPr="002835A6">
        <w:rPr>
          <w:rFonts w:ascii="Times New Roman" w:hAnsi="Times New Roman" w:cs="Times New Roman"/>
          <w:color w:val="000000" w:themeColor="text1"/>
          <w:sz w:val="28"/>
          <w:szCs w:val="28"/>
        </w:rPr>
        <w:t>Общей схемой инженерной защиты территории России от опасных процессов</w:t>
      </w:r>
      <w:r w:rsidR="002835A6">
        <w:rPr>
          <w:rFonts w:ascii="Times New Roman" w:hAnsi="Times New Roman" w:cs="Times New Roman"/>
          <w:color w:val="000000" w:themeColor="text1"/>
          <w:sz w:val="28"/>
          <w:szCs w:val="28"/>
        </w:rPr>
        <w:t>»</w:t>
      </w:r>
      <w:r w:rsidRPr="002835A6">
        <w:rPr>
          <w:rFonts w:ascii="Times New Roman" w:hAnsi="Times New Roman" w:cs="Times New Roman"/>
          <w:color w:val="000000" w:themeColor="text1"/>
          <w:sz w:val="28"/>
          <w:szCs w:val="28"/>
        </w:rPr>
        <w:t xml:space="preserve"> и настоящим разделом.</w:t>
      </w:r>
    </w:p>
    <w:p w:rsidR="006A5C88" w:rsidRPr="002835A6" w:rsidRDefault="006A5C88" w:rsidP="00592A6F">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2835A6">
        <w:rPr>
          <w:rFonts w:ascii="Times New Roman" w:hAnsi="Times New Roman" w:cs="Times New Roman"/>
          <w:color w:val="000000" w:themeColor="text1"/>
          <w:sz w:val="28"/>
          <w:szCs w:val="28"/>
        </w:rPr>
        <w:t xml:space="preserve">Необходимость инженерной защиты в части развития территории городского округа определяется в соответствии с положениями Градостроительного </w:t>
      </w:r>
      <w:hyperlink r:id="rId143" w:history="1">
        <w:r w:rsidRPr="002835A6">
          <w:rPr>
            <w:rFonts w:ascii="Times New Roman" w:hAnsi="Times New Roman" w:cs="Times New Roman"/>
            <w:color w:val="000000" w:themeColor="text1"/>
            <w:sz w:val="28"/>
            <w:szCs w:val="28"/>
          </w:rPr>
          <w:t>кодекса</w:t>
        </w:r>
      </w:hyperlink>
      <w:r w:rsidRPr="002835A6">
        <w:rPr>
          <w:rFonts w:ascii="Times New Roman" w:hAnsi="Times New Roman" w:cs="Times New Roman"/>
          <w:color w:val="000000" w:themeColor="text1"/>
          <w:sz w:val="28"/>
          <w:szCs w:val="28"/>
        </w:rPr>
        <w:t xml:space="preserve"> Российской Федерации:</w:t>
      </w:r>
    </w:p>
    <w:p w:rsidR="006A5C88" w:rsidRPr="002835A6" w:rsidRDefault="006A5C88" w:rsidP="00592A6F">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2835A6">
        <w:rPr>
          <w:rFonts w:ascii="Times New Roman" w:hAnsi="Times New Roman" w:cs="Times New Roman"/>
          <w:color w:val="000000" w:themeColor="text1"/>
          <w:sz w:val="28"/>
          <w:szCs w:val="28"/>
        </w:rPr>
        <w:t>а) для вновь застраиваемых и реконструируемых территорий - в генеральном плане городского округа, документации по планировке территории с учетом вариантности планировочных и технических решений и снижения возможных неблагоприятных последствий чрезвычайных ситуаций природного и техногенного характера;</w:t>
      </w:r>
    </w:p>
    <w:p w:rsidR="006A5C88" w:rsidRPr="002835A6" w:rsidRDefault="006A5C88" w:rsidP="00592A6F">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2835A6">
        <w:rPr>
          <w:rFonts w:ascii="Times New Roman" w:hAnsi="Times New Roman" w:cs="Times New Roman"/>
          <w:color w:val="000000" w:themeColor="text1"/>
          <w:sz w:val="28"/>
          <w:szCs w:val="28"/>
        </w:rPr>
        <w:t>б) для застроенных территорий - в документации по планировке территории, проектной документации на осуществление строительства, реконструкции и капитального ремонта объекта с учетом существующих планировочных решений и снижения возможных неблагоприятных последствий чрезвычайных ситуаций природного и техногенного характера.</w:t>
      </w:r>
    </w:p>
    <w:p w:rsidR="006A5C88" w:rsidRPr="002835A6" w:rsidRDefault="006A5C88" w:rsidP="00592A6F">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2835A6">
        <w:rPr>
          <w:rFonts w:ascii="Times New Roman" w:hAnsi="Times New Roman" w:cs="Times New Roman"/>
          <w:color w:val="000000" w:themeColor="text1"/>
          <w:sz w:val="28"/>
          <w:szCs w:val="28"/>
        </w:rPr>
        <w:t>Инженерная подготовка и защита проводятся с целью создания благоприятных условий для рационального функционирования застройки, системы инженерной инфраструктуры, сохранности ландшафтных и водных объектов, а также зеленых массивов.</w:t>
      </w:r>
    </w:p>
    <w:p w:rsidR="006A5C88" w:rsidRPr="002835A6" w:rsidRDefault="006A5C88" w:rsidP="00592A6F">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2835A6">
        <w:rPr>
          <w:rFonts w:ascii="Times New Roman" w:hAnsi="Times New Roman" w:cs="Times New Roman"/>
          <w:color w:val="000000" w:themeColor="text1"/>
          <w:sz w:val="28"/>
          <w:szCs w:val="28"/>
        </w:rPr>
        <w:t>Принятие градостроительных решений должно основываться на результатах тщательного анализа инженерно-геологической обстановки с учетом действующих геологических, инженерно-геологических и криогенных процессов и явлений. Окончательное решение следует принимать на основании результатов инженерных изысканий, технико-экономического сравнения вариантов, учитывая комплексную стоимость мероприятий по инженерной подготовке, конструктивных решений и эксплуатационных расходов, а также степень надежности и эффективности принятого варианта.</w:t>
      </w:r>
    </w:p>
    <w:p w:rsidR="006A5C88" w:rsidRPr="002835A6" w:rsidRDefault="006A5C88" w:rsidP="00592A6F">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2835A6">
        <w:rPr>
          <w:rFonts w:ascii="Times New Roman" w:hAnsi="Times New Roman" w:cs="Times New Roman"/>
          <w:color w:val="000000" w:themeColor="text1"/>
          <w:sz w:val="28"/>
          <w:szCs w:val="28"/>
        </w:rPr>
        <w:t>При проектировании инженерной защиты следует обеспечивать (предусматривать):</w:t>
      </w:r>
    </w:p>
    <w:p w:rsidR="006A5C88" w:rsidRPr="002835A6" w:rsidRDefault="006A5C88" w:rsidP="00592A6F">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2835A6">
        <w:rPr>
          <w:rFonts w:ascii="Times New Roman" w:hAnsi="Times New Roman" w:cs="Times New Roman"/>
          <w:color w:val="000000" w:themeColor="text1"/>
          <w:sz w:val="28"/>
          <w:szCs w:val="28"/>
        </w:rPr>
        <w:t>а) предотвращение, устранение или снижение до допустимого уровня отрицательного воздействия на защищаемые территории, здания и сооружения действующих и связанных с ними возможных опасных процессов;</w:t>
      </w:r>
    </w:p>
    <w:p w:rsidR="006A5C88" w:rsidRPr="002835A6" w:rsidRDefault="006A5C88" w:rsidP="00592A6F">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2835A6">
        <w:rPr>
          <w:rFonts w:ascii="Times New Roman" w:hAnsi="Times New Roman" w:cs="Times New Roman"/>
          <w:color w:val="000000" w:themeColor="text1"/>
          <w:sz w:val="28"/>
          <w:szCs w:val="28"/>
        </w:rPr>
        <w:t>б) производство работ способами, не приводящими к появлению новых и (или) интенсификации действующих геологических процессов;</w:t>
      </w:r>
    </w:p>
    <w:p w:rsidR="006A5C88" w:rsidRPr="002835A6" w:rsidRDefault="006A5C88" w:rsidP="00592A6F">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2835A6">
        <w:rPr>
          <w:rFonts w:ascii="Times New Roman" w:hAnsi="Times New Roman" w:cs="Times New Roman"/>
          <w:color w:val="000000" w:themeColor="text1"/>
          <w:sz w:val="28"/>
          <w:szCs w:val="28"/>
        </w:rPr>
        <w:t>в) сохранение заповедных зон, ландшафтов, исторических объектов;</w:t>
      </w:r>
    </w:p>
    <w:p w:rsidR="006A5C88" w:rsidRPr="002835A6" w:rsidRDefault="006A5C88" w:rsidP="00592A6F">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2835A6">
        <w:rPr>
          <w:rFonts w:ascii="Times New Roman" w:hAnsi="Times New Roman" w:cs="Times New Roman"/>
          <w:color w:val="000000" w:themeColor="text1"/>
          <w:sz w:val="28"/>
          <w:szCs w:val="28"/>
        </w:rPr>
        <w:t>г) надлежащее архитектурное оформление сооружений инженерной защиты;</w:t>
      </w:r>
    </w:p>
    <w:p w:rsidR="006A5C88" w:rsidRPr="002835A6" w:rsidRDefault="006A5C88" w:rsidP="00592A6F">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2835A6">
        <w:rPr>
          <w:rFonts w:ascii="Times New Roman" w:hAnsi="Times New Roman" w:cs="Times New Roman"/>
          <w:color w:val="000000" w:themeColor="text1"/>
          <w:sz w:val="28"/>
          <w:szCs w:val="28"/>
        </w:rPr>
        <w:t>д) сочетание с мероприятиями по охране окружающей среды;</w:t>
      </w:r>
    </w:p>
    <w:p w:rsidR="006A5C88" w:rsidRPr="002835A6" w:rsidRDefault="006A5C88" w:rsidP="00592A6F">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2835A6">
        <w:rPr>
          <w:rFonts w:ascii="Times New Roman" w:hAnsi="Times New Roman" w:cs="Times New Roman"/>
          <w:color w:val="000000" w:themeColor="text1"/>
          <w:sz w:val="28"/>
          <w:szCs w:val="28"/>
        </w:rPr>
        <w:t>е) в необходимых случаях - систематические наблюдения за состоянием защищаемых территорий и объектов и за работой сооружений инженерной защиты в период строительства и эксплуатации (мониторинг);</w:t>
      </w:r>
    </w:p>
    <w:p w:rsidR="006A5C88" w:rsidRPr="002835A6" w:rsidRDefault="006A5C88" w:rsidP="00592A6F">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2835A6">
        <w:rPr>
          <w:rFonts w:ascii="Times New Roman" w:hAnsi="Times New Roman" w:cs="Times New Roman"/>
          <w:color w:val="000000" w:themeColor="text1"/>
          <w:sz w:val="28"/>
          <w:szCs w:val="28"/>
        </w:rPr>
        <w:t>ж) обеспечение постоянного карстологического мониторинга с использованием геофизического контроля за состоянием геологической среды.</w:t>
      </w:r>
    </w:p>
    <w:p w:rsidR="006A5C88" w:rsidRPr="00592A6F" w:rsidRDefault="006A5C88" w:rsidP="00592A6F">
      <w:pPr>
        <w:autoSpaceDE w:val="0"/>
        <w:autoSpaceDN w:val="0"/>
        <w:adjustRightInd w:val="0"/>
        <w:spacing w:after="0" w:line="240" w:lineRule="auto"/>
        <w:ind w:firstLine="539"/>
        <w:jc w:val="both"/>
        <w:rPr>
          <w:rFonts w:ascii="Times New Roman" w:hAnsi="Times New Roman" w:cs="Times New Roman"/>
          <w:sz w:val="28"/>
          <w:szCs w:val="28"/>
        </w:rPr>
      </w:pPr>
    </w:p>
    <w:p w:rsidR="006A5C88" w:rsidRPr="006A5C88" w:rsidRDefault="006A5C88" w:rsidP="006A5C88">
      <w:pPr>
        <w:autoSpaceDE w:val="0"/>
        <w:autoSpaceDN w:val="0"/>
        <w:adjustRightInd w:val="0"/>
        <w:spacing w:after="0" w:line="240" w:lineRule="auto"/>
        <w:ind w:firstLine="540"/>
        <w:jc w:val="both"/>
        <w:outlineLvl w:val="2"/>
        <w:rPr>
          <w:rFonts w:ascii="Times New Roman" w:hAnsi="Times New Roman" w:cs="Times New Roman"/>
          <w:b/>
          <w:bCs/>
          <w:sz w:val="28"/>
          <w:szCs w:val="28"/>
        </w:rPr>
      </w:pPr>
      <w:r w:rsidRPr="006A5C88">
        <w:rPr>
          <w:rFonts w:ascii="Times New Roman" w:hAnsi="Times New Roman" w:cs="Times New Roman"/>
          <w:b/>
          <w:bCs/>
          <w:sz w:val="28"/>
          <w:szCs w:val="28"/>
        </w:rPr>
        <w:t>4.14.2. Сооружения и мероприятия для защиты от затопления</w:t>
      </w:r>
    </w:p>
    <w:p w:rsidR="006A5C88" w:rsidRPr="006A5C88" w:rsidRDefault="006A5C88" w:rsidP="006A5C88">
      <w:pPr>
        <w:autoSpaceDE w:val="0"/>
        <w:autoSpaceDN w:val="0"/>
        <w:adjustRightInd w:val="0"/>
        <w:spacing w:after="0" w:line="240" w:lineRule="auto"/>
        <w:ind w:firstLine="540"/>
        <w:jc w:val="both"/>
        <w:rPr>
          <w:rFonts w:ascii="Times New Roman" w:hAnsi="Times New Roman" w:cs="Times New Roman"/>
          <w:sz w:val="28"/>
          <w:szCs w:val="28"/>
        </w:rPr>
      </w:pPr>
    </w:p>
    <w:p w:rsidR="006A5C88" w:rsidRPr="002835A6" w:rsidRDefault="006A5C88" w:rsidP="002835A6">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2835A6">
        <w:rPr>
          <w:rFonts w:ascii="Times New Roman" w:hAnsi="Times New Roman" w:cs="Times New Roman"/>
          <w:color w:val="000000" w:themeColor="text1"/>
          <w:sz w:val="28"/>
          <w:szCs w:val="28"/>
        </w:rPr>
        <w:t xml:space="preserve">Основными причинами риска возникновения затопления территории городского округа город </w:t>
      </w:r>
      <w:r w:rsidR="002835A6" w:rsidRPr="002835A6">
        <w:rPr>
          <w:rFonts w:ascii="Times New Roman" w:hAnsi="Times New Roman" w:cs="Times New Roman"/>
          <w:color w:val="000000" w:themeColor="text1"/>
          <w:sz w:val="28"/>
          <w:szCs w:val="28"/>
        </w:rPr>
        <w:t>Выкса</w:t>
      </w:r>
      <w:r w:rsidRPr="002835A6">
        <w:rPr>
          <w:rFonts w:ascii="Times New Roman" w:hAnsi="Times New Roman" w:cs="Times New Roman"/>
          <w:color w:val="000000" w:themeColor="text1"/>
          <w:sz w:val="28"/>
          <w:szCs w:val="28"/>
        </w:rPr>
        <w:t xml:space="preserve"> является негативное воздействие природных вод во время весенних половодий на территории городского округа - </w:t>
      </w:r>
      <w:r w:rsidR="00A06BDE">
        <w:rPr>
          <w:rFonts w:ascii="Times New Roman" w:hAnsi="Times New Roman" w:cs="Times New Roman"/>
          <w:color w:val="000000" w:themeColor="text1"/>
          <w:sz w:val="28"/>
          <w:szCs w:val="28"/>
        </w:rPr>
        <w:t>в</w:t>
      </w:r>
      <w:r w:rsidR="00A06BDE" w:rsidRPr="00A06BDE">
        <w:rPr>
          <w:rFonts w:ascii="Times New Roman" w:hAnsi="Times New Roman" w:cs="Times New Roman"/>
          <w:color w:val="000000" w:themeColor="text1"/>
          <w:sz w:val="28"/>
          <w:szCs w:val="28"/>
        </w:rPr>
        <w:t xml:space="preserve"> границах города Выксы часть территории, примыкающей к р.Железнице, ниже по течению Запасного гидроузла, может быть затоплена весенним паводком 1% обеспеченности.</w:t>
      </w:r>
    </w:p>
    <w:p w:rsidR="006A5C88" w:rsidRPr="002835A6" w:rsidRDefault="006A5C88" w:rsidP="002835A6">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2835A6">
        <w:rPr>
          <w:rFonts w:ascii="Times New Roman" w:hAnsi="Times New Roman" w:cs="Times New Roman"/>
          <w:color w:val="000000" w:themeColor="text1"/>
          <w:sz w:val="28"/>
          <w:szCs w:val="28"/>
        </w:rPr>
        <w:t>При проектировании на территории городского округа следует учитывать районы, подверженные затоплению, на которых размещение новых жилых и промышленных районов и строительство капитальных зданий, строений, сооружений без проведения мероприятий по предотвращению негативного воздействия вод запрещается.</w:t>
      </w:r>
    </w:p>
    <w:p w:rsidR="006A5C88" w:rsidRPr="002835A6" w:rsidRDefault="006A5C88" w:rsidP="002835A6">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2835A6">
        <w:rPr>
          <w:rFonts w:ascii="Times New Roman" w:hAnsi="Times New Roman" w:cs="Times New Roman"/>
          <w:color w:val="000000" w:themeColor="text1"/>
          <w:sz w:val="28"/>
          <w:szCs w:val="28"/>
        </w:rPr>
        <w:t>В качестве основных средств инженерной защиты от затопления следует предусматривать:</w:t>
      </w:r>
    </w:p>
    <w:p w:rsidR="006A5C88" w:rsidRPr="002835A6" w:rsidRDefault="006A5C88" w:rsidP="002835A6">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2835A6">
        <w:rPr>
          <w:rFonts w:ascii="Times New Roman" w:hAnsi="Times New Roman" w:cs="Times New Roman"/>
          <w:color w:val="000000" w:themeColor="text1"/>
          <w:sz w:val="28"/>
          <w:szCs w:val="28"/>
        </w:rPr>
        <w:t>а) территорию проектируемой застройки необходимо поднимать до отметок не менее чем на 0,5 м выше отметки весеннего паводка 1% обеспеченности с учетом высоты волны при ветровом нагоне.</w:t>
      </w:r>
    </w:p>
    <w:p w:rsidR="006A5C88" w:rsidRPr="002835A6" w:rsidRDefault="006A5C88" w:rsidP="002835A6">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2835A6">
        <w:rPr>
          <w:rFonts w:ascii="Times New Roman" w:hAnsi="Times New Roman" w:cs="Times New Roman"/>
          <w:color w:val="000000" w:themeColor="text1"/>
          <w:sz w:val="28"/>
          <w:szCs w:val="28"/>
        </w:rPr>
        <w:t>б) предусматривать повышение отметок полотна дорог до незатопляемых на территории существующей застройки, затопляемой паводком 1% обеспеченности;</w:t>
      </w:r>
    </w:p>
    <w:p w:rsidR="006A5C88" w:rsidRPr="002835A6" w:rsidRDefault="006A5C88" w:rsidP="002835A6">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2835A6">
        <w:rPr>
          <w:rFonts w:ascii="Times New Roman" w:hAnsi="Times New Roman" w:cs="Times New Roman"/>
          <w:color w:val="000000" w:themeColor="text1"/>
          <w:sz w:val="28"/>
          <w:szCs w:val="28"/>
        </w:rPr>
        <w:t>в) сооружения инженерной защиты, в том числе дамбы обвалования, дренажи, дренажные и водосбросные сети, водохранилища многолетнего регулирования стока рек и другие;</w:t>
      </w:r>
    </w:p>
    <w:p w:rsidR="006A5C88" w:rsidRPr="002835A6" w:rsidRDefault="006A5C88" w:rsidP="002835A6">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2835A6">
        <w:rPr>
          <w:rFonts w:ascii="Times New Roman" w:hAnsi="Times New Roman" w:cs="Times New Roman"/>
          <w:color w:val="000000" w:themeColor="text1"/>
          <w:sz w:val="28"/>
          <w:szCs w:val="28"/>
        </w:rPr>
        <w:t>д) строительство набережных.</w:t>
      </w:r>
    </w:p>
    <w:p w:rsidR="006A5C88" w:rsidRPr="002835A6" w:rsidRDefault="006A5C88" w:rsidP="002835A6">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2835A6">
        <w:rPr>
          <w:rFonts w:ascii="Times New Roman" w:hAnsi="Times New Roman" w:cs="Times New Roman"/>
          <w:color w:val="000000" w:themeColor="text1"/>
          <w:sz w:val="28"/>
          <w:szCs w:val="28"/>
        </w:rPr>
        <w:t>В качестве вспомогательных (некапитальных) средств инженерной защиты следует:</w:t>
      </w:r>
    </w:p>
    <w:p w:rsidR="006A5C88" w:rsidRPr="002835A6" w:rsidRDefault="006A5C88" w:rsidP="002835A6">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2835A6">
        <w:rPr>
          <w:rFonts w:ascii="Times New Roman" w:hAnsi="Times New Roman" w:cs="Times New Roman"/>
          <w:color w:val="000000" w:themeColor="text1"/>
          <w:sz w:val="28"/>
          <w:szCs w:val="28"/>
        </w:rPr>
        <w:t>а) использовать естественные свойства природных систем и их компонентов, усиливающие эффективность основных средств инженерной защиты;</w:t>
      </w:r>
    </w:p>
    <w:p w:rsidR="006A5C88" w:rsidRPr="002835A6" w:rsidRDefault="006A5C88" w:rsidP="002835A6">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2835A6">
        <w:rPr>
          <w:rFonts w:ascii="Times New Roman" w:hAnsi="Times New Roman" w:cs="Times New Roman"/>
          <w:color w:val="000000" w:themeColor="text1"/>
          <w:sz w:val="28"/>
          <w:szCs w:val="28"/>
        </w:rPr>
        <w:t>б) предусматривать увеличение пропускной способности русел рек, их расчистку, дноуглубление и спрямление;</w:t>
      </w:r>
    </w:p>
    <w:p w:rsidR="006A5C88" w:rsidRPr="002835A6" w:rsidRDefault="006A5C88" w:rsidP="002835A6">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2835A6">
        <w:rPr>
          <w:rFonts w:ascii="Times New Roman" w:hAnsi="Times New Roman" w:cs="Times New Roman"/>
          <w:color w:val="000000" w:themeColor="text1"/>
          <w:sz w:val="28"/>
          <w:szCs w:val="28"/>
        </w:rPr>
        <w:t>в) расчистку водоемов и водотоков;</w:t>
      </w:r>
    </w:p>
    <w:p w:rsidR="006A5C88" w:rsidRPr="002835A6" w:rsidRDefault="006A5C88" w:rsidP="002835A6">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2835A6">
        <w:rPr>
          <w:rFonts w:ascii="Times New Roman" w:hAnsi="Times New Roman" w:cs="Times New Roman"/>
          <w:color w:val="000000" w:themeColor="text1"/>
          <w:sz w:val="28"/>
          <w:szCs w:val="28"/>
        </w:rPr>
        <w:t>г) мероприятия по противопаводковой защите, включающие выполаживание берегов, биогенное закрепление, укрепление берегов песчано-гравийной и каменной наброской на наиболее проблемных местах.</w:t>
      </w:r>
    </w:p>
    <w:p w:rsidR="006A5C88" w:rsidRPr="002835A6" w:rsidRDefault="006A5C88" w:rsidP="002835A6">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2835A6">
        <w:rPr>
          <w:rFonts w:ascii="Times New Roman" w:hAnsi="Times New Roman" w:cs="Times New Roman"/>
          <w:color w:val="000000" w:themeColor="text1"/>
          <w:sz w:val="28"/>
          <w:szCs w:val="28"/>
        </w:rPr>
        <w:t>В состав проекта инженерной защиты территории следует включать организационно-технические мероприятия, предусматривающие пропуск весенних половодий и дождевых паводков.</w:t>
      </w:r>
    </w:p>
    <w:p w:rsidR="006A5C88" w:rsidRPr="002835A6" w:rsidRDefault="006A5C88" w:rsidP="002835A6">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2835A6">
        <w:rPr>
          <w:rFonts w:ascii="Times New Roman" w:hAnsi="Times New Roman" w:cs="Times New Roman"/>
          <w:color w:val="000000" w:themeColor="text1"/>
          <w:sz w:val="28"/>
          <w:szCs w:val="28"/>
        </w:rPr>
        <w:t>Инженерная защита осваиваемых территорий должна предусматривать образование единой системы территориальных и локальных сооружений и мероприятий.</w:t>
      </w:r>
    </w:p>
    <w:p w:rsidR="006A5C88" w:rsidRPr="002835A6" w:rsidRDefault="006A5C88" w:rsidP="002835A6">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2835A6">
        <w:rPr>
          <w:rFonts w:ascii="Times New Roman" w:hAnsi="Times New Roman" w:cs="Times New Roman"/>
          <w:color w:val="000000" w:themeColor="text1"/>
          <w:sz w:val="28"/>
          <w:szCs w:val="28"/>
        </w:rPr>
        <w:t xml:space="preserve">При устройстве инженерной защиты от затопления следует определять целесообразность и возможность одновременного использования сооружений и систем инженерной защиты в целях улучшения водообеспечения и водоснабжения, эксплуатации промышленных и коммунальных объектов, а </w:t>
      </w:r>
      <w:r w:rsidRPr="002835A6">
        <w:rPr>
          <w:rFonts w:ascii="Times New Roman" w:hAnsi="Times New Roman" w:cs="Times New Roman"/>
          <w:color w:val="000000" w:themeColor="text1"/>
          <w:sz w:val="28"/>
          <w:szCs w:val="28"/>
        </w:rPr>
        <w:lastRenderedPageBreak/>
        <w:t>также в интересах энергетики, транспорта, рекреации и охраны природы, предусматривая в проектах возможность создания вариантов сооружений инженерной защиты многофункционального назначения.</w:t>
      </w:r>
    </w:p>
    <w:p w:rsidR="006A5C88" w:rsidRPr="002835A6" w:rsidRDefault="006A5C88" w:rsidP="002835A6">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2835A6">
        <w:rPr>
          <w:rFonts w:ascii="Times New Roman" w:hAnsi="Times New Roman" w:cs="Times New Roman"/>
          <w:color w:val="000000" w:themeColor="text1"/>
          <w:sz w:val="28"/>
          <w:szCs w:val="28"/>
        </w:rPr>
        <w:t xml:space="preserve">Сооружения и мероприятия для защиты от затопления проектируются в соответствии с требованиями </w:t>
      </w:r>
      <w:hyperlink r:id="rId144" w:history="1">
        <w:r w:rsidRPr="002835A6">
          <w:rPr>
            <w:rFonts w:ascii="Times New Roman" w:hAnsi="Times New Roman" w:cs="Times New Roman"/>
            <w:color w:val="000000" w:themeColor="text1"/>
            <w:sz w:val="28"/>
            <w:szCs w:val="28"/>
          </w:rPr>
          <w:t>СП 116.13330.2012</w:t>
        </w:r>
      </w:hyperlink>
      <w:r w:rsidRPr="002835A6">
        <w:rPr>
          <w:rFonts w:ascii="Times New Roman" w:hAnsi="Times New Roman" w:cs="Times New Roman"/>
          <w:color w:val="000000" w:themeColor="text1"/>
          <w:sz w:val="28"/>
          <w:szCs w:val="28"/>
        </w:rPr>
        <w:t xml:space="preserve"> и </w:t>
      </w:r>
      <w:hyperlink r:id="rId145" w:history="1">
        <w:r w:rsidRPr="002835A6">
          <w:rPr>
            <w:rFonts w:ascii="Times New Roman" w:hAnsi="Times New Roman" w:cs="Times New Roman"/>
            <w:color w:val="000000" w:themeColor="text1"/>
            <w:sz w:val="28"/>
            <w:szCs w:val="28"/>
          </w:rPr>
          <w:t>СП 104.13330.2016</w:t>
        </w:r>
      </w:hyperlink>
      <w:r w:rsidRPr="002835A6">
        <w:rPr>
          <w:rFonts w:ascii="Times New Roman" w:hAnsi="Times New Roman" w:cs="Times New Roman"/>
          <w:color w:val="000000" w:themeColor="text1"/>
          <w:sz w:val="28"/>
          <w:szCs w:val="28"/>
        </w:rPr>
        <w:t>.</w:t>
      </w:r>
    </w:p>
    <w:p w:rsidR="006A5C88" w:rsidRPr="006A5C88" w:rsidRDefault="006A5C88" w:rsidP="006A5C88">
      <w:pPr>
        <w:autoSpaceDE w:val="0"/>
        <w:autoSpaceDN w:val="0"/>
        <w:adjustRightInd w:val="0"/>
        <w:spacing w:after="0" w:line="240" w:lineRule="auto"/>
        <w:ind w:firstLine="540"/>
        <w:jc w:val="both"/>
        <w:rPr>
          <w:rFonts w:ascii="Times New Roman" w:hAnsi="Times New Roman" w:cs="Times New Roman"/>
          <w:sz w:val="28"/>
          <w:szCs w:val="28"/>
        </w:rPr>
      </w:pPr>
    </w:p>
    <w:p w:rsidR="006A5C88" w:rsidRPr="00E107C4" w:rsidRDefault="006A5C88" w:rsidP="006A5C88">
      <w:pPr>
        <w:autoSpaceDE w:val="0"/>
        <w:autoSpaceDN w:val="0"/>
        <w:adjustRightInd w:val="0"/>
        <w:spacing w:after="0" w:line="240" w:lineRule="auto"/>
        <w:ind w:firstLine="540"/>
        <w:jc w:val="both"/>
        <w:outlineLvl w:val="2"/>
        <w:rPr>
          <w:rFonts w:ascii="Times New Roman" w:hAnsi="Times New Roman" w:cs="Times New Roman"/>
          <w:b/>
          <w:bCs/>
          <w:sz w:val="28"/>
          <w:szCs w:val="28"/>
        </w:rPr>
      </w:pPr>
      <w:r w:rsidRPr="00E107C4">
        <w:rPr>
          <w:rFonts w:ascii="Times New Roman" w:hAnsi="Times New Roman" w:cs="Times New Roman"/>
          <w:b/>
          <w:bCs/>
          <w:sz w:val="28"/>
          <w:szCs w:val="28"/>
        </w:rPr>
        <w:t>4.14.3. Сооружения и мероприятия для защиты от подтопления</w:t>
      </w:r>
      <w:r w:rsidR="00A06BDE" w:rsidRPr="00E107C4">
        <w:rPr>
          <w:rFonts w:ascii="Times New Roman" w:hAnsi="Times New Roman" w:cs="Times New Roman"/>
          <w:b/>
          <w:bCs/>
          <w:sz w:val="28"/>
          <w:szCs w:val="28"/>
        </w:rPr>
        <w:t xml:space="preserve"> грунтовыми водами</w:t>
      </w:r>
    </w:p>
    <w:p w:rsidR="00A06BDE" w:rsidRPr="006A5C88" w:rsidRDefault="00A06BDE" w:rsidP="006A5C88">
      <w:pPr>
        <w:autoSpaceDE w:val="0"/>
        <w:autoSpaceDN w:val="0"/>
        <w:adjustRightInd w:val="0"/>
        <w:spacing w:after="0" w:line="240" w:lineRule="auto"/>
        <w:ind w:firstLine="540"/>
        <w:jc w:val="both"/>
        <w:outlineLvl w:val="2"/>
        <w:rPr>
          <w:rFonts w:ascii="Times New Roman" w:hAnsi="Times New Roman" w:cs="Times New Roman"/>
          <w:b/>
          <w:bCs/>
          <w:sz w:val="28"/>
          <w:szCs w:val="28"/>
        </w:rPr>
      </w:pPr>
    </w:p>
    <w:p w:rsidR="00A06BDE" w:rsidRPr="00A06BDE" w:rsidRDefault="00A06BDE" w:rsidP="00A06BDE">
      <w:pPr>
        <w:autoSpaceDE w:val="0"/>
        <w:autoSpaceDN w:val="0"/>
        <w:adjustRightInd w:val="0"/>
        <w:spacing w:after="0" w:line="240" w:lineRule="auto"/>
        <w:ind w:firstLine="539"/>
        <w:jc w:val="both"/>
        <w:rPr>
          <w:rFonts w:ascii="Times New Roman" w:hAnsi="Times New Roman" w:cs="Times New Roman"/>
          <w:sz w:val="28"/>
          <w:szCs w:val="28"/>
        </w:rPr>
      </w:pPr>
      <w:r w:rsidRPr="00A06BDE">
        <w:rPr>
          <w:rFonts w:ascii="Times New Roman" w:hAnsi="Times New Roman" w:cs="Times New Roman"/>
          <w:sz w:val="28"/>
          <w:szCs w:val="28"/>
        </w:rPr>
        <w:t>На территории города Выксы имеются участки, заболоченные и подтопляемые грунтовыми водами.</w:t>
      </w:r>
    </w:p>
    <w:p w:rsidR="00A06BDE" w:rsidRPr="00A06BDE" w:rsidRDefault="00A06BDE" w:rsidP="00A06BDE">
      <w:pPr>
        <w:autoSpaceDE w:val="0"/>
        <w:autoSpaceDN w:val="0"/>
        <w:adjustRightInd w:val="0"/>
        <w:spacing w:after="0" w:line="240" w:lineRule="auto"/>
        <w:ind w:firstLine="539"/>
        <w:jc w:val="both"/>
        <w:rPr>
          <w:rFonts w:ascii="Times New Roman" w:hAnsi="Times New Roman" w:cs="Times New Roman"/>
          <w:sz w:val="28"/>
          <w:szCs w:val="28"/>
        </w:rPr>
      </w:pPr>
      <w:r w:rsidRPr="00A06BDE">
        <w:rPr>
          <w:rFonts w:ascii="Times New Roman" w:hAnsi="Times New Roman" w:cs="Times New Roman"/>
          <w:sz w:val="28"/>
          <w:szCs w:val="28"/>
        </w:rPr>
        <w:t>С целью отведения поверхностных вод и уменьшения заболачивания</w:t>
      </w:r>
      <w:r>
        <w:rPr>
          <w:rFonts w:ascii="Times New Roman" w:hAnsi="Times New Roman" w:cs="Times New Roman"/>
          <w:sz w:val="28"/>
          <w:szCs w:val="28"/>
        </w:rPr>
        <w:t xml:space="preserve"> </w:t>
      </w:r>
      <w:r w:rsidRPr="00A06BDE">
        <w:rPr>
          <w:rFonts w:ascii="Times New Roman" w:hAnsi="Times New Roman" w:cs="Times New Roman"/>
          <w:sz w:val="28"/>
          <w:szCs w:val="28"/>
        </w:rPr>
        <w:t>предусматривается сеть закрытых водостоков.</w:t>
      </w:r>
    </w:p>
    <w:p w:rsidR="00A06BDE" w:rsidRPr="00A06BDE" w:rsidRDefault="00A06BDE" w:rsidP="00A06BDE">
      <w:pPr>
        <w:autoSpaceDE w:val="0"/>
        <w:autoSpaceDN w:val="0"/>
        <w:adjustRightInd w:val="0"/>
        <w:spacing w:after="0" w:line="240" w:lineRule="auto"/>
        <w:ind w:firstLine="539"/>
        <w:jc w:val="both"/>
        <w:rPr>
          <w:rFonts w:ascii="Times New Roman" w:hAnsi="Times New Roman" w:cs="Times New Roman"/>
          <w:sz w:val="28"/>
          <w:szCs w:val="28"/>
        </w:rPr>
      </w:pPr>
      <w:r w:rsidRPr="00A06BDE">
        <w:rPr>
          <w:rFonts w:ascii="Times New Roman" w:hAnsi="Times New Roman" w:cs="Times New Roman"/>
          <w:sz w:val="28"/>
          <w:szCs w:val="28"/>
        </w:rPr>
        <w:t>«Верховодка» образуется в результате геологического строения участка и инфильтрации в грунт атмосферных осадков.</w:t>
      </w:r>
    </w:p>
    <w:p w:rsidR="00A06BDE" w:rsidRPr="00A06BDE" w:rsidRDefault="00A06BDE" w:rsidP="00A06BDE">
      <w:pPr>
        <w:autoSpaceDE w:val="0"/>
        <w:autoSpaceDN w:val="0"/>
        <w:adjustRightInd w:val="0"/>
        <w:spacing w:after="0" w:line="240" w:lineRule="auto"/>
        <w:ind w:firstLine="539"/>
        <w:jc w:val="both"/>
        <w:rPr>
          <w:rFonts w:ascii="Times New Roman" w:hAnsi="Times New Roman" w:cs="Times New Roman"/>
          <w:sz w:val="28"/>
          <w:szCs w:val="28"/>
        </w:rPr>
      </w:pPr>
      <w:r w:rsidRPr="00A06BDE">
        <w:rPr>
          <w:rFonts w:ascii="Times New Roman" w:hAnsi="Times New Roman" w:cs="Times New Roman"/>
          <w:sz w:val="28"/>
          <w:szCs w:val="28"/>
        </w:rPr>
        <w:t>Одной из причин повышения уровня грунтовых вод на участках индивидуальной застройки является отсутствие бытовой канализации.</w:t>
      </w:r>
    </w:p>
    <w:p w:rsidR="00A06BDE" w:rsidRDefault="00A06BDE" w:rsidP="00A06BDE">
      <w:pPr>
        <w:autoSpaceDE w:val="0"/>
        <w:autoSpaceDN w:val="0"/>
        <w:adjustRightInd w:val="0"/>
        <w:spacing w:after="0" w:line="240" w:lineRule="auto"/>
        <w:ind w:firstLine="539"/>
        <w:jc w:val="both"/>
        <w:rPr>
          <w:rFonts w:ascii="Times New Roman" w:hAnsi="Times New Roman" w:cs="Times New Roman"/>
          <w:sz w:val="28"/>
          <w:szCs w:val="28"/>
        </w:rPr>
      </w:pPr>
      <w:r w:rsidRPr="00A06BDE">
        <w:rPr>
          <w:rFonts w:ascii="Times New Roman" w:hAnsi="Times New Roman" w:cs="Times New Roman"/>
          <w:sz w:val="28"/>
          <w:szCs w:val="28"/>
        </w:rPr>
        <w:t>Неотложной мерой по понижению уровня грунтовых вод является строительство бытовой канализации</w:t>
      </w:r>
      <w:r>
        <w:rPr>
          <w:rFonts w:ascii="Times New Roman" w:hAnsi="Times New Roman" w:cs="Times New Roman"/>
          <w:sz w:val="28"/>
          <w:szCs w:val="28"/>
        </w:rPr>
        <w:t xml:space="preserve"> на территории округа</w:t>
      </w:r>
      <w:r w:rsidRPr="00A06BDE">
        <w:rPr>
          <w:rFonts w:ascii="Times New Roman" w:hAnsi="Times New Roman" w:cs="Times New Roman"/>
          <w:sz w:val="28"/>
          <w:szCs w:val="28"/>
        </w:rPr>
        <w:t xml:space="preserve">. </w:t>
      </w:r>
    </w:p>
    <w:p w:rsidR="00A06BDE" w:rsidRPr="00A06BDE" w:rsidRDefault="00A06BDE" w:rsidP="00A06BDE">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П</w:t>
      </w:r>
      <w:r w:rsidRPr="00A06BDE">
        <w:rPr>
          <w:rFonts w:ascii="Times New Roman" w:hAnsi="Times New Roman" w:cs="Times New Roman"/>
          <w:sz w:val="28"/>
          <w:szCs w:val="28"/>
        </w:rPr>
        <w:t>редусматривается понижение уровня грунтовых вод при помощи горизонтального трубчатого дренажа. Площадь дренируемой территории на расчетный срок</w:t>
      </w:r>
      <w:r>
        <w:rPr>
          <w:rFonts w:ascii="Times New Roman" w:hAnsi="Times New Roman" w:cs="Times New Roman"/>
          <w:sz w:val="28"/>
          <w:szCs w:val="28"/>
        </w:rPr>
        <w:t xml:space="preserve"> реализации генерального плана</w:t>
      </w:r>
      <w:r w:rsidRPr="00A06BDE">
        <w:rPr>
          <w:rFonts w:ascii="Times New Roman" w:hAnsi="Times New Roman" w:cs="Times New Roman"/>
          <w:sz w:val="28"/>
          <w:szCs w:val="28"/>
        </w:rPr>
        <w:t xml:space="preserve"> 70,0 га, в том числе на I очередь – 28,0 га.</w:t>
      </w:r>
    </w:p>
    <w:p w:rsidR="00A06BDE" w:rsidRPr="00A06BDE" w:rsidRDefault="00A06BDE" w:rsidP="00A06BDE">
      <w:pPr>
        <w:autoSpaceDE w:val="0"/>
        <w:autoSpaceDN w:val="0"/>
        <w:adjustRightInd w:val="0"/>
        <w:spacing w:after="0" w:line="240" w:lineRule="auto"/>
        <w:ind w:firstLine="539"/>
        <w:jc w:val="both"/>
        <w:rPr>
          <w:rFonts w:ascii="Times New Roman" w:hAnsi="Times New Roman" w:cs="Times New Roman"/>
          <w:sz w:val="28"/>
          <w:szCs w:val="28"/>
        </w:rPr>
      </w:pPr>
      <w:r w:rsidRPr="00A06BDE">
        <w:rPr>
          <w:rFonts w:ascii="Times New Roman" w:hAnsi="Times New Roman" w:cs="Times New Roman"/>
          <w:sz w:val="28"/>
          <w:szCs w:val="28"/>
        </w:rPr>
        <w:t>На последующих этапах проектирования для предотвращения подтопления заглубленных помещений зданий и сооружений необходимо предусматривать дренаж на основании инженерно-геологических и гидрогеологических изысканий.</w:t>
      </w:r>
    </w:p>
    <w:p w:rsidR="00A06BDE" w:rsidRPr="00A06BDE" w:rsidRDefault="00A06BDE" w:rsidP="00A06BDE">
      <w:pPr>
        <w:autoSpaceDE w:val="0"/>
        <w:autoSpaceDN w:val="0"/>
        <w:adjustRightInd w:val="0"/>
        <w:spacing w:after="0" w:line="240" w:lineRule="auto"/>
        <w:ind w:firstLine="539"/>
        <w:jc w:val="both"/>
        <w:rPr>
          <w:rFonts w:ascii="Times New Roman" w:hAnsi="Times New Roman" w:cs="Times New Roman"/>
          <w:sz w:val="28"/>
          <w:szCs w:val="28"/>
        </w:rPr>
      </w:pPr>
      <w:r w:rsidRPr="00A06BDE">
        <w:rPr>
          <w:rFonts w:ascii="Times New Roman" w:hAnsi="Times New Roman" w:cs="Times New Roman"/>
          <w:sz w:val="28"/>
          <w:szCs w:val="28"/>
        </w:rPr>
        <w:t>Сброс дренажных вод должен предусматриваться в водотоки или в дождевую канализацию самотеком или через дренажные насосные станции.</w:t>
      </w:r>
    </w:p>
    <w:p w:rsidR="00A06BDE" w:rsidRPr="00A06BDE" w:rsidRDefault="00A06BDE" w:rsidP="00A06BDE">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П</w:t>
      </w:r>
      <w:r w:rsidRPr="00A06BDE">
        <w:rPr>
          <w:rFonts w:ascii="Times New Roman" w:hAnsi="Times New Roman" w:cs="Times New Roman"/>
          <w:sz w:val="28"/>
          <w:szCs w:val="28"/>
        </w:rPr>
        <w:t>редусматрива</w:t>
      </w:r>
      <w:r>
        <w:rPr>
          <w:rFonts w:ascii="Times New Roman" w:hAnsi="Times New Roman" w:cs="Times New Roman"/>
          <w:sz w:val="28"/>
          <w:szCs w:val="28"/>
        </w:rPr>
        <w:t>ть</w:t>
      </w:r>
      <w:r w:rsidRPr="00A06BDE">
        <w:rPr>
          <w:rFonts w:ascii="Times New Roman" w:hAnsi="Times New Roman" w:cs="Times New Roman"/>
          <w:sz w:val="28"/>
          <w:szCs w:val="28"/>
        </w:rPr>
        <w:t xml:space="preserve"> подсыпк</w:t>
      </w:r>
      <w:r>
        <w:rPr>
          <w:rFonts w:ascii="Times New Roman" w:hAnsi="Times New Roman" w:cs="Times New Roman"/>
          <w:sz w:val="28"/>
          <w:szCs w:val="28"/>
        </w:rPr>
        <w:t>у</w:t>
      </w:r>
      <w:r w:rsidRPr="00A06BDE">
        <w:rPr>
          <w:rFonts w:ascii="Times New Roman" w:hAnsi="Times New Roman" w:cs="Times New Roman"/>
          <w:sz w:val="28"/>
          <w:szCs w:val="28"/>
        </w:rPr>
        <w:t xml:space="preserve"> пониженных участков территории, отведенных под застройку.</w:t>
      </w:r>
    </w:p>
    <w:p w:rsidR="006A5C88" w:rsidRPr="00A06BDE" w:rsidRDefault="006A5C88" w:rsidP="00A06BDE">
      <w:pPr>
        <w:autoSpaceDE w:val="0"/>
        <w:autoSpaceDN w:val="0"/>
        <w:adjustRightInd w:val="0"/>
        <w:spacing w:after="0" w:line="240" w:lineRule="auto"/>
        <w:ind w:firstLine="539"/>
        <w:jc w:val="both"/>
        <w:rPr>
          <w:rFonts w:ascii="Times New Roman" w:hAnsi="Times New Roman" w:cs="Times New Roman"/>
          <w:sz w:val="28"/>
          <w:szCs w:val="28"/>
        </w:rPr>
      </w:pPr>
      <w:r w:rsidRPr="00A06BDE">
        <w:rPr>
          <w:rFonts w:ascii="Times New Roman" w:hAnsi="Times New Roman" w:cs="Times New Roman"/>
          <w:sz w:val="28"/>
          <w:szCs w:val="28"/>
        </w:rPr>
        <w:t>Защита от подтопления должна включать:</w:t>
      </w:r>
    </w:p>
    <w:p w:rsidR="006A5C88" w:rsidRPr="00A06BDE" w:rsidRDefault="006A5C88" w:rsidP="00A06BDE">
      <w:pPr>
        <w:autoSpaceDE w:val="0"/>
        <w:autoSpaceDN w:val="0"/>
        <w:adjustRightInd w:val="0"/>
        <w:spacing w:after="0" w:line="240" w:lineRule="auto"/>
        <w:ind w:firstLine="539"/>
        <w:jc w:val="both"/>
        <w:rPr>
          <w:rFonts w:ascii="Times New Roman" w:hAnsi="Times New Roman" w:cs="Times New Roman"/>
          <w:sz w:val="28"/>
          <w:szCs w:val="28"/>
        </w:rPr>
      </w:pPr>
      <w:r w:rsidRPr="00A06BDE">
        <w:rPr>
          <w:rFonts w:ascii="Times New Roman" w:hAnsi="Times New Roman" w:cs="Times New Roman"/>
          <w:sz w:val="28"/>
          <w:szCs w:val="28"/>
        </w:rPr>
        <w:t>а) защиту населения от опасных явлений, связанных с пропуском паводковых вод в весенне-осенний период, при половодье;</w:t>
      </w:r>
    </w:p>
    <w:p w:rsidR="006A5C88" w:rsidRPr="00A06BDE" w:rsidRDefault="006A5C88" w:rsidP="00A06BDE">
      <w:pPr>
        <w:autoSpaceDE w:val="0"/>
        <w:autoSpaceDN w:val="0"/>
        <w:adjustRightInd w:val="0"/>
        <w:spacing w:after="0" w:line="240" w:lineRule="auto"/>
        <w:ind w:firstLine="539"/>
        <w:jc w:val="both"/>
        <w:rPr>
          <w:rFonts w:ascii="Times New Roman" w:hAnsi="Times New Roman" w:cs="Times New Roman"/>
          <w:sz w:val="28"/>
          <w:szCs w:val="28"/>
        </w:rPr>
      </w:pPr>
      <w:r w:rsidRPr="00A06BDE">
        <w:rPr>
          <w:rFonts w:ascii="Times New Roman" w:hAnsi="Times New Roman" w:cs="Times New Roman"/>
          <w:sz w:val="28"/>
          <w:szCs w:val="28"/>
        </w:rPr>
        <w:t>б) локальную защиту зданий, сооружений, грунтов оснований и защиту застроенной территории городского округа в целом;</w:t>
      </w:r>
    </w:p>
    <w:p w:rsidR="006A5C88" w:rsidRPr="00A06BDE" w:rsidRDefault="006A5C88" w:rsidP="00A06BDE">
      <w:pPr>
        <w:autoSpaceDE w:val="0"/>
        <w:autoSpaceDN w:val="0"/>
        <w:adjustRightInd w:val="0"/>
        <w:spacing w:after="0" w:line="240" w:lineRule="auto"/>
        <w:ind w:firstLine="539"/>
        <w:jc w:val="both"/>
        <w:rPr>
          <w:rFonts w:ascii="Times New Roman" w:hAnsi="Times New Roman" w:cs="Times New Roman"/>
          <w:sz w:val="28"/>
          <w:szCs w:val="28"/>
        </w:rPr>
      </w:pPr>
      <w:r w:rsidRPr="00A06BDE">
        <w:rPr>
          <w:rFonts w:ascii="Times New Roman" w:hAnsi="Times New Roman" w:cs="Times New Roman"/>
          <w:sz w:val="28"/>
          <w:szCs w:val="28"/>
        </w:rPr>
        <w:t>в) защиту сельскохозяйственных земель и природных ландшафтов, сохранение природных систем, имеющих особую научную или культурную ценность;</w:t>
      </w:r>
    </w:p>
    <w:p w:rsidR="006A5C88" w:rsidRPr="00A06BDE" w:rsidRDefault="006A5C88" w:rsidP="00A06BDE">
      <w:pPr>
        <w:autoSpaceDE w:val="0"/>
        <w:autoSpaceDN w:val="0"/>
        <w:adjustRightInd w:val="0"/>
        <w:spacing w:after="0" w:line="240" w:lineRule="auto"/>
        <w:ind w:firstLine="539"/>
        <w:jc w:val="both"/>
        <w:rPr>
          <w:rFonts w:ascii="Times New Roman" w:hAnsi="Times New Roman" w:cs="Times New Roman"/>
          <w:sz w:val="28"/>
          <w:szCs w:val="28"/>
        </w:rPr>
      </w:pPr>
      <w:r w:rsidRPr="00A06BDE">
        <w:rPr>
          <w:rFonts w:ascii="Times New Roman" w:hAnsi="Times New Roman" w:cs="Times New Roman"/>
          <w:sz w:val="28"/>
          <w:szCs w:val="28"/>
        </w:rPr>
        <w:t>г) водоотведение;</w:t>
      </w:r>
    </w:p>
    <w:p w:rsidR="006A5C88" w:rsidRPr="00A06BDE" w:rsidRDefault="006A5C88" w:rsidP="00A06BDE">
      <w:pPr>
        <w:autoSpaceDE w:val="0"/>
        <w:autoSpaceDN w:val="0"/>
        <w:adjustRightInd w:val="0"/>
        <w:spacing w:after="0" w:line="240" w:lineRule="auto"/>
        <w:ind w:firstLine="539"/>
        <w:jc w:val="both"/>
        <w:rPr>
          <w:rFonts w:ascii="Times New Roman" w:hAnsi="Times New Roman" w:cs="Times New Roman"/>
          <w:sz w:val="28"/>
          <w:szCs w:val="28"/>
        </w:rPr>
      </w:pPr>
      <w:r w:rsidRPr="00A06BDE">
        <w:rPr>
          <w:rFonts w:ascii="Times New Roman" w:hAnsi="Times New Roman" w:cs="Times New Roman"/>
          <w:sz w:val="28"/>
          <w:szCs w:val="28"/>
        </w:rPr>
        <w:t>д) утилизацию (при необходимости очистки) дренажных вод;</w:t>
      </w:r>
    </w:p>
    <w:p w:rsidR="006A5C88" w:rsidRPr="00A06BDE" w:rsidRDefault="006A5C88" w:rsidP="00A06BDE">
      <w:pPr>
        <w:autoSpaceDE w:val="0"/>
        <w:autoSpaceDN w:val="0"/>
        <w:adjustRightInd w:val="0"/>
        <w:spacing w:after="0" w:line="240" w:lineRule="auto"/>
        <w:ind w:firstLine="539"/>
        <w:jc w:val="both"/>
        <w:rPr>
          <w:rFonts w:ascii="Times New Roman" w:hAnsi="Times New Roman" w:cs="Times New Roman"/>
          <w:sz w:val="28"/>
          <w:szCs w:val="28"/>
        </w:rPr>
      </w:pPr>
      <w:r w:rsidRPr="00A06BDE">
        <w:rPr>
          <w:rFonts w:ascii="Times New Roman" w:hAnsi="Times New Roman" w:cs="Times New Roman"/>
          <w:sz w:val="28"/>
          <w:szCs w:val="28"/>
        </w:rPr>
        <w:t>е) систему мониторинга за режимом подземных и поверхностных вод, за расходами (утечками) и напорами в водонесущих коммуникациях, за деформациями оснований, зданий и сооружений, а также за работой сооружений инженерной защиты.</w:t>
      </w:r>
    </w:p>
    <w:p w:rsidR="006A5C88" w:rsidRPr="00A06BDE" w:rsidRDefault="006A5C88" w:rsidP="00A06BDE">
      <w:pPr>
        <w:autoSpaceDE w:val="0"/>
        <w:autoSpaceDN w:val="0"/>
        <w:adjustRightInd w:val="0"/>
        <w:spacing w:after="0" w:line="240" w:lineRule="auto"/>
        <w:ind w:firstLine="539"/>
        <w:jc w:val="both"/>
        <w:rPr>
          <w:rFonts w:ascii="Times New Roman" w:hAnsi="Times New Roman" w:cs="Times New Roman"/>
          <w:sz w:val="28"/>
          <w:szCs w:val="28"/>
        </w:rPr>
      </w:pPr>
      <w:r w:rsidRPr="00A06BDE">
        <w:rPr>
          <w:rFonts w:ascii="Times New Roman" w:hAnsi="Times New Roman" w:cs="Times New Roman"/>
          <w:sz w:val="28"/>
          <w:szCs w:val="28"/>
        </w:rPr>
        <w:lastRenderedPageBreak/>
        <w:t>Защита от подтопления должна обеспечивать:</w:t>
      </w:r>
    </w:p>
    <w:p w:rsidR="006A5C88" w:rsidRPr="00A06BDE" w:rsidRDefault="006A5C88" w:rsidP="00A06BDE">
      <w:pPr>
        <w:autoSpaceDE w:val="0"/>
        <w:autoSpaceDN w:val="0"/>
        <w:adjustRightInd w:val="0"/>
        <w:spacing w:after="0" w:line="240" w:lineRule="auto"/>
        <w:ind w:firstLine="539"/>
        <w:jc w:val="both"/>
        <w:rPr>
          <w:rFonts w:ascii="Times New Roman" w:hAnsi="Times New Roman" w:cs="Times New Roman"/>
          <w:sz w:val="28"/>
          <w:szCs w:val="28"/>
        </w:rPr>
      </w:pPr>
      <w:r w:rsidRPr="00A06BDE">
        <w:rPr>
          <w:rFonts w:ascii="Times New Roman" w:hAnsi="Times New Roman" w:cs="Times New Roman"/>
          <w:sz w:val="28"/>
          <w:szCs w:val="28"/>
        </w:rPr>
        <w:t>а) бесперебойное и надежное функционирование и развитие застроенных территорий, производственно-технических, коммуникационных, транспортных объектов и их отдельных сооружений;</w:t>
      </w:r>
    </w:p>
    <w:p w:rsidR="006A5C88" w:rsidRPr="00A06BDE" w:rsidRDefault="006A5C88" w:rsidP="00A06BDE">
      <w:pPr>
        <w:autoSpaceDE w:val="0"/>
        <w:autoSpaceDN w:val="0"/>
        <w:adjustRightInd w:val="0"/>
        <w:spacing w:after="0" w:line="240" w:lineRule="auto"/>
        <w:ind w:firstLine="539"/>
        <w:jc w:val="both"/>
        <w:rPr>
          <w:rFonts w:ascii="Times New Roman" w:hAnsi="Times New Roman" w:cs="Times New Roman"/>
          <w:sz w:val="28"/>
          <w:szCs w:val="28"/>
        </w:rPr>
      </w:pPr>
      <w:r w:rsidRPr="00A06BDE">
        <w:rPr>
          <w:rFonts w:ascii="Times New Roman" w:hAnsi="Times New Roman" w:cs="Times New Roman"/>
          <w:sz w:val="28"/>
          <w:szCs w:val="28"/>
        </w:rPr>
        <w:t>б) нормативные санитарно-гигиенические условия жизнедеятельности населения;</w:t>
      </w:r>
    </w:p>
    <w:p w:rsidR="006A5C88" w:rsidRPr="00A06BDE" w:rsidRDefault="006A5C88" w:rsidP="00A06BDE">
      <w:pPr>
        <w:autoSpaceDE w:val="0"/>
        <w:autoSpaceDN w:val="0"/>
        <w:adjustRightInd w:val="0"/>
        <w:spacing w:after="0" w:line="240" w:lineRule="auto"/>
        <w:ind w:firstLine="539"/>
        <w:jc w:val="both"/>
        <w:rPr>
          <w:rFonts w:ascii="Times New Roman" w:hAnsi="Times New Roman" w:cs="Times New Roman"/>
          <w:sz w:val="28"/>
          <w:szCs w:val="28"/>
        </w:rPr>
      </w:pPr>
      <w:r w:rsidRPr="00A06BDE">
        <w:rPr>
          <w:rFonts w:ascii="Times New Roman" w:hAnsi="Times New Roman" w:cs="Times New Roman"/>
          <w:sz w:val="28"/>
          <w:szCs w:val="28"/>
        </w:rPr>
        <w:t>в) нормативные санитарно-гигиенические, социальные и рекреационные условия защищаемых территорий.</w:t>
      </w:r>
    </w:p>
    <w:p w:rsidR="006A5C88" w:rsidRPr="00A06BDE" w:rsidRDefault="006A5C88" w:rsidP="00A06BDE">
      <w:pPr>
        <w:autoSpaceDE w:val="0"/>
        <w:autoSpaceDN w:val="0"/>
        <w:adjustRightInd w:val="0"/>
        <w:spacing w:after="0" w:line="240" w:lineRule="auto"/>
        <w:ind w:firstLine="539"/>
        <w:jc w:val="both"/>
        <w:rPr>
          <w:rFonts w:ascii="Times New Roman" w:hAnsi="Times New Roman" w:cs="Times New Roman"/>
          <w:sz w:val="28"/>
          <w:szCs w:val="28"/>
        </w:rPr>
      </w:pPr>
      <w:r w:rsidRPr="00A06BDE">
        <w:rPr>
          <w:rFonts w:ascii="Times New Roman" w:hAnsi="Times New Roman" w:cs="Times New Roman"/>
          <w:sz w:val="28"/>
          <w:szCs w:val="28"/>
        </w:rPr>
        <w:t>В зависимости от характера подтопления (локальный - отдельные здания, сооружения и участки; площадный) проектируются локальные и/или территориальные системы инженерной защиты.</w:t>
      </w:r>
    </w:p>
    <w:p w:rsidR="006A5C88" w:rsidRPr="00A06BDE" w:rsidRDefault="006A5C88" w:rsidP="00A06BDE">
      <w:pPr>
        <w:autoSpaceDE w:val="0"/>
        <w:autoSpaceDN w:val="0"/>
        <w:adjustRightInd w:val="0"/>
        <w:spacing w:after="0" w:line="240" w:lineRule="auto"/>
        <w:ind w:firstLine="539"/>
        <w:jc w:val="both"/>
        <w:rPr>
          <w:rFonts w:ascii="Times New Roman" w:hAnsi="Times New Roman" w:cs="Times New Roman"/>
          <w:sz w:val="28"/>
          <w:szCs w:val="28"/>
        </w:rPr>
      </w:pPr>
      <w:r w:rsidRPr="00A06BDE">
        <w:rPr>
          <w:rFonts w:ascii="Times New Roman" w:hAnsi="Times New Roman" w:cs="Times New Roman"/>
          <w:sz w:val="28"/>
          <w:szCs w:val="28"/>
        </w:rPr>
        <w:t>Локальная система инженерной защиты должна быть направлена на защиту отдельных зданий и сооружений, включает дренажи, противофильтрационные завесы и экраны.</w:t>
      </w:r>
    </w:p>
    <w:p w:rsidR="006A5C88" w:rsidRPr="00A06BDE" w:rsidRDefault="006A5C88" w:rsidP="00A06BDE">
      <w:pPr>
        <w:autoSpaceDE w:val="0"/>
        <w:autoSpaceDN w:val="0"/>
        <w:adjustRightInd w:val="0"/>
        <w:spacing w:after="0" w:line="240" w:lineRule="auto"/>
        <w:ind w:firstLine="539"/>
        <w:jc w:val="both"/>
        <w:rPr>
          <w:rFonts w:ascii="Times New Roman" w:hAnsi="Times New Roman" w:cs="Times New Roman"/>
          <w:sz w:val="28"/>
          <w:szCs w:val="28"/>
        </w:rPr>
      </w:pPr>
      <w:r w:rsidRPr="00A06BDE">
        <w:rPr>
          <w:rFonts w:ascii="Times New Roman" w:hAnsi="Times New Roman" w:cs="Times New Roman"/>
          <w:sz w:val="28"/>
          <w:szCs w:val="28"/>
        </w:rPr>
        <w:t>Территориальная система должна обеспечивать общую защиту застроенной территории (участка), включать перехватывающие дренажи, противофильтрационные завесы, вертикальную планировку территории с организацией поверхностного стока, прочистку открытых водотоков и других элементов естественного дренирования, ливневую канализацию, регулирование режима водных объектов, улучшение микроклиматических, агролесомелиоративных и других условий.</w:t>
      </w:r>
    </w:p>
    <w:p w:rsidR="006A5C88" w:rsidRPr="00A06BDE" w:rsidRDefault="006A5C88" w:rsidP="00A06BDE">
      <w:pPr>
        <w:autoSpaceDE w:val="0"/>
        <w:autoSpaceDN w:val="0"/>
        <w:adjustRightInd w:val="0"/>
        <w:spacing w:after="0" w:line="240" w:lineRule="auto"/>
        <w:ind w:firstLine="539"/>
        <w:jc w:val="both"/>
        <w:rPr>
          <w:rFonts w:ascii="Times New Roman" w:hAnsi="Times New Roman" w:cs="Times New Roman"/>
          <w:sz w:val="28"/>
          <w:szCs w:val="28"/>
        </w:rPr>
      </w:pPr>
      <w:r w:rsidRPr="00A06BDE">
        <w:rPr>
          <w:rFonts w:ascii="Times New Roman" w:hAnsi="Times New Roman" w:cs="Times New Roman"/>
          <w:sz w:val="28"/>
          <w:szCs w:val="28"/>
        </w:rPr>
        <w:t>Ливневая (дождевая) канализация должна являться элементом территориальной системы и проектироваться в составе общей системы инженерной защиты или отдельно.</w:t>
      </w:r>
    </w:p>
    <w:p w:rsidR="006A5C88" w:rsidRPr="00A06BDE" w:rsidRDefault="006A5C88" w:rsidP="00A06BDE">
      <w:pPr>
        <w:autoSpaceDE w:val="0"/>
        <w:autoSpaceDN w:val="0"/>
        <w:adjustRightInd w:val="0"/>
        <w:spacing w:after="0" w:line="240" w:lineRule="auto"/>
        <w:ind w:firstLine="539"/>
        <w:jc w:val="both"/>
        <w:rPr>
          <w:rFonts w:ascii="Times New Roman" w:hAnsi="Times New Roman" w:cs="Times New Roman"/>
          <w:sz w:val="28"/>
          <w:szCs w:val="28"/>
        </w:rPr>
      </w:pPr>
      <w:r w:rsidRPr="00A06BDE">
        <w:rPr>
          <w:rFonts w:ascii="Times New Roman" w:hAnsi="Times New Roman" w:cs="Times New Roman"/>
          <w:sz w:val="28"/>
          <w:szCs w:val="28"/>
        </w:rPr>
        <w:t>Система инженерной защиты от подтопления является территориально единой, объединяющей все локальные системы отдельных участков и объектов. При этом она должна быть увязана с генеральным планом, а также с документацией по планировке территории.</w:t>
      </w:r>
    </w:p>
    <w:p w:rsidR="006A5C88" w:rsidRPr="00A06BDE" w:rsidRDefault="006A5C88" w:rsidP="00A06BDE">
      <w:pPr>
        <w:autoSpaceDE w:val="0"/>
        <w:autoSpaceDN w:val="0"/>
        <w:adjustRightInd w:val="0"/>
        <w:spacing w:after="0" w:line="240" w:lineRule="auto"/>
        <w:ind w:firstLine="539"/>
        <w:jc w:val="both"/>
        <w:rPr>
          <w:rFonts w:ascii="Times New Roman" w:hAnsi="Times New Roman" w:cs="Times New Roman"/>
          <w:sz w:val="28"/>
          <w:szCs w:val="28"/>
        </w:rPr>
      </w:pPr>
      <w:r w:rsidRPr="00A06BDE">
        <w:rPr>
          <w:rFonts w:ascii="Times New Roman" w:hAnsi="Times New Roman" w:cs="Times New Roman"/>
          <w:sz w:val="28"/>
          <w:szCs w:val="28"/>
        </w:rPr>
        <w:t>При градостроительном освоении территорий, подверженных оврагообразованию, следует избегать участков, вплотную примыкающих к уже существующим, хотя и задернованным оврагам, особенно к их верховьям, а также участков с распространением различных форм рельефа.</w:t>
      </w:r>
    </w:p>
    <w:p w:rsidR="006A5C88" w:rsidRPr="00A06BDE" w:rsidRDefault="006A5C88" w:rsidP="00A06BDE">
      <w:pPr>
        <w:autoSpaceDE w:val="0"/>
        <w:autoSpaceDN w:val="0"/>
        <w:adjustRightInd w:val="0"/>
        <w:spacing w:after="0" w:line="240" w:lineRule="auto"/>
        <w:ind w:firstLine="539"/>
        <w:jc w:val="both"/>
        <w:rPr>
          <w:rFonts w:ascii="Times New Roman" w:hAnsi="Times New Roman" w:cs="Times New Roman"/>
          <w:sz w:val="28"/>
          <w:szCs w:val="28"/>
        </w:rPr>
      </w:pPr>
      <w:r w:rsidRPr="00A06BDE">
        <w:rPr>
          <w:rFonts w:ascii="Times New Roman" w:hAnsi="Times New Roman" w:cs="Times New Roman"/>
          <w:sz w:val="28"/>
          <w:szCs w:val="28"/>
        </w:rPr>
        <w:t>На территории малоэтажной застройки, а также на озелененных территориях общего пользования, территориях спортивных плоскостных сооружений допускается проектировать открытую осушительную сеть.</w:t>
      </w:r>
    </w:p>
    <w:p w:rsidR="006A5C88" w:rsidRPr="00A06BDE" w:rsidRDefault="006A5C88" w:rsidP="00A06BDE">
      <w:pPr>
        <w:autoSpaceDE w:val="0"/>
        <w:autoSpaceDN w:val="0"/>
        <w:adjustRightInd w:val="0"/>
        <w:spacing w:after="0" w:line="240" w:lineRule="auto"/>
        <w:ind w:firstLine="539"/>
        <w:jc w:val="both"/>
        <w:rPr>
          <w:rFonts w:ascii="Times New Roman" w:hAnsi="Times New Roman" w:cs="Times New Roman"/>
          <w:sz w:val="28"/>
          <w:szCs w:val="28"/>
        </w:rPr>
      </w:pPr>
      <w:r w:rsidRPr="00A06BDE">
        <w:rPr>
          <w:rFonts w:ascii="Times New Roman" w:hAnsi="Times New Roman" w:cs="Times New Roman"/>
          <w:sz w:val="28"/>
          <w:szCs w:val="28"/>
        </w:rPr>
        <w:t>Для территорий, подлежащих защите от подтопления, рекомендуется принимать следующие нормы осушения (м):</w:t>
      </w:r>
    </w:p>
    <w:p w:rsidR="006A5C88" w:rsidRPr="00A06BDE" w:rsidRDefault="006A5C88" w:rsidP="00A06BDE">
      <w:pPr>
        <w:autoSpaceDE w:val="0"/>
        <w:autoSpaceDN w:val="0"/>
        <w:adjustRightInd w:val="0"/>
        <w:spacing w:after="0" w:line="240" w:lineRule="auto"/>
        <w:ind w:firstLine="539"/>
        <w:jc w:val="both"/>
        <w:rPr>
          <w:rFonts w:ascii="Times New Roman" w:hAnsi="Times New Roman" w:cs="Times New Roman"/>
          <w:sz w:val="28"/>
          <w:szCs w:val="28"/>
        </w:rPr>
      </w:pPr>
      <w:r w:rsidRPr="00A06BDE">
        <w:rPr>
          <w:rFonts w:ascii="Times New Roman" w:hAnsi="Times New Roman" w:cs="Times New Roman"/>
          <w:sz w:val="28"/>
          <w:szCs w:val="28"/>
        </w:rPr>
        <w:t>а) для многоэтажной застройки - 3;</w:t>
      </w:r>
    </w:p>
    <w:p w:rsidR="006A5C88" w:rsidRPr="00A06BDE" w:rsidRDefault="006A5C88" w:rsidP="00A06BDE">
      <w:pPr>
        <w:autoSpaceDE w:val="0"/>
        <w:autoSpaceDN w:val="0"/>
        <w:adjustRightInd w:val="0"/>
        <w:spacing w:after="0" w:line="240" w:lineRule="auto"/>
        <w:ind w:firstLine="539"/>
        <w:jc w:val="both"/>
        <w:rPr>
          <w:rFonts w:ascii="Times New Roman" w:hAnsi="Times New Roman" w:cs="Times New Roman"/>
          <w:sz w:val="28"/>
          <w:szCs w:val="28"/>
        </w:rPr>
      </w:pPr>
      <w:r w:rsidRPr="00A06BDE">
        <w:rPr>
          <w:rFonts w:ascii="Times New Roman" w:hAnsi="Times New Roman" w:cs="Times New Roman"/>
          <w:sz w:val="28"/>
          <w:szCs w:val="28"/>
        </w:rPr>
        <w:t>б) для остальной застройки - 2;</w:t>
      </w:r>
    </w:p>
    <w:p w:rsidR="006A5C88" w:rsidRPr="00A06BDE" w:rsidRDefault="006A5C88" w:rsidP="00A06BDE">
      <w:pPr>
        <w:autoSpaceDE w:val="0"/>
        <w:autoSpaceDN w:val="0"/>
        <w:adjustRightInd w:val="0"/>
        <w:spacing w:after="0" w:line="240" w:lineRule="auto"/>
        <w:ind w:firstLine="539"/>
        <w:jc w:val="both"/>
        <w:rPr>
          <w:rFonts w:ascii="Times New Roman" w:hAnsi="Times New Roman" w:cs="Times New Roman"/>
          <w:sz w:val="28"/>
          <w:szCs w:val="28"/>
        </w:rPr>
      </w:pPr>
      <w:r w:rsidRPr="00A06BDE">
        <w:rPr>
          <w:rFonts w:ascii="Times New Roman" w:hAnsi="Times New Roman" w:cs="Times New Roman"/>
          <w:sz w:val="28"/>
          <w:szCs w:val="28"/>
        </w:rPr>
        <w:t>в) для зеленых насаждений - 1 - 2 (в зависимости от типа растительности и минерализации подземных вод).</w:t>
      </w:r>
    </w:p>
    <w:p w:rsidR="006A5C88" w:rsidRPr="00A06BDE" w:rsidRDefault="006A5C88" w:rsidP="00A06BDE">
      <w:pPr>
        <w:autoSpaceDE w:val="0"/>
        <w:autoSpaceDN w:val="0"/>
        <w:adjustRightInd w:val="0"/>
        <w:spacing w:after="0" w:line="240" w:lineRule="auto"/>
        <w:ind w:firstLine="539"/>
        <w:jc w:val="both"/>
        <w:rPr>
          <w:rFonts w:ascii="Times New Roman" w:hAnsi="Times New Roman" w:cs="Times New Roman"/>
          <w:sz w:val="28"/>
          <w:szCs w:val="28"/>
        </w:rPr>
      </w:pPr>
      <w:r w:rsidRPr="00A06BDE">
        <w:rPr>
          <w:rFonts w:ascii="Times New Roman" w:hAnsi="Times New Roman" w:cs="Times New Roman"/>
          <w:sz w:val="28"/>
          <w:szCs w:val="28"/>
        </w:rPr>
        <w:t>При осуществлении инженерной защиты территории от подтопления не допускается снижать рекреационный потенциал защищаемой территории и прилегающей акватории.</w:t>
      </w:r>
    </w:p>
    <w:p w:rsidR="006A5C88" w:rsidRPr="00A06BDE" w:rsidRDefault="006A5C88" w:rsidP="00A06BDE">
      <w:pPr>
        <w:autoSpaceDE w:val="0"/>
        <w:autoSpaceDN w:val="0"/>
        <w:adjustRightInd w:val="0"/>
        <w:spacing w:after="0" w:line="240" w:lineRule="auto"/>
        <w:ind w:firstLine="539"/>
        <w:jc w:val="both"/>
        <w:rPr>
          <w:rFonts w:ascii="Times New Roman" w:hAnsi="Times New Roman" w:cs="Times New Roman"/>
          <w:sz w:val="28"/>
          <w:szCs w:val="28"/>
        </w:rPr>
      </w:pPr>
      <w:r w:rsidRPr="00A06BDE">
        <w:rPr>
          <w:rFonts w:ascii="Times New Roman" w:hAnsi="Times New Roman" w:cs="Times New Roman"/>
          <w:sz w:val="28"/>
          <w:szCs w:val="28"/>
        </w:rPr>
        <w:lastRenderedPageBreak/>
        <w:t>Использование защищаемых подтопленных прибрежных территорий рек и водоемов для рекреации следует рассматривать наравне с другими видами природопользования и создания водохозяйственных комплексов.</w:t>
      </w:r>
    </w:p>
    <w:p w:rsidR="006A5C88" w:rsidRPr="00A06BDE" w:rsidRDefault="006A5C88" w:rsidP="00A06BDE">
      <w:pPr>
        <w:autoSpaceDE w:val="0"/>
        <w:autoSpaceDN w:val="0"/>
        <w:adjustRightInd w:val="0"/>
        <w:spacing w:after="0" w:line="240" w:lineRule="auto"/>
        <w:ind w:firstLine="539"/>
        <w:jc w:val="both"/>
        <w:rPr>
          <w:rFonts w:ascii="Times New Roman" w:hAnsi="Times New Roman" w:cs="Times New Roman"/>
          <w:sz w:val="28"/>
          <w:szCs w:val="28"/>
        </w:rPr>
      </w:pPr>
      <w:r w:rsidRPr="00A06BDE">
        <w:rPr>
          <w:rFonts w:ascii="Times New Roman" w:hAnsi="Times New Roman" w:cs="Times New Roman"/>
          <w:sz w:val="28"/>
          <w:szCs w:val="28"/>
        </w:rPr>
        <w:t xml:space="preserve">Сооружения и мероприятия для защиты от подтопления проектируются в соответствии с требованиями </w:t>
      </w:r>
      <w:hyperlink r:id="rId146" w:history="1">
        <w:r w:rsidRPr="00A06BDE">
          <w:rPr>
            <w:rFonts w:ascii="Times New Roman" w:hAnsi="Times New Roman" w:cs="Times New Roman"/>
            <w:sz w:val="28"/>
            <w:szCs w:val="28"/>
          </w:rPr>
          <w:t>СП 116.13330.2012</w:t>
        </w:r>
      </w:hyperlink>
      <w:r w:rsidRPr="00A06BDE">
        <w:rPr>
          <w:rFonts w:ascii="Times New Roman" w:hAnsi="Times New Roman" w:cs="Times New Roman"/>
          <w:sz w:val="28"/>
          <w:szCs w:val="28"/>
        </w:rPr>
        <w:t xml:space="preserve"> и СП 104.13330.2012.</w:t>
      </w:r>
    </w:p>
    <w:p w:rsidR="006A5C88" w:rsidRPr="006A5C88" w:rsidRDefault="006A5C88" w:rsidP="006A5C88">
      <w:pPr>
        <w:autoSpaceDE w:val="0"/>
        <w:autoSpaceDN w:val="0"/>
        <w:adjustRightInd w:val="0"/>
        <w:spacing w:after="0" w:line="240" w:lineRule="auto"/>
        <w:ind w:firstLine="540"/>
        <w:jc w:val="both"/>
        <w:rPr>
          <w:rFonts w:ascii="Times New Roman" w:hAnsi="Times New Roman" w:cs="Times New Roman"/>
          <w:sz w:val="28"/>
          <w:szCs w:val="28"/>
        </w:rPr>
      </w:pPr>
    </w:p>
    <w:p w:rsidR="006A5C88" w:rsidRPr="006A5C88" w:rsidRDefault="006A5C88" w:rsidP="006A5C88">
      <w:pPr>
        <w:autoSpaceDE w:val="0"/>
        <w:autoSpaceDN w:val="0"/>
        <w:adjustRightInd w:val="0"/>
        <w:spacing w:after="0" w:line="240" w:lineRule="auto"/>
        <w:ind w:firstLine="540"/>
        <w:jc w:val="both"/>
        <w:outlineLvl w:val="2"/>
        <w:rPr>
          <w:rFonts w:ascii="Times New Roman" w:hAnsi="Times New Roman" w:cs="Times New Roman"/>
          <w:b/>
          <w:bCs/>
          <w:sz w:val="28"/>
          <w:szCs w:val="28"/>
        </w:rPr>
      </w:pPr>
      <w:r w:rsidRPr="006A5C88">
        <w:rPr>
          <w:rFonts w:ascii="Times New Roman" w:hAnsi="Times New Roman" w:cs="Times New Roman"/>
          <w:b/>
          <w:bCs/>
          <w:sz w:val="28"/>
          <w:szCs w:val="28"/>
        </w:rPr>
        <w:t>4.14.4. Понижение уровня грунтовых вод от проектной отметки поверхности территории</w:t>
      </w:r>
    </w:p>
    <w:p w:rsidR="006A5C88" w:rsidRPr="006A5C88" w:rsidRDefault="006A5C88" w:rsidP="006A5C88">
      <w:pPr>
        <w:autoSpaceDE w:val="0"/>
        <w:autoSpaceDN w:val="0"/>
        <w:adjustRightInd w:val="0"/>
        <w:spacing w:after="0" w:line="240" w:lineRule="auto"/>
        <w:ind w:firstLine="540"/>
        <w:jc w:val="both"/>
        <w:rPr>
          <w:rFonts w:ascii="Times New Roman" w:hAnsi="Times New Roman" w:cs="Times New Roman"/>
          <w:sz w:val="28"/>
          <w:szCs w:val="28"/>
        </w:rPr>
      </w:pPr>
    </w:p>
    <w:p w:rsidR="006A5C88" w:rsidRPr="006A5C88" w:rsidRDefault="006A5C88" w:rsidP="00E107C4">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По инженерно-геологическим условиям территория городского округа преимущественно является условно благоприятной для градостроительного освоения, за исключением осложняющего фактора - местами высокого уровня залегания грунтовых вод (1 - 3 м) от поверхности территории.</w:t>
      </w:r>
    </w:p>
    <w:p w:rsidR="006A5C88" w:rsidRPr="006A5C88" w:rsidRDefault="006A5C88" w:rsidP="00E107C4">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При выборе площадок для размещения капитальных зданий и сооружений наряду с проведением геологических изысканий необходимо также проведение гидрогеологических изысканий в целях получения данных о наличии или отсутствии грунтовых вод в зоне застройки, их движении и химическом составе (наличии в составе вод агрессивных элементов).</w:t>
      </w:r>
    </w:p>
    <w:p w:rsidR="006A5C88" w:rsidRPr="006A5C88" w:rsidRDefault="006A5C88" w:rsidP="00E107C4">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В зонах размещения капитальной застройки на территории городского округа с высоким стоянием грунтовых вод, на заболоченных участках следует предусматривать понижение уровня грунтовых вод, считая от проектной отметки территории, в целях защиты зданий и сооружений от подтопления и затопления.</w:t>
      </w:r>
    </w:p>
    <w:p w:rsidR="006A5C88" w:rsidRPr="006A5C88" w:rsidRDefault="006A5C88" w:rsidP="00E107C4">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Дренажная система на территории городского округа должна обеспечивать требуемый по условиям защиты уровневый режим грунтовых вод в соответствии с требованиями СП 104.13330.2012.</w:t>
      </w:r>
    </w:p>
    <w:p w:rsidR="006A5C88" w:rsidRPr="006A5C88" w:rsidRDefault="006A5C88" w:rsidP="00E107C4">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Сброс дренажных вод в ливневую канализацию допускается, если пропускная способность ливневой канализации определена с учетом дополнительных расходов воды, поступающей из дренажной системы. При этом подпор дренажной системы не допускается.</w:t>
      </w:r>
    </w:p>
    <w:p w:rsidR="006A5C88" w:rsidRPr="006A5C88" w:rsidRDefault="006A5C88" w:rsidP="006A5C88">
      <w:pPr>
        <w:autoSpaceDE w:val="0"/>
        <w:autoSpaceDN w:val="0"/>
        <w:adjustRightInd w:val="0"/>
        <w:spacing w:after="0" w:line="240" w:lineRule="auto"/>
        <w:ind w:firstLine="540"/>
        <w:jc w:val="both"/>
        <w:rPr>
          <w:rFonts w:ascii="Times New Roman" w:hAnsi="Times New Roman" w:cs="Times New Roman"/>
          <w:sz w:val="28"/>
          <w:szCs w:val="28"/>
        </w:rPr>
      </w:pPr>
    </w:p>
    <w:p w:rsidR="006A5C88" w:rsidRPr="006A5C88" w:rsidRDefault="006A5C88" w:rsidP="006A5C88">
      <w:pPr>
        <w:autoSpaceDE w:val="0"/>
        <w:autoSpaceDN w:val="0"/>
        <w:adjustRightInd w:val="0"/>
        <w:spacing w:after="0" w:line="240" w:lineRule="auto"/>
        <w:ind w:firstLine="540"/>
        <w:jc w:val="both"/>
        <w:outlineLvl w:val="2"/>
        <w:rPr>
          <w:rFonts w:ascii="Times New Roman" w:hAnsi="Times New Roman" w:cs="Times New Roman"/>
          <w:b/>
          <w:bCs/>
          <w:sz w:val="28"/>
          <w:szCs w:val="28"/>
        </w:rPr>
      </w:pPr>
      <w:r w:rsidRPr="006A5C88">
        <w:rPr>
          <w:rFonts w:ascii="Times New Roman" w:hAnsi="Times New Roman" w:cs="Times New Roman"/>
          <w:b/>
          <w:bCs/>
          <w:sz w:val="28"/>
          <w:szCs w:val="28"/>
        </w:rPr>
        <w:t>4.14.5. Берегозащитные сооружения и мероприятия</w:t>
      </w:r>
    </w:p>
    <w:p w:rsidR="006A5C88" w:rsidRPr="006A5C88" w:rsidRDefault="006A5C88" w:rsidP="006A5C88">
      <w:pPr>
        <w:autoSpaceDE w:val="0"/>
        <w:autoSpaceDN w:val="0"/>
        <w:adjustRightInd w:val="0"/>
        <w:spacing w:after="0" w:line="240" w:lineRule="auto"/>
        <w:ind w:firstLine="540"/>
        <w:jc w:val="both"/>
        <w:rPr>
          <w:rFonts w:ascii="Times New Roman" w:hAnsi="Times New Roman" w:cs="Times New Roman"/>
          <w:sz w:val="28"/>
          <w:szCs w:val="28"/>
        </w:rPr>
      </w:pPr>
    </w:p>
    <w:p w:rsidR="006A5C88" w:rsidRPr="006A5C88" w:rsidRDefault="006A5C88" w:rsidP="00E107C4">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Размыву берегов способствует неорганизованный поверхностный сток с прибрежных территорий, половодье.</w:t>
      </w:r>
    </w:p>
    <w:p w:rsidR="006A5C88" w:rsidRPr="006A5C88" w:rsidRDefault="006A5C88" w:rsidP="00E107C4">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Основными причинами риска возникновения переработки берегов водоемов и водотоков также являются:</w:t>
      </w:r>
    </w:p>
    <w:p w:rsidR="006A5C88" w:rsidRPr="006A5C88" w:rsidRDefault="006A5C88" w:rsidP="00E107C4">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а) высокая крутизна склонов;</w:t>
      </w:r>
    </w:p>
    <w:p w:rsidR="006A5C88" w:rsidRPr="006A5C88" w:rsidRDefault="006A5C88" w:rsidP="00E107C4">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б) особенности геологического строения склонов берегов;</w:t>
      </w:r>
    </w:p>
    <w:p w:rsidR="006A5C88" w:rsidRPr="006A5C88" w:rsidRDefault="006A5C88" w:rsidP="00E107C4">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в) гидрологические особенности водоемов и водотоков;</w:t>
      </w:r>
    </w:p>
    <w:p w:rsidR="006A5C88" w:rsidRPr="006A5C88" w:rsidRDefault="006A5C88" w:rsidP="00E107C4">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г) метеорологические особенности;</w:t>
      </w:r>
    </w:p>
    <w:p w:rsidR="006A5C88" w:rsidRPr="006A5C88" w:rsidRDefault="006A5C88" w:rsidP="00E107C4">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д) температурный и ветровой режимы;</w:t>
      </w:r>
    </w:p>
    <w:p w:rsidR="006A5C88" w:rsidRPr="006A5C88" w:rsidRDefault="006A5C88" w:rsidP="00E107C4">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е) техногенная деятельность человека.</w:t>
      </w:r>
    </w:p>
    <w:p w:rsidR="006A5C88" w:rsidRPr="006A5C88" w:rsidRDefault="006A5C88" w:rsidP="00E107C4">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lastRenderedPageBreak/>
        <w:t>От состояния водотоков и водоемов городского округа, их береговой зоны зависят состояние территории, комфортность проживания и отдыха населения городского округа.</w:t>
      </w:r>
    </w:p>
    <w:p w:rsidR="006A5C88" w:rsidRPr="006A5C88" w:rsidRDefault="006A5C88" w:rsidP="00E107C4">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При проектировании на берегах рек и водоемов следует устанавливать границы зон планировочных ограничений в местах, подверженных интенсивному размыву берегов, с учетом скорости их разрушения.</w:t>
      </w:r>
    </w:p>
    <w:p w:rsidR="006A5C88" w:rsidRPr="006A5C88" w:rsidRDefault="006A5C88" w:rsidP="00E107C4">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Для предохранения берегов от разрушения, стабилизации в плане их благоустройства следует предусматривать берегоукрепительные работы и организацию системы поверхностного стока с его очисткой с учетом положения о водоохранных зонах и прибрежных защитных полосах.</w:t>
      </w:r>
    </w:p>
    <w:p w:rsidR="006A5C88" w:rsidRPr="006A5C88" w:rsidRDefault="006A5C88" w:rsidP="00E107C4">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Для инженерной защиты берегов рек, озер, водохранилищ используют сооружения и мероприятия, приведенные в таблице:</w:t>
      </w:r>
    </w:p>
    <w:p w:rsidR="006A5C88" w:rsidRPr="006A5C88" w:rsidRDefault="006A5C88" w:rsidP="006A5C88">
      <w:pPr>
        <w:autoSpaceDE w:val="0"/>
        <w:autoSpaceDN w:val="0"/>
        <w:adjustRightInd w:val="0"/>
        <w:spacing w:after="0" w:line="240" w:lineRule="auto"/>
        <w:ind w:firstLine="540"/>
        <w:jc w:val="both"/>
        <w:rPr>
          <w:rFonts w:ascii="Times New Roman" w:hAnsi="Times New Roman" w:cs="Times New Roman"/>
          <w:sz w:val="28"/>
          <w:szCs w:val="28"/>
        </w:rPr>
      </w:pP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624"/>
        <w:gridCol w:w="3969"/>
        <w:gridCol w:w="5041"/>
      </w:tblGrid>
      <w:tr w:rsidR="006A5C88" w:rsidRPr="006A5C88" w:rsidTr="00E107C4">
        <w:tc>
          <w:tcPr>
            <w:tcW w:w="624" w:type="dxa"/>
            <w:tcBorders>
              <w:top w:val="single" w:sz="4" w:space="0" w:color="auto"/>
              <w:left w:val="single" w:sz="4" w:space="0" w:color="auto"/>
              <w:bottom w:val="single" w:sz="4" w:space="0" w:color="auto"/>
              <w:right w:val="single" w:sz="4" w:space="0" w:color="auto"/>
            </w:tcBorders>
          </w:tcPr>
          <w:p w:rsidR="006A5C88" w:rsidRPr="00E107C4" w:rsidRDefault="00E107C4" w:rsidP="006A5C88">
            <w:pPr>
              <w:autoSpaceDE w:val="0"/>
              <w:autoSpaceDN w:val="0"/>
              <w:adjustRightInd w:val="0"/>
              <w:spacing w:after="0" w:line="240" w:lineRule="auto"/>
              <w:jc w:val="center"/>
              <w:rPr>
                <w:rFonts w:ascii="Times New Roman" w:hAnsi="Times New Roman" w:cs="Times New Roman"/>
                <w:b/>
                <w:sz w:val="24"/>
                <w:szCs w:val="24"/>
              </w:rPr>
            </w:pPr>
            <w:r w:rsidRPr="00E107C4">
              <w:rPr>
                <w:rFonts w:ascii="Times New Roman" w:hAnsi="Times New Roman" w:cs="Times New Roman"/>
                <w:b/>
                <w:sz w:val="24"/>
                <w:szCs w:val="24"/>
              </w:rPr>
              <w:t>№</w:t>
            </w:r>
          </w:p>
        </w:tc>
        <w:tc>
          <w:tcPr>
            <w:tcW w:w="3969" w:type="dxa"/>
            <w:tcBorders>
              <w:top w:val="single" w:sz="4" w:space="0" w:color="auto"/>
              <w:left w:val="single" w:sz="4" w:space="0" w:color="auto"/>
              <w:bottom w:val="single" w:sz="4" w:space="0" w:color="auto"/>
              <w:right w:val="single" w:sz="4" w:space="0" w:color="auto"/>
            </w:tcBorders>
          </w:tcPr>
          <w:p w:rsidR="006A5C88" w:rsidRPr="00E107C4" w:rsidRDefault="006A5C88" w:rsidP="006A5C88">
            <w:pPr>
              <w:autoSpaceDE w:val="0"/>
              <w:autoSpaceDN w:val="0"/>
              <w:adjustRightInd w:val="0"/>
              <w:spacing w:after="0" w:line="240" w:lineRule="auto"/>
              <w:jc w:val="center"/>
              <w:rPr>
                <w:rFonts w:ascii="Times New Roman" w:hAnsi="Times New Roman" w:cs="Times New Roman"/>
                <w:b/>
                <w:sz w:val="24"/>
                <w:szCs w:val="24"/>
              </w:rPr>
            </w:pPr>
            <w:r w:rsidRPr="00E107C4">
              <w:rPr>
                <w:rFonts w:ascii="Times New Roman" w:hAnsi="Times New Roman" w:cs="Times New Roman"/>
                <w:b/>
                <w:sz w:val="24"/>
                <w:szCs w:val="24"/>
              </w:rPr>
              <w:t>Вид сооружения и мероприятия</w:t>
            </w:r>
          </w:p>
        </w:tc>
        <w:tc>
          <w:tcPr>
            <w:tcW w:w="5041" w:type="dxa"/>
            <w:tcBorders>
              <w:top w:val="single" w:sz="4" w:space="0" w:color="auto"/>
              <w:left w:val="single" w:sz="4" w:space="0" w:color="auto"/>
              <w:bottom w:val="single" w:sz="4" w:space="0" w:color="auto"/>
              <w:right w:val="single" w:sz="4" w:space="0" w:color="auto"/>
            </w:tcBorders>
          </w:tcPr>
          <w:p w:rsidR="006A5C88" w:rsidRPr="00E107C4" w:rsidRDefault="006A5C88" w:rsidP="006A5C88">
            <w:pPr>
              <w:autoSpaceDE w:val="0"/>
              <w:autoSpaceDN w:val="0"/>
              <w:adjustRightInd w:val="0"/>
              <w:spacing w:after="0" w:line="240" w:lineRule="auto"/>
              <w:jc w:val="center"/>
              <w:rPr>
                <w:rFonts w:ascii="Times New Roman" w:hAnsi="Times New Roman" w:cs="Times New Roman"/>
                <w:b/>
                <w:sz w:val="24"/>
                <w:szCs w:val="24"/>
              </w:rPr>
            </w:pPr>
            <w:r w:rsidRPr="00E107C4">
              <w:rPr>
                <w:rFonts w:ascii="Times New Roman" w:hAnsi="Times New Roman" w:cs="Times New Roman"/>
                <w:b/>
                <w:sz w:val="24"/>
                <w:szCs w:val="24"/>
              </w:rPr>
              <w:t>Назначение сооружения и мероприятия и условия их применения</w:t>
            </w:r>
          </w:p>
        </w:tc>
      </w:tr>
      <w:tr w:rsidR="006A5C88" w:rsidRPr="006A5C88" w:rsidTr="00E107C4">
        <w:tc>
          <w:tcPr>
            <w:tcW w:w="9634" w:type="dxa"/>
            <w:gridSpan w:val="3"/>
            <w:tcBorders>
              <w:top w:val="single" w:sz="4" w:space="0" w:color="auto"/>
              <w:left w:val="single" w:sz="4" w:space="0" w:color="auto"/>
              <w:bottom w:val="single" w:sz="4" w:space="0" w:color="auto"/>
              <w:right w:val="single" w:sz="4" w:space="0" w:color="auto"/>
            </w:tcBorders>
          </w:tcPr>
          <w:p w:rsidR="006A5C88" w:rsidRPr="00E107C4" w:rsidRDefault="006A5C88" w:rsidP="006A5C88">
            <w:pPr>
              <w:autoSpaceDE w:val="0"/>
              <w:autoSpaceDN w:val="0"/>
              <w:adjustRightInd w:val="0"/>
              <w:spacing w:after="0" w:line="240" w:lineRule="auto"/>
              <w:jc w:val="both"/>
              <w:rPr>
                <w:rFonts w:ascii="Times New Roman" w:hAnsi="Times New Roman" w:cs="Times New Roman"/>
                <w:b/>
                <w:sz w:val="24"/>
                <w:szCs w:val="24"/>
              </w:rPr>
            </w:pPr>
            <w:r w:rsidRPr="00E107C4">
              <w:rPr>
                <w:rFonts w:ascii="Times New Roman" w:hAnsi="Times New Roman" w:cs="Times New Roman"/>
                <w:b/>
                <w:sz w:val="24"/>
                <w:szCs w:val="24"/>
              </w:rPr>
              <w:t>Волнозащитные</w:t>
            </w:r>
          </w:p>
        </w:tc>
      </w:tr>
      <w:tr w:rsidR="006A5C88" w:rsidRPr="006A5C88" w:rsidTr="00E107C4">
        <w:tc>
          <w:tcPr>
            <w:tcW w:w="624" w:type="dxa"/>
            <w:tcBorders>
              <w:top w:val="single" w:sz="4" w:space="0" w:color="auto"/>
              <w:left w:val="single" w:sz="4" w:space="0" w:color="auto"/>
              <w:bottom w:val="single" w:sz="4" w:space="0" w:color="auto"/>
              <w:right w:val="single" w:sz="4" w:space="0" w:color="auto"/>
            </w:tcBorders>
          </w:tcPr>
          <w:p w:rsidR="006A5C88" w:rsidRPr="00E107C4"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E107C4">
              <w:rPr>
                <w:rFonts w:ascii="Times New Roman" w:hAnsi="Times New Roman" w:cs="Times New Roman"/>
                <w:sz w:val="24"/>
                <w:szCs w:val="24"/>
              </w:rPr>
              <w:t>1</w:t>
            </w:r>
          </w:p>
        </w:tc>
        <w:tc>
          <w:tcPr>
            <w:tcW w:w="3969" w:type="dxa"/>
            <w:tcBorders>
              <w:top w:val="single" w:sz="4" w:space="0" w:color="auto"/>
              <w:left w:val="single" w:sz="4" w:space="0" w:color="auto"/>
              <w:bottom w:val="single" w:sz="4" w:space="0" w:color="auto"/>
              <w:right w:val="single" w:sz="4" w:space="0" w:color="auto"/>
            </w:tcBorders>
          </w:tcPr>
          <w:p w:rsidR="006A5C88" w:rsidRPr="00E107C4" w:rsidRDefault="006A5C88" w:rsidP="006A5C88">
            <w:pPr>
              <w:autoSpaceDE w:val="0"/>
              <w:autoSpaceDN w:val="0"/>
              <w:adjustRightInd w:val="0"/>
              <w:spacing w:after="0" w:line="240" w:lineRule="auto"/>
              <w:jc w:val="both"/>
              <w:rPr>
                <w:rFonts w:ascii="Times New Roman" w:hAnsi="Times New Roman" w:cs="Times New Roman"/>
                <w:sz w:val="24"/>
                <w:szCs w:val="24"/>
              </w:rPr>
            </w:pPr>
            <w:r w:rsidRPr="00E107C4">
              <w:rPr>
                <w:rFonts w:ascii="Times New Roman" w:hAnsi="Times New Roman" w:cs="Times New Roman"/>
                <w:sz w:val="24"/>
                <w:szCs w:val="24"/>
              </w:rPr>
              <w:t>Вдольбереговые:</w:t>
            </w:r>
          </w:p>
          <w:p w:rsidR="006A5C88" w:rsidRPr="00E107C4" w:rsidRDefault="006A5C88" w:rsidP="006A5C88">
            <w:pPr>
              <w:autoSpaceDE w:val="0"/>
              <w:autoSpaceDN w:val="0"/>
              <w:adjustRightInd w:val="0"/>
              <w:spacing w:after="0" w:line="240" w:lineRule="auto"/>
              <w:jc w:val="both"/>
              <w:rPr>
                <w:rFonts w:ascii="Times New Roman" w:hAnsi="Times New Roman" w:cs="Times New Roman"/>
                <w:sz w:val="24"/>
                <w:szCs w:val="24"/>
              </w:rPr>
            </w:pPr>
            <w:r w:rsidRPr="00E107C4">
              <w:rPr>
                <w:rFonts w:ascii="Times New Roman" w:hAnsi="Times New Roman" w:cs="Times New Roman"/>
                <w:sz w:val="24"/>
                <w:szCs w:val="24"/>
              </w:rPr>
              <w:t>Подпорные береговые стены (набережные) волноотбойного профиля из монолитного и сборного бетона и железобетона, камня, ряжей, свай, в том числе бордюрные ограждения</w:t>
            </w:r>
          </w:p>
        </w:tc>
        <w:tc>
          <w:tcPr>
            <w:tcW w:w="5041" w:type="dxa"/>
            <w:tcBorders>
              <w:top w:val="single" w:sz="4" w:space="0" w:color="auto"/>
              <w:left w:val="single" w:sz="4" w:space="0" w:color="auto"/>
              <w:bottom w:val="single" w:sz="4" w:space="0" w:color="auto"/>
              <w:right w:val="single" w:sz="4" w:space="0" w:color="auto"/>
            </w:tcBorders>
          </w:tcPr>
          <w:p w:rsidR="006A5C88" w:rsidRPr="00E107C4" w:rsidRDefault="006A5C88" w:rsidP="006A5C88">
            <w:pPr>
              <w:autoSpaceDE w:val="0"/>
              <w:autoSpaceDN w:val="0"/>
              <w:adjustRightInd w:val="0"/>
              <w:spacing w:after="0" w:line="240" w:lineRule="auto"/>
              <w:jc w:val="both"/>
              <w:rPr>
                <w:rFonts w:ascii="Times New Roman" w:hAnsi="Times New Roman" w:cs="Times New Roman"/>
                <w:sz w:val="24"/>
                <w:szCs w:val="24"/>
              </w:rPr>
            </w:pPr>
            <w:r w:rsidRPr="00E107C4">
              <w:rPr>
                <w:rFonts w:ascii="Times New Roman" w:hAnsi="Times New Roman" w:cs="Times New Roman"/>
                <w:sz w:val="24"/>
                <w:szCs w:val="24"/>
              </w:rPr>
              <w:t>На водохранилищах и реках для защиты зданий и сооружений I и II классов, автомобильных и железных дорог, ценных земельных угодий в целях декоративного оформления берегов рек, расположенных на территории городского округа</w:t>
            </w:r>
          </w:p>
        </w:tc>
      </w:tr>
      <w:tr w:rsidR="006A5C88" w:rsidRPr="006A5C88" w:rsidTr="00E107C4">
        <w:tc>
          <w:tcPr>
            <w:tcW w:w="624" w:type="dxa"/>
            <w:tcBorders>
              <w:top w:val="single" w:sz="4" w:space="0" w:color="auto"/>
              <w:left w:val="single" w:sz="4" w:space="0" w:color="auto"/>
              <w:bottom w:val="single" w:sz="4" w:space="0" w:color="auto"/>
              <w:right w:val="single" w:sz="4" w:space="0" w:color="auto"/>
            </w:tcBorders>
          </w:tcPr>
          <w:p w:rsidR="006A5C88" w:rsidRPr="00E107C4"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E107C4">
              <w:rPr>
                <w:rFonts w:ascii="Times New Roman" w:hAnsi="Times New Roman" w:cs="Times New Roman"/>
                <w:sz w:val="24"/>
                <w:szCs w:val="24"/>
              </w:rPr>
              <w:t>2</w:t>
            </w:r>
          </w:p>
        </w:tc>
        <w:tc>
          <w:tcPr>
            <w:tcW w:w="3969" w:type="dxa"/>
            <w:tcBorders>
              <w:top w:val="single" w:sz="4" w:space="0" w:color="auto"/>
              <w:left w:val="single" w:sz="4" w:space="0" w:color="auto"/>
              <w:bottom w:val="single" w:sz="4" w:space="0" w:color="auto"/>
              <w:right w:val="single" w:sz="4" w:space="0" w:color="auto"/>
            </w:tcBorders>
          </w:tcPr>
          <w:p w:rsidR="006A5C88" w:rsidRPr="00E107C4" w:rsidRDefault="006A5C88" w:rsidP="006A5C88">
            <w:pPr>
              <w:autoSpaceDE w:val="0"/>
              <w:autoSpaceDN w:val="0"/>
              <w:adjustRightInd w:val="0"/>
              <w:spacing w:after="0" w:line="240" w:lineRule="auto"/>
              <w:jc w:val="both"/>
              <w:rPr>
                <w:rFonts w:ascii="Times New Roman" w:hAnsi="Times New Roman" w:cs="Times New Roman"/>
                <w:sz w:val="24"/>
                <w:szCs w:val="24"/>
              </w:rPr>
            </w:pPr>
            <w:r w:rsidRPr="00E107C4">
              <w:rPr>
                <w:rFonts w:ascii="Times New Roman" w:hAnsi="Times New Roman" w:cs="Times New Roman"/>
                <w:sz w:val="24"/>
                <w:szCs w:val="24"/>
              </w:rPr>
              <w:t>Шпунтовые стенки железобетонные и металлические</w:t>
            </w:r>
          </w:p>
        </w:tc>
        <w:tc>
          <w:tcPr>
            <w:tcW w:w="5041" w:type="dxa"/>
            <w:tcBorders>
              <w:top w:val="single" w:sz="4" w:space="0" w:color="auto"/>
              <w:left w:val="single" w:sz="4" w:space="0" w:color="auto"/>
              <w:bottom w:val="single" w:sz="4" w:space="0" w:color="auto"/>
              <w:right w:val="single" w:sz="4" w:space="0" w:color="auto"/>
            </w:tcBorders>
          </w:tcPr>
          <w:p w:rsidR="006A5C88" w:rsidRPr="00E107C4" w:rsidRDefault="006A5C88" w:rsidP="006A5C88">
            <w:pPr>
              <w:autoSpaceDE w:val="0"/>
              <w:autoSpaceDN w:val="0"/>
              <w:adjustRightInd w:val="0"/>
              <w:spacing w:after="0" w:line="240" w:lineRule="auto"/>
              <w:jc w:val="both"/>
              <w:rPr>
                <w:rFonts w:ascii="Times New Roman" w:hAnsi="Times New Roman" w:cs="Times New Roman"/>
                <w:sz w:val="24"/>
                <w:szCs w:val="24"/>
              </w:rPr>
            </w:pPr>
            <w:r w:rsidRPr="00E107C4">
              <w:rPr>
                <w:rFonts w:ascii="Times New Roman" w:hAnsi="Times New Roman" w:cs="Times New Roman"/>
                <w:sz w:val="24"/>
                <w:szCs w:val="24"/>
              </w:rPr>
              <w:t>В основном на реках и водохранилищах</w:t>
            </w:r>
          </w:p>
        </w:tc>
      </w:tr>
      <w:tr w:rsidR="006A5C88" w:rsidRPr="006A5C88" w:rsidTr="00E107C4">
        <w:tc>
          <w:tcPr>
            <w:tcW w:w="624" w:type="dxa"/>
            <w:tcBorders>
              <w:top w:val="single" w:sz="4" w:space="0" w:color="auto"/>
              <w:left w:val="single" w:sz="4" w:space="0" w:color="auto"/>
              <w:bottom w:val="single" w:sz="4" w:space="0" w:color="auto"/>
              <w:right w:val="single" w:sz="4" w:space="0" w:color="auto"/>
            </w:tcBorders>
          </w:tcPr>
          <w:p w:rsidR="006A5C88" w:rsidRPr="00E107C4"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E107C4">
              <w:rPr>
                <w:rFonts w:ascii="Times New Roman" w:hAnsi="Times New Roman" w:cs="Times New Roman"/>
                <w:sz w:val="24"/>
                <w:szCs w:val="24"/>
              </w:rPr>
              <w:t>3</w:t>
            </w:r>
          </w:p>
        </w:tc>
        <w:tc>
          <w:tcPr>
            <w:tcW w:w="3969" w:type="dxa"/>
            <w:tcBorders>
              <w:top w:val="single" w:sz="4" w:space="0" w:color="auto"/>
              <w:left w:val="single" w:sz="4" w:space="0" w:color="auto"/>
              <w:bottom w:val="single" w:sz="4" w:space="0" w:color="auto"/>
              <w:right w:val="single" w:sz="4" w:space="0" w:color="auto"/>
            </w:tcBorders>
          </w:tcPr>
          <w:p w:rsidR="006A5C88" w:rsidRPr="00E107C4" w:rsidRDefault="006A5C88" w:rsidP="006A5C88">
            <w:pPr>
              <w:autoSpaceDE w:val="0"/>
              <w:autoSpaceDN w:val="0"/>
              <w:adjustRightInd w:val="0"/>
              <w:spacing w:after="0" w:line="240" w:lineRule="auto"/>
              <w:jc w:val="both"/>
              <w:rPr>
                <w:rFonts w:ascii="Times New Roman" w:hAnsi="Times New Roman" w:cs="Times New Roman"/>
                <w:sz w:val="24"/>
                <w:szCs w:val="24"/>
              </w:rPr>
            </w:pPr>
            <w:r w:rsidRPr="00E107C4">
              <w:rPr>
                <w:rFonts w:ascii="Times New Roman" w:hAnsi="Times New Roman" w:cs="Times New Roman"/>
                <w:sz w:val="24"/>
                <w:szCs w:val="24"/>
              </w:rPr>
              <w:t>Ступенчатые крепления с укреплением основания террас</w:t>
            </w:r>
          </w:p>
        </w:tc>
        <w:tc>
          <w:tcPr>
            <w:tcW w:w="5041" w:type="dxa"/>
            <w:tcBorders>
              <w:top w:val="single" w:sz="4" w:space="0" w:color="auto"/>
              <w:left w:val="single" w:sz="4" w:space="0" w:color="auto"/>
              <w:bottom w:val="single" w:sz="4" w:space="0" w:color="auto"/>
              <w:right w:val="single" w:sz="4" w:space="0" w:color="auto"/>
            </w:tcBorders>
          </w:tcPr>
          <w:p w:rsidR="006A5C88" w:rsidRPr="00E107C4" w:rsidRDefault="006A5C88" w:rsidP="006A5C88">
            <w:pPr>
              <w:autoSpaceDE w:val="0"/>
              <w:autoSpaceDN w:val="0"/>
              <w:adjustRightInd w:val="0"/>
              <w:spacing w:after="0" w:line="240" w:lineRule="auto"/>
              <w:jc w:val="both"/>
              <w:rPr>
                <w:rFonts w:ascii="Times New Roman" w:hAnsi="Times New Roman" w:cs="Times New Roman"/>
                <w:sz w:val="24"/>
                <w:szCs w:val="24"/>
              </w:rPr>
            </w:pPr>
            <w:r w:rsidRPr="00E107C4">
              <w:rPr>
                <w:rFonts w:ascii="Times New Roman" w:hAnsi="Times New Roman" w:cs="Times New Roman"/>
                <w:sz w:val="24"/>
                <w:szCs w:val="24"/>
              </w:rPr>
              <w:t>На водохранилищах при крутизне откосов более 15°</w:t>
            </w:r>
          </w:p>
        </w:tc>
      </w:tr>
      <w:tr w:rsidR="006A5C88" w:rsidRPr="006A5C88" w:rsidTr="00E107C4">
        <w:tc>
          <w:tcPr>
            <w:tcW w:w="624" w:type="dxa"/>
            <w:tcBorders>
              <w:top w:val="single" w:sz="4" w:space="0" w:color="auto"/>
              <w:left w:val="single" w:sz="4" w:space="0" w:color="auto"/>
              <w:bottom w:val="single" w:sz="4" w:space="0" w:color="auto"/>
              <w:right w:val="single" w:sz="4" w:space="0" w:color="auto"/>
            </w:tcBorders>
          </w:tcPr>
          <w:p w:rsidR="006A5C88" w:rsidRPr="00E107C4"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E107C4">
              <w:rPr>
                <w:rFonts w:ascii="Times New Roman" w:hAnsi="Times New Roman" w:cs="Times New Roman"/>
                <w:sz w:val="24"/>
                <w:szCs w:val="24"/>
              </w:rPr>
              <w:t>4</w:t>
            </w:r>
          </w:p>
        </w:tc>
        <w:tc>
          <w:tcPr>
            <w:tcW w:w="3969" w:type="dxa"/>
            <w:tcBorders>
              <w:top w:val="single" w:sz="4" w:space="0" w:color="auto"/>
              <w:left w:val="single" w:sz="4" w:space="0" w:color="auto"/>
              <w:bottom w:val="single" w:sz="4" w:space="0" w:color="auto"/>
              <w:right w:val="single" w:sz="4" w:space="0" w:color="auto"/>
            </w:tcBorders>
          </w:tcPr>
          <w:p w:rsidR="006A5C88" w:rsidRPr="00E107C4" w:rsidRDefault="006A5C88" w:rsidP="006A5C88">
            <w:pPr>
              <w:autoSpaceDE w:val="0"/>
              <w:autoSpaceDN w:val="0"/>
              <w:adjustRightInd w:val="0"/>
              <w:spacing w:after="0" w:line="240" w:lineRule="auto"/>
              <w:jc w:val="both"/>
              <w:rPr>
                <w:rFonts w:ascii="Times New Roman" w:hAnsi="Times New Roman" w:cs="Times New Roman"/>
                <w:sz w:val="24"/>
                <w:szCs w:val="24"/>
              </w:rPr>
            </w:pPr>
            <w:r w:rsidRPr="00E107C4">
              <w:rPr>
                <w:rFonts w:ascii="Times New Roman" w:hAnsi="Times New Roman" w:cs="Times New Roman"/>
                <w:sz w:val="24"/>
                <w:szCs w:val="24"/>
              </w:rPr>
              <w:t>Массивные волноломы</w:t>
            </w:r>
          </w:p>
        </w:tc>
        <w:tc>
          <w:tcPr>
            <w:tcW w:w="5041" w:type="dxa"/>
            <w:tcBorders>
              <w:top w:val="single" w:sz="4" w:space="0" w:color="auto"/>
              <w:left w:val="single" w:sz="4" w:space="0" w:color="auto"/>
              <w:bottom w:val="single" w:sz="4" w:space="0" w:color="auto"/>
              <w:right w:val="single" w:sz="4" w:space="0" w:color="auto"/>
            </w:tcBorders>
          </w:tcPr>
          <w:p w:rsidR="006A5C88" w:rsidRPr="00E107C4" w:rsidRDefault="006A5C88" w:rsidP="006A5C88">
            <w:pPr>
              <w:autoSpaceDE w:val="0"/>
              <w:autoSpaceDN w:val="0"/>
              <w:adjustRightInd w:val="0"/>
              <w:spacing w:after="0" w:line="240" w:lineRule="auto"/>
              <w:jc w:val="both"/>
              <w:rPr>
                <w:rFonts w:ascii="Times New Roman" w:hAnsi="Times New Roman" w:cs="Times New Roman"/>
                <w:sz w:val="24"/>
                <w:szCs w:val="24"/>
              </w:rPr>
            </w:pPr>
            <w:r w:rsidRPr="00E107C4">
              <w:rPr>
                <w:rFonts w:ascii="Times New Roman" w:hAnsi="Times New Roman" w:cs="Times New Roman"/>
                <w:sz w:val="24"/>
                <w:szCs w:val="24"/>
              </w:rPr>
              <w:t>На водохранилищах при стабильном уровне воды</w:t>
            </w:r>
          </w:p>
        </w:tc>
      </w:tr>
      <w:tr w:rsidR="006A5C88" w:rsidRPr="006A5C88" w:rsidTr="00E107C4">
        <w:tc>
          <w:tcPr>
            <w:tcW w:w="624" w:type="dxa"/>
            <w:tcBorders>
              <w:top w:val="single" w:sz="4" w:space="0" w:color="auto"/>
              <w:left w:val="single" w:sz="4" w:space="0" w:color="auto"/>
              <w:bottom w:val="single" w:sz="4" w:space="0" w:color="auto"/>
              <w:right w:val="single" w:sz="4" w:space="0" w:color="auto"/>
            </w:tcBorders>
          </w:tcPr>
          <w:p w:rsidR="006A5C88" w:rsidRPr="00E107C4"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E107C4">
              <w:rPr>
                <w:rFonts w:ascii="Times New Roman" w:hAnsi="Times New Roman" w:cs="Times New Roman"/>
                <w:sz w:val="24"/>
                <w:szCs w:val="24"/>
              </w:rPr>
              <w:t>5</w:t>
            </w:r>
          </w:p>
        </w:tc>
        <w:tc>
          <w:tcPr>
            <w:tcW w:w="3969" w:type="dxa"/>
            <w:tcBorders>
              <w:top w:val="single" w:sz="4" w:space="0" w:color="auto"/>
              <w:left w:val="single" w:sz="4" w:space="0" w:color="auto"/>
              <w:bottom w:val="single" w:sz="4" w:space="0" w:color="auto"/>
              <w:right w:val="single" w:sz="4" w:space="0" w:color="auto"/>
            </w:tcBorders>
          </w:tcPr>
          <w:p w:rsidR="006A5C88" w:rsidRPr="00E107C4" w:rsidRDefault="006A5C88" w:rsidP="006A5C88">
            <w:pPr>
              <w:autoSpaceDE w:val="0"/>
              <w:autoSpaceDN w:val="0"/>
              <w:adjustRightInd w:val="0"/>
              <w:spacing w:after="0" w:line="240" w:lineRule="auto"/>
              <w:jc w:val="both"/>
              <w:rPr>
                <w:rFonts w:ascii="Times New Roman" w:hAnsi="Times New Roman" w:cs="Times New Roman"/>
                <w:sz w:val="24"/>
                <w:szCs w:val="24"/>
              </w:rPr>
            </w:pPr>
            <w:r w:rsidRPr="00E107C4">
              <w:rPr>
                <w:rFonts w:ascii="Times New Roman" w:hAnsi="Times New Roman" w:cs="Times New Roman"/>
                <w:sz w:val="24"/>
                <w:szCs w:val="24"/>
              </w:rPr>
              <w:t>Откосные:</w:t>
            </w:r>
          </w:p>
          <w:p w:rsidR="006A5C88" w:rsidRPr="00E107C4" w:rsidRDefault="006A5C88" w:rsidP="006A5C88">
            <w:pPr>
              <w:autoSpaceDE w:val="0"/>
              <w:autoSpaceDN w:val="0"/>
              <w:adjustRightInd w:val="0"/>
              <w:spacing w:after="0" w:line="240" w:lineRule="auto"/>
              <w:jc w:val="both"/>
              <w:rPr>
                <w:rFonts w:ascii="Times New Roman" w:hAnsi="Times New Roman" w:cs="Times New Roman"/>
                <w:sz w:val="24"/>
                <w:szCs w:val="24"/>
              </w:rPr>
            </w:pPr>
            <w:r w:rsidRPr="00E107C4">
              <w:rPr>
                <w:rFonts w:ascii="Times New Roman" w:hAnsi="Times New Roman" w:cs="Times New Roman"/>
                <w:sz w:val="24"/>
                <w:szCs w:val="24"/>
              </w:rPr>
              <w:t>Монолитные покрытия из бетона, асфальтобетона, асфальта</w:t>
            </w:r>
          </w:p>
        </w:tc>
        <w:tc>
          <w:tcPr>
            <w:tcW w:w="5041" w:type="dxa"/>
            <w:tcBorders>
              <w:top w:val="single" w:sz="4" w:space="0" w:color="auto"/>
              <w:left w:val="single" w:sz="4" w:space="0" w:color="auto"/>
              <w:bottom w:val="single" w:sz="4" w:space="0" w:color="auto"/>
              <w:right w:val="single" w:sz="4" w:space="0" w:color="auto"/>
            </w:tcBorders>
          </w:tcPr>
          <w:p w:rsidR="006A5C88" w:rsidRPr="00E107C4" w:rsidRDefault="006A5C88" w:rsidP="006A5C88">
            <w:pPr>
              <w:autoSpaceDE w:val="0"/>
              <w:autoSpaceDN w:val="0"/>
              <w:adjustRightInd w:val="0"/>
              <w:spacing w:after="0" w:line="240" w:lineRule="auto"/>
              <w:jc w:val="both"/>
              <w:rPr>
                <w:rFonts w:ascii="Times New Roman" w:hAnsi="Times New Roman" w:cs="Times New Roman"/>
                <w:sz w:val="24"/>
                <w:szCs w:val="24"/>
              </w:rPr>
            </w:pPr>
            <w:r w:rsidRPr="00E107C4">
              <w:rPr>
                <w:rFonts w:ascii="Times New Roman" w:hAnsi="Times New Roman" w:cs="Times New Roman"/>
                <w:sz w:val="24"/>
                <w:szCs w:val="24"/>
              </w:rPr>
              <w:t>На водохранилищах, реках, откосах подпорных земляных сооружений при достаточной их статической устойчивости</w:t>
            </w:r>
          </w:p>
        </w:tc>
      </w:tr>
      <w:tr w:rsidR="006A5C88" w:rsidRPr="006A5C88" w:rsidTr="00E107C4">
        <w:tc>
          <w:tcPr>
            <w:tcW w:w="624" w:type="dxa"/>
            <w:tcBorders>
              <w:top w:val="single" w:sz="4" w:space="0" w:color="auto"/>
              <w:left w:val="single" w:sz="4" w:space="0" w:color="auto"/>
              <w:bottom w:val="single" w:sz="4" w:space="0" w:color="auto"/>
              <w:right w:val="single" w:sz="4" w:space="0" w:color="auto"/>
            </w:tcBorders>
          </w:tcPr>
          <w:p w:rsidR="006A5C88" w:rsidRPr="00E107C4"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E107C4">
              <w:rPr>
                <w:rFonts w:ascii="Times New Roman" w:hAnsi="Times New Roman" w:cs="Times New Roman"/>
                <w:sz w:val="24"/>
                <w:szCs w:val="24"/>
              </w:rPr>
              <w:t>6</w:t>
            </w:r>
          </w:p>
        </w:tc>
        <w:tc>
          <w:tcPr>
            <w:tcW w:w="3969" w:type="dxa"/>
            <w:tcBorders>
              <w:top w:val="single" w:sz="4" w:space="0" w:color="auto"/>
              <w:left w:val="single" w:sz="4" w:space="0" w:color="auto"/>
              <w:bottom w:val="single" w:sz="4" w:space="0" w:color="auto"/>
              <w:right w:val="single" w:sz="4" w:space="0" w:color="auto"/>
            </w:tcBorders>
          </w:tcPr>
          <w:p w:rsidR="006A5C88" w:rsidRPr="00E107C4" w:rsidRDefault="006A5C88" w:rsidP="006A5C88">
            <w:pPr>
              <w:autoSpaceDE w:val="0"/>
              <w:autoSpaceDN w:val="0"/>
              <w:adjustRightInd w:val="0"/>
              <w:spacing w:after="0" w:line="240" w:lineRule="auto"/>
              <w:jc w:val="both"/>
              <w:rPr>
                <w:rFonts w:ascii="Times New Roman" w:hAnsi="Times New Roman" w:cs="Times New Roman"/>
                <w:sz w:val="24"/>
                <w:szCs w:val="24"/>
              </w:rPr>
            </w:pPr>
            <w:r w:rsidRPr="00E107C4">
              <w:rPr>
                <w:rFonts w:ascii="Times New Roman" w:hAnsi="Times New Roman" w:cs="Times New Roman"/>
                <w:sz w:val="24"/>
                <w:szCs w:val="24"/>
              </w:rPr>
              <w:t>Покрытия из сборных плит</w:t>
            </w:r>
          </w:p>
        </w:tc>
        <w:tc>
          <w:tcPr>
            <w:tcW w:w="5041" w:type="dxa"/>
            <w:tcBorders>
              <w:top w:val="single" w:sz="4" w:space="0" w:color="auto"/>
              <w:left w:val="single" w:sz="4" w:space="0" w:color="auto"/>
              <w:bottom w:val="single" w:sz="4" w:space="0" w:color="auto"/>
              <w:right w:val="single" w:sz="4" w:space="0" w:color="auto"/>
            </w:tcBorders>
          </w:tcPr>
          <w:p w:rsidR="006A5C88" w:rsidRPr="00E107C4" w:rsidRDefault="006A5C88" w:rsidP="006A5C88">
            <w:pPr>
              <w:autoSpaceDE w:val="0"/>
              <w:autoSpaceDN w:val="0"/>
              <w:adjustRightInd w:val="0"/>
              <w:spacing w:after="0" w:line="240" w:lineRule="auto"/>
              <w:jc w:val="both"/>
              <w:rPr>
                <w:rFonts w:ascii="Times New Roman" w:hAnsi="Times New Roman" w:cs="Times New Roman"/>
                <w:sz w:val="24"/>
                <w:szCs w:val="24"/>
              </w:rPr>
            </w:pPr>
            <w:r w:rsidRPr="00E107C4">
              <w:rPr>
                <w:rFonts w:ascii="Times New Roman" w:hAnsi="Times New Roman" w:cs="Times New Roman"/>
                <w:sz w:val="24"/>
                <w:szCs w:val="24"/>
              </w:rPr>
              <w:t>При волнах до 2,5 м</w:t>
            </w:r>
          </w:p>
        </w:tc>
      </w:tr>
      <w:tr w:rsidR="006A5C88" w:rsidRPr="006A5C88" w:rsidTr="00E107C4">
        <w:tc>
          <w:tcPr>
            <w:tcW w:w="624" w:type="dxa"/>
            <w:tcBorders>
              <w:top w:val="single" w:sz="4" w:space="0" w:color="auto"/>
              <w:left w:val="single" w:sz="4" w:space="0" w:color="auto"/>
              <w:bottom w:val="single" w:sz="4" w:space="0" w:color="auto"/>
              <w:right w:val="single" w:sz="4" w:space="0" w:color="auto"/>
            </w:tcBorders>
          </w:tcPr>
          <w:p w:rsidR="006A5C88" w:rsidRPr="00E107C4"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E107C4">
              <w:rPr>
                <w:rFonts w:ascii="Times New Roman" w:hAnsi="Times New Roman" w:cs="Times New Roman"/>
                <w:sz w:val="24"/>
                <w:szCs w:val="24"/>
              </w:rPr>
              <w:t>7</w:t>
            </w:r>
          </w:p>
        </w:tc>
        <w:tc>
          <w:tcPr>
            <w:tcW w:w="3969" w:type="dxa"/>
            <w:tcBorders>
              <w:top w:val="single" w:sz="4" w:space="0" w:color="auto"/>
              <w:left w:val="single" w:sz="4" w:space="0" w:color="auto"/>
              <w:bottom w:val="single" w:sz="4" w:space="0" w:color="auto"/>
              <w:right w:val="single" w:sz="4" w:space="0" w:color="auto"/>
            </w:tcBorders>
          </w:tcPr>
          <w:p w:rsidR="006A5C88" w:rsidRPr="00E107C4" w:rsidRDefault="006A5C88" w:rsidP="006A5C88">
            <w:pPr>
              <w:autoSpaceDE w:val="0"/>
              <w:autoSpaceDN w:val="0"/>
              <w:adjustRightInd w:val="0"/>
              <w:spacing w:after="0" w:line="240" w:lineRule="auto"/>
              <w:jc w:val="both"/>
              <w:rPr>
                <w:rFonts w:ascii="Times New Roman" w:hAnsi="Times New Roman" w:cs="Times New Roman"/>
                <w:sz w:val="24"/>
                <w:szCs w:val="24"/>
              </w:rPr>
            </w:pPr>
            <w:r w:rsidRPr="00E107C4">
              <w:rPr>
                <w:rFonts w:ascii="Times New Roman" w:hAnsi="Times New Roman" w:cs="Times New Roman"/>
                <w:sz w:val="24"/>
                <w:szCs w:val="24"/>
              </w:rPr>
              <w:t>Покрытия из гибких тюфяков и сетчатых блоков, заполненных камнем</w:t>
            </w:r>
          </w:p>
        </w:tc>
        <w:tc>
          <w:tcPr>
            <w:tcW w:w="5041" w:type="dxa"/>
            <w:tcBorders>
              <w:top w:val="single" w:sz="4" w:space="0" w:color="auto"/>
              <w:left w:val="single" w:sz="4" w:space="0" w:color="auto"/>
              <w:bottom w:val="single" w:sz="4" w:space="0" w:color="auto"/>
              <w:right w:val="single" w:sz="4" w:space="0" w:color="auto"/>
            </w:tcBorders>
          </w:tcPr>
          <w:p w:rsidR="006A5C88" w:rsidRPr="00E107C4" w:rsidRDefault="006A5C88" w:rsidP="006A5C88">
            <w:pPr>
              <w:autoSpaceDE w:val="0"/>
              <w:autoSpaceDN w:val="0"/>
              <w:adjustRightInd w:val="0"/>
              <w:spacing w:after="0" w:line="240" w:lineRule="auto"/>
              <w:jc w:val="both"/>
              <w:rPr>
                <w:rFonts w:ascii="Times New Roman" w:hAnsi="Times New Roman" w:cs="Times New Roman"/>
                <w:sz w:val="24"/>
                <w:szCs w:val="24"/>
              </w:rPr>
            </w:pPr>
            <w:r w:rsidRPr="00E107C4">
              <w:rPr>
                <w:rFonts w:ascii="Times New Roman" w:hAnsi="Times New Roman" w:cs="Times New Roman"/>
                <w:sz w:val="24"/>
                <w:szCs w:val="24"/>
              </w:rPr>
              <w:t>На водохранилищах, реках, откосах земляных сооружений (при пологих откосах и невысоких волнах - менее 0,5 - 0,6 м)</w:t>
            </w:r>
          </w:p>
        </w:tc>
      </w:tr>
      <w:tr w:rsidR="006A5C88" w:rsidRPr="006A5C88" w:rsidTr="00E107C4">
        <w:tc>
          <w:tcPr>
            <w:tcW w:w="624" w:type="dxa"/>
            <w:tcBorders>
              <w:top w:val="single" w:sz="4" w:space="0" w:color="auto"/>
              <w:left w:val="single" w:sz="4" w:space="0" w:color="auto"/>
              <w:bottom w:val="single" w:sz="4" w:space="0" w:color="auto"/>
              <w:right w:val="single" w:sz="4" w:space="0" w:color="auto"/>
            </w:tcBorders>
          </w:tcPr>
          <w:p w:rsidR="006A5C88" w:rsidRPr="00E107C4"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E107C4">
              <w:rPr>
                <w:rFonts w:ascii="Times New Roman" w:hAnsi="Times New Roman" w:cs="Times New Roman"/>
                <w:sz w:val="24"/>
                <w:szCs w:val="24"/>
              </w:rPr>
              <w:t>8</w:t>
            </w:r>
          </w:p>
        </w:tc>
        <w:tc>
          <w:tcPr>
            <w:tcW w:w="3969" w:type="dxa"/>
            <w:tcBorders>
              <w:top w:val="single" w:sz="4" w:space="0" w:color="auto"/>
              <w:left w:val="single" w:sz="4" w:space="0" w:color="auto"/>
              <w:bottom w:val="single" w:sz="4" w:space="0" w:color="auto"/>
              <w:right w:val="single" w:sz="4" w:space="0" w:color="auto"/>
            </w:tcBorders>
          </w:tcPr>
          <w:p w:rsidR="006A5C88" w:rsidRPr="00E107C4" w:rsidRDefault="006A5C88" w:rsidP="006A5C88">
            <w:pPr>
              <w:autoSpaceDE w:val="0"/>
              <w:autoSpaceDN w:val="0"/>
              <w:adjustRightInd w:val="0"/>
              <w:spacing w:after="0" w:line="240" w:lineRule="auto"/>
              <w:jc w:val="both"/>
              <w:rPr>
                <w:rFonts w:ascii="Times New Roman" w:hAnsi="Times New Roman" w:cs="Times New Roman"/>
                <w:sz w:val="24"/>
                <w:szCs w:val="24"/>
              </w:rPr>
            </w:pPr>
            <w:r w:rsidRPr="00E107C4">
              <w:rPr>
                <w:rFonts w:ascii="Times New Roman" w:hAnsi="Times New Roman" w:cs="Times New Roman"/>
                <w:sz w:val="24"/>
                <w:szCs w:val="24"/>
              </w:rPr>
              <w:t>Покрытия из синтетических материалов и вторичного сырья</w:t>
            </w:r>
          </w:p>
        </w:tc>
        <w:tc>
          <w:tcPr>
            <w:tcW w:w="5041" w:type="dxa"/>
            <w:tcBorders>
              <w:top w:val="single" w:sz="4" w:space="0" w:color="auto"/>
              <w:left w:val="single" w:sz="4" w:space="0" w:color="auto"/>
              <w:bottom w:val="single" w:sz="4" w:space="0" w:color="auto"/>
              <w:right w:val="single" w:sz="4" w:space="0" w:color="auto"/>
            </w:tcBorders>
          </w:tcPr>
          <w:p w:rsidR="006A5C88" w:rsidRPr="00E107C4" w:rsidRDefault="006A5C88" w:rsidP="006A5C88">
            <w:pPr>
              <w:autoSpaceDE w:val="0"/>
              <w:autoSpaceDN w:val="0"/>
              <w:adjustRightInd w:val="0"/>
              <w:spacing w:after="0" w:line="240" w:lineRule="auto"/>
              <w:jc w:val="both"/>
              <w:rPr>
                <w:rFonts w:ascii="Times New Roman" w:hAnsi="Times New Roman" w:cs="Times New Roman"/>
                <w:sz w:val="24"/>
                <w:szCs w:val="24"/>
              </w:rPr>
            </w:pPr>
            <w:r w:rsidRPr="00E107C4">
              <w:rPr>
                <w:rFonts w:ascii="Times New Roman" w:hAnsi="Times New Roman" w:cs="Times New Roman"/>
                <w:sz w:val="24"/>
                <w:szCs w:val="24"/>
              </w:rPr>
              <w:t>То же</w:t>
            </w:r>
          </w:p>
        </w:tc>
      </w:tr>
      <w:tr w:rsidR="006A5C88" w:rsidRPr="006A5C88" w:rsidTr="00E107C4">
        <w:tc>
          <w:tcPr>
            <w:tcW w:w="9634" w:type="dxa"/>
            <w:gridSpan w:val="3"/>
            <w:tcBorders>
              <w:top w:val="single" w:sz="4" w:space="0" w:color="auto"/>
              <w:left w:val="single" w:sz="4" w:space="0" w:color="auto"/>
              <w:bottom w:val="single" w:sz="4" w:space="0" w:color="auto"/>
              <w:right w:val="single" w:sz="4" w:space="0" w:color="auto"/>
            </w:tcBorders>
          </w:tcPr>
          <w:p w:rsidR="006A5C88" w:rsidRPr="00E107C4" w:rsidRDefault="006A5C88" w:rsidP="006A5C88">
            <w:pPr>
              <w:autoSpaceDE w:val="0"/>
              <w:autoSpaceDN w:val="0"/>
              <w:adjustRightInd w:val="0"/>
              <w:spacing w:after="0" w:line="240" w:lineRule="auto"/>
              <w:jc w:val="both"/>
              <w:rPr>
                <w:rFonts w:ascii="Times New Roman" w:hAnsi="Times New Roman" w:cs="Times New Roman"/>
                <w:b/>
                <w:sz w:val="24"/>
                <w:szCs w:val="24"/>
              </w:rPr>
            </w:pPr>
            <w:r w:rsidRPr="00E107C4">
              <w:rPr>
                <w:rFonts w:ascii="Times New Roman" w:hAnsi="Times New Roman" w:cs="Times New Roman"/>
                <w:b/>
                <w:sz w:val="24"/>
                <w:szCs w:val="24"/>
              </w:rPr>
              <w:t>Волногасящие</w:t>
            </w:r>
          </w:p>
        </w:tc>
      </w:tr>
      <w:tr w:rsidR="006A5C88" w:rsidRPr="006A5C88" w:rsidTr="00E107C4">
        <w:tc>
          <w:tcPr>
            <w:tcW w:w="624" w:type="dxa"/>
            <w:tcBorders>
              <w:top w:val="single" w:sz="4" w:space="0" w:color="auto"/>
              <w:left w:val="single" w:sz="4" w:space="0" w:color="auto"/>
              <w:bottom w:val="single" w:sz="4" w:space="0" w:color="auto"/>
              <w:right w:val="single" w:sz="4" w:space="0" w:color="auto"/>
            </w:tcBorders>
          </w:tcPr>
          <w:p w:rsidR="006A5C88" w:rsidRPr="00E107C4"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E107C4">
              <w:rPr>
                <w:rFonts w:ascii="Times New Roman" w:hAnsi="Times New Roman" w:cs="Times New Roman"/>
                <w:sz w:val="24"/>
                <w:szCs w:val="24"/>
              </w:rPr>
              <w:lastRenderedPageBreak/>
              <w:t>9</w:t>
            </w:r>
          </w:p>
        </w:tc>
        <w:tc>
          <w:tcPr>
            <w:tcW w:w="3969" w:type="dxa"/>
            <w:tcBorders>
              <w:top w:val="single" w:sz="4" w:space="0" w:color="auto"/>
              <w:left w:val="single" w:sz="4" w:space="0" w:color="auto"/>
              <w:bottom w:val="single" w:sz="4" w:space="0" w:color="auto"/>
              <w:right w:val="single" w:sz="4" w:space="0" w:color="auto"/>
            </w:tcBorders>
          </w:tcPr>
          <w:p w:rsidR="006A5C88" w:rsidRPr="00E107C4" w:rsidRDefault="006A5C88" w:rsidP="006A5C88">
            <w:pPr>
              <w:autoSpaceDE w:val="0"/>
              <w:autoSpaceDN w:val="0"/>
              <w:adjustRightInd w:val="0"/>
              <w:spacing w:after="0" w:line="240" w:lineRule="auto"/>
              <w:jc w:val="both"/>
              <w:rPr>
                <w:rFonts w:ascii="Times New Roman" w:hAnsi="Times New Roman" w:cs="Times New Roman"/>
                <w:sz w:val="24"/>
                <w:szCs w:val="24"/>
              </w:rPr>
            </w:pPr>
            <w:r w:rsidRPr="00E107C4">
              <w:rPr>
                <w:rFonts w:ascii="Times New Roman" w:hAnsi="Times New Roman" w:cs="Times New Roman"/>
                <w:sz w:val="24"/>
                <w:szCs w:val="24"/>
              </w:rPr>
              <w:t>Вдольбереговые (проницаемые сооружения с пористой напорной гранью и волногасящими камерами)</w:t>
            </w:r>
          </w:p>
        </w:tc>
        <w:tc>
          <w:tcPr>
            <w:tcW w:w="5041" w:type="dxa"/>
            <w:tcBorders>
              <w:top w:val="single" w:sz="4" w:space="0" w:color="auto"/>
              <w:left w:val="single" w:sz="4" w:space="0" w:color="auto"/>
              <w:bottom w:val="single" w:sz="4" w:space="0" w:color="auto"/>
              <w:right w:val="single" w:sz="4" w:space="0" w:color="auto"/>
            </w:tcBorders>
          </w:tcPr>
          <w:p w:rsidR="006A5C88" w:rsidRPr="00E107C4" w:rsidRDefault="006A5C88" w:rsidP="006A5C88">
            <w:pPr>
              <w:autoSpaceDE w:val="0"/>
              <w:autoSpaceDN w:val="0"/>
              <w:adjustRightInd w:val="0"/>
              <w:spacing w:after="0" w:line="240" w:lineRule="auto"/>
              <w:jc w:val="both"/>
              <w:rPr>
                <w:rFonts w:ascii="Times New Roman" w:hAnsi="Times New Roman" w:cs="Times New Roman"/>
                <w:sz w:val="24"/>
                <w:szCs w:val="24"/>
              </w:rPr>
            </w:pPr>
            <w:r w:rsidRPr="00E107C4">
              <w:rPr>
                <w:rFonts w:ascii="Times New Roman" w:hAnsi="Times New Roman" w:cs="Times New Roman"/>
                <w:sz w:val="24"/>
                <w:szCs w:val="24"/>
              </w:rPr>
              <w:t>На водохранилищах</w:t>
            </w:r>
          </w:p>
        </w:tc>
      </w:tr>
      <w:tr w:rsidR="006A5C88" w:rsidRPr="006A5C88" w:rsidTr="00E107C4">
        <w:tc>
          <w:tcPr>
            <w:tcW w:w="624" w:type="dxa"/>
            <w:tcBorders>
              <w:top w:val="single" w:sz="4" w:space="0" w:color="auto"/>
              <w:left w:val="single" w:sz="4" w:space="0" w:color="auto"/>
              <w:bottom w:val="single" w:sz="4" w:space="0" w:color="auto"/>
              <w:right w:val="single" w:sz="4" w:space="0" w:color="auto"/>
            </w:tcBorders>
          </w:tcPr>
          <w:p w:rsidR="006A5C88" w:rsidRPr="00E107C4"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E107C4">
              <w:rPr>
                <w:rFonts w:ascii="Times New Roman" w:hAnsi="Times New Roman" w:cs="Times New Roman"/>
                <w:sz w:val="24"/>
                <w:szCs w:val="24"/>
              </w:rPr>
              <w:t>10</w:t>
            </w:r>
          </w:p>
        </w:tc>
        <w:tc>
          <w:tcPr>
            <w:tcW w:w="3969" w:type="dxa"/>
            <w:tcBorders>
              <w:top w:val="single" w:sz="4" w:space="0" w:color="auto"/>
              <w:left w:val="single" w:sz="4" w:space="0" w:color="auto"/>
              <w:bottom w:val="single" w:sz="4" w:space="0" w:color="auto"/>
              <w:right w:val="single" w:sz="4" w:space="0" w:color="auto"/>
            </w:tcBorders>
          </w:tcPr>
          <w:p w:rsidR="006A5C88" w:rsidRPr="00E107C4" w:rsidRDefault="006A5C88" w:rsidP="006A5C88">
            <w:pPr>
              <w:autoSpaceDE w:val="0"/>
              <w:autoSpaceDN w:val="0"/>
              <w:adjustRightInd w:val="0"/>
              <w:spacing w:after="0" w:line="240" w:lineRule="auto"/>
              <w:jc w:val="both"/>
              <w:rPr>
                <w:rFonts w:ascii="Times New Roman" w:hAnsi="Times New Roman" w:cs="Times New Roman"/>
                <w:sz w:val="24"/>
                <w:szCs w:val="24"/>
              </w:rPr>
            </w:pPr>
            <w:r w:rsidRPr="00E107C4">
              <w:rPr>
                <w:rFonts w:ascii="Times New Roman" w:hAnsi="Times New Roman" w:cs="Times New Roman"/>
                <w:sz w:val="24"/>
                <w:szCs w:val="24"/>
              </w:rPr>
              <w:t>Откосные:</w:t>
            </w:r>
          </w:p>
          <w:p w:rsidR="006A5C88" w:rsidRPr="00E107C4" w:rsidRDefault="006A5C88" w:rsidP="006A5C88">
            <w:pPr>
              <w:autoSpaceDE w:val="0"/>
              <w:autoSpaceDN w:val="0"/>
              <w:adjustRightInd w:val="0"/>
              <w:spacing w:after="0" w:line="240" w:lineRule="auto"/>
              <w:jc w:val="both"/>
              <w:rPr>
                <w:rFonts w:ascii="Times New Roman" w:hAnsi="Times New Roman" w:cs="Times New Roman"/>
                <w:sz w:val="24"/>
                <w:szCs w:val="24"/>
              </w:rPr>
            </w:pPr>
            <w:r w:rsidRPr="00E107C4">
              <w:rPr>
                <w:rFonts w:ascii="Times New Roman" w:hAnsi="Times New Roman" w:cs="Times New Roman"/>
                <w:sz w:val="24"/>
                <w:szCs w:val="24"/>
              </w:rPr>
              <w:t>Наброска из камня</w:t>
            </w:r>
          </w:p>
        </w:tc>
        <w:tc>
          <w:tcPr>
            <w:tcW w:w="5041" w:type="dxa"/>
            <w:tcBorders>
              <w:top w:val="single" w:sz="4" w:space="0" w:color="auto"/>
              <w:left w:val="single" w:sz="4" w:space="0" w:color="auto"/>
              <w:bottom w:val="single" w:sz="4" w:space="0" w:color="auto"/>
              <w:right w:val="single" w:sz="4" w:space="0" w:color="auto"/>
            </w:tcBorders>
          </w:tcPr>
          <w:p w:rsidR="006A5C88" w:rsidRPr="00E107C4" w:rsidRDefault="006A5C88" w:rsidP="006A5C88">
            <w:pPr>
              <w:autoSpaceDE w:val="0"/>
              <w:autoSpaceDN w:val="0"/>
              <w:adjustRightInd w:val="0"/>
              <w:spacing w:after="0" w:line="240" w:lineRule="auto"/>
              <w:jc w:val="both"/>
              <w:rPr>
                <w:rFonts w:ascii="Times New Roman" w:hAnsi="Times New Roman" w:cs="Times New Roman"/>
                <w:sz w:val="24"/>
                <w:szCs w:val="24"/>
              </w:rPr>
            </w:pPr>
            <w:r w:rsidRPr="00E107C4">
              <w:rPr>
                <w:rFonts w:ascii="Times New Roman" w:hAnsi="Times New Roman" w:cs="Times New Roman"/>
                <w:sz w:val="24"/>
                <w:szCs w:val="24"/>
              </w:rPr>
              <w:t>На водохранилищах, реках, откосах земляных сооружений при отсутствии рекреационного использования</w:t>
            </w:r>
          </w:p>
        </w:tc>
      </w:tr>
      <w:tr w:rsidR="006A5C88" w:rsidRPr="006A5C88" w:rsidTr="00E107C4">
        <w:tc>
          <w:tcPr>
            <w:tcW w:w="624" w:type="dxa"/>
            <w:tcBorders>
              <w:top w:val="single" w:sz="4" w:space="0" w:color="auto"/>
              <w:left w:val="single" w:sz="4" w:space="0" w:color="auto"/>
              <w:bottom w:val="single" w:sz="4" w:space="0" w:color="auto"/>
              <w:right w:val="single" w:sz="4" w:space="0" w:color="auto"/>
            </w:tcBorders>
          </w:tcPr>
          <w:p w:rsidR="006A5C88" w:rsidRPr="00E107C4"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E107C4">
              <w:rPr>
                <w:rFonts w:ascii="Times New Roman" w:hAnsi="Times New Roman" w:cs="Times New Roman"/>
                <w:sz w:val="24"/>
                <w:szCs w:val="24"/>
              </w:rPr>
              <w:t>11</w:t>
            </w:r>
          </w:p>
        </w:tc>
        <w:tc>
          <w:tcPr>
            <w:tcW w:w="3969" w:type="dxa"/>
            <w:tcBorders>
              <w:top w:val="single" w:sz="4" w:space="0" w:color="auto"/>
              <w:left w:val="single" w:sz="4" w:space="0" w:color="auto"/>
              <w:bottom w:val="single" w:sz="4" w:space="0" w:color="auto"/>
              <w:right w:val="single" w:sz="4" w:space="0" w:color="auto"/>
            </w:tcBorders>
          </w:tcPr>
          <w:p w:rsidR="006A5C88" w:rsidRPr="00E107C4" w:rsidRDefault="006A5C88" w:rsidP="006A5C88">
            <w:pPr>
              <w:autoSpaceDE w:val="0"/>
              <w:autoSpaceDN w:val="0"/>
              <w:adjustRightInd w:val="0"/>
              <w:spacing w:after="0" w:line="240" w:lineRule="auto"/>
              <w:jc w:val="both"/>
              <w:rPr>
                <w:rFonts w:ascii="Times New Roman" w:hAnsi="Times New Roman" w:cs="Times New Roman"/>
                <w:sz w:val="24"/>
                <w:szCs w:val="24"/>
              </w:rPr>
            </w:pPr>
            <w:r w:rsidRPr="00E107C4">
              <w:rPr>
                <w:rFonts w:ascii="Times New Roman" w:hAnsi="Times New Roman" w:cs="Times New Roman"/>
                <w:sz w:val="24"/>
                <w:szCs w:val="24"/>
              </w:rPr>
              <w:t>Наброска или укладка из фасонных блоков</w:t>
            </w:r>
          </w:p>
        </w:tc>
        <w:tc>
          <w:tcPr>
            <w:tcW w:w="5041" w:type="dxa"/>
            <w:tcBorders>
              <w:top w:val="single" w:sz="4" w:space="0" w:color="auto"/>
              <w:left w:val="single" w:sz="4" w:space="0" w:color="auto"/>
              <w:bottom w:val="single" w:sz="4" w:space="0" w:color="auto"/>
              <w:right w:val="single" w:sz="4" w:space="0" w:color="auto"/>
            </w:tcBorders>
          </w:tcPr>
          <w:p w:rsidR="006A5C88" w:rsidRPr="00E107C4" w:rsidRDefault="006A5C88" w:rsidP="006A5C88">
            <w:pPr>
              <w:autoSpaceDE w:val="0"/>
              <w:autoSpaceDN w:val="0"/>
              <w:adjustRightInd w:val="0"/>
              <w:spacing w:after="0" w:line="240" w:lineRule="auto"/>
              <w:jc w:val="both"/>
              <w:rPr>
                <w:rFonts w:ascii="Times New Roman" w:hAnsi="Times New Roman" w:cs="Times New Roman"/>
                <w:sz w:val="24"/>
                <w:szCs w:val="24"/>
              </w:rPr>
            </w:pPr>
            <w:r w:rsidRPr="00E107C4">
              <w:rPr>
                <w:rFonts w:ascii="Times New Roman" w:hAnsi="Times New Roman" w:cs="Times New Roman"/>
                <w:sz w:val="24"/>
                <w:szCs w:val="24"/>
              </w:rPr>
              <w:t>На водохранилищах при отсутствии рекреационного использования</w:t>
            </w:r>
          </w:p>
        </w:tc>
      </w:tr>
      <w:tr w:rsidR="006A5C88" w:rsidRPr="006A5C88" w:rsidTr="00E107C4">
        <w:tc>
          <w:tcPr>
            <w:tcW w:w="624" w:type="dxa"/>
            <w:tcBorders>
              <w:top w:val="single" w:sz="4" w:space="0" w:color="auto"/>
              <w:left w:val="single" w:sz="4" w:space="0" w:color="auto"/>
              <w:bottom w:val="single" w:sz="4" w:space="0" w:color="auto"/>
              <w:right w:val="single" w:sz="4" w:space="0" w:color="auto"/>
            </w:tcBorders>
          </w:tcPr>
          <w:p w:rsidR="006A5C88" w:rsidRPr="00E107C4"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E107C4">
              <w:rPr>
                <w:rFonts w:ascii="Times New Roman" w:hAnsi="Times New Roman" w:cs="Times New Roman"/>
                <w:sz w:val="24"/>
                <w:szCs w:val="24"/>
              </w:rPr>
              <w:t>12</w:t>
            </w:r>
          </w:p>
        </w:tc>
        <w:tc>
          <w:tcPr>
            <w:tcW w:w="3969" w:type="dxa"/>
            <w:tcBorders>
              <w:top w:val="single" w:sz="4" w:space="0" w:color="auto"/>
              <w:left w:val="single" w:sz="4" w:space="0" w:color="auto"/>
              <w:bottom w:val="single" w:sz="4" w:space="0" w:color="auto"/>
              <w:right w:val="single" w:sz="4" w:space="0" w:color="auto"/>
            </w:tcBorders>
          </w:tcPr>
          <w:p w:rsidR="006A5C88" w:rsidRPr="00E107C4" w:rsidRDefault="006A5C88" w:rsidP="006A5C88">
            <w:pPr>
              <w:autoSpaceDE w:val="0"/>
              <w:autoSpaceDN w:val="0"/>
              <w:adjustRightInd w:val="0"/>
              <w:spacing w:after="0" w:line="240" w:lineRule="auto"/>
              <w:jc w:val="both"/>
              <w:rPr>
                <w:rFonts w:ascii="Times New Roman" w:hAnsi="Times New Roman" w:cs="Times New Roman"/>
                <w:sz w:val="24"/>
                <w:szCs w:val="24"/>
              </w:rPr>
            </w:pPr>
            <w:r w:rsidRPr="00E107C4">
              <w:rPr>
                <w:rFonts w:ascii="Times New Roman" w:hAnsi="Times New Roman" w:cs="Times New Roman"/>
                <w:sz w:val="24"/>
                <w:szCs w:val="24"/>
              </w:rPr>
              <w:t>Искусственные свободные пляжи</w:t>
            </w:r>
          </w:p>
        </w:tc>
        <w:tc>
          <w:tcPr>
            <w:tcW w:w="5041" w:type="dxa"/>
            <w:tcBorders>
              <w:top w:val="single" w:sz="4" w:space="0" w:color="auto"/>
              <w:left w:val="single" w:sz="4" w:space="0" w:color="auto"/>
              <w:bottom w:val="single" w:sz="4" w:space="0" w:color="auto"/>
              <w:right w:val="single" w:sz="4" w:space="0" w:color="auto"/>
            </w:tcBorders>
          </w:tcPr>
          <w:p w:rsidR="006A5C88" w:rsidRPr="00E107C4" w:rsidRDefault="006A5C88" w:rsidP="006A5C88">
            <w:pPr>
              <w:autoSpaceDE w:val="0"/>
              <w:autoSpaceDN w:val="0"/>
              <w:adjustRightInd w:val="0"/>
              <w:spacing w:after="0" w:line="240" w:lineRule="auto"/>
              <w:jc w:val="both"/>
              <w:rPr>
                <w:rFonts w:ascii="Times New Roman" w:hAnsi="Times New Roman" w:cs="Times New Roman"/>
                <w:sz w:val="24"/>
                <w:szCs w:val="24"/>
              </w:rPr>
            </w:pPr>
            <w:r w:rsidRPr="00E107C4">
              <w:rPr>
                <w:rFonts w:ascii="Times New Roman" w:hAnsi="Times New Roman" w:cs="Times New Roman"/>
                <w:sz w:val="24"/>
                <w:szCs w:val="24"/>
              </w:rPr>
              <w:t>На водохранилищах при пологих откосах (менее 10°) в условиях слабовыраженных вдольбереговых перемещений наносов и стабильном уровне воды</w:t>
            </w:r>
          </w:p>
        </w:tc>
      </w:tr>
      <w:tr w:rsidR="006A5C88" w:rsidRPr="006A5C88" w:rsidTr="00E107C4">
        <w:tc>
          <w:tcPr>
            <w:tcW w:w="9634" w:type="dxa"/>
            <w:gridSpan w:val="3"/>
            <w:tcBorders>
              <w:top w:val="single" w:sz="4" w:space="0" w:color="auto"/>
              <w:left w:val="single" w:sz="4" w:space="0" w:color="auto"/>
              <w:bottom w:val="single" w:sz="4" w:space="0" w:color="auto"/>
              <w:right w:val="single" w:sz="4" w:space="0" w:color="auto"/>
            </w:tcBorders>
          </w:tcPr>
          <w:p w:rsidR="006A5C88" w:rsidRPr="00E107C4" w:rsidRDefault="006A5C88" w:rsidP="006A5C88">
            <w:pPr>
              <w:autoSpaceDE w:val="0"/>
              <w:autoSpaceDN w:val="0"/>
              <w:adjustRightInd w:val="0"/>
              <w:spacing w:after="0" w:line="240" w:lineRule="auto"/>
              <w:jc w:val="both"/>
              <w:rPr>
                <w:rFonts w:ascii="Times New Roman" w:hAnsi="Times New Roman" w:cs="Times New Roman"/>
                <w:b/>
                <w:sz w:val="24"/>
                <w:szCs w:val="24"/>
              </w:rPr>
            </w:pPr>
            <w:r w:rsidRPr="00E107C4">
              <w:rPr>
                <w:rFonts w:ascii="Times New Roman" w:hAnsi="Times New Roman" w:cs="Times New Roman"/>
                <w:b/>
                <w:sz w:val="24"/>
                <w:szCs w:val="24"/>
              </w:rPr>
              <w:t>Пляжеудерживающие</w:t>
            </w:r>
          </w:p>
        </w:tc>
      </w:tr>
      <w:tr w:rsidR="006A5C88" w:rsidRPr="006A5C88" w:rsidTr="00E107C4">
        <w:tc>
          <w:tcPr>
            <w:tcW w:w="624" w:type="dxa"/>
            <w:tcBorders>
              <w:top w:val="single" w:sz="4" w:space="0" w:color="auto"/>
              <w:left w:val="single" w:sz="4" w:space="0" w:color="auto"/>
              <w:bottom w:val="single" w:sz="4" w:space="0" w:color="auto"/>
              <w:right w:val="single" w:sz="4" w:space="0" w:color="auto"/>
            </w:tcBorders>
          </w:tcPr>
          <w:p w:rsidR="006A5C88" w:rsidRPr="00E107C4"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E107C4">
              <w:rPr>
                <w:rFonts w:ascii="Times New Roman" w:hAnsi="Times New Roman" w:cs="Times New Roman"/>
                <w:sz w:val="24"/>
                <w:szCs w:val="24"/>
              </w:rPr>
              <w:t>13</w:t>
            </w:r>
          </w:p>
        </w:tc>
        <w:tc>
          <w:tcPr>
            <w:tcW w:w="3969" w:type="dxa"/>
            <w:tcBorders>
              <w:top w:val="single" w:sz="4" w:space="0" w:color="auto"/>
              <w:left w:val="single" w:sz="4" w:space="0" w:color="auto"/>
              <w:bottom w:val="single" w:sz="4" w:space="0" w:color="auto"/>
              <w:right w:val="single" w:sz="4" w:space="0" w:color="auto"/>
            </w:tcBorders>
          </w:tcPr>
          <w:p w:rsidR="006A5C88" w:rsidRPr="00E107C4" w:rsidRDefault="006A5C88" w:rsidP="006A5C88">
            <w:pPr>
              <w:autoSpaceDE w:val="0"/>
              <w:autoSpaceDN w:val="0"/>
              <w:adjustRightInd w:val="0"/>
              <w:spacing w:after="0" w:line="240" w:lineRule="auto"/>
              <w:jc w:val="both"/>
              <w:rPr>
                <w:rFonts w:ascii="Times New Roman" w:hAnsi="Times New Roman" w:cs="Times New Roman"/>
                <w:sz w:val="24"/>
                <w:szCs w:val="24"/>
              </w:rPr>
            </w:pPr>
            <w:r w:rsidRPr="00E107C4">
              <w:rPr>
                <w:rFonts w:ascii="Times New Roman" w:hAnsi="Times New Roman" w:cs="Times New Roman"/>
                <w:sz w:val="24"/>
                <w:szCs w:val="24"/>
              </w:rPr>
              <w:t>Вдольбереговые:</w:t>
            </w:r>
          </w:p>
          <w:p w:rsidR="006A5C88" w:rsidRPr="00E107C4" w:rsidRDefault="006A5C88" w:rsidP="006A5C88">
            <w:pPr>
              <w:autoSpaceDE w:val="0"/>
              <w:autoSpaceDN w:val="0"/>
              <w:adjustRightInd w:val="0"/>
              <w:spacing w:after="0" w:line="240" w:lineRule="auto"/>
              <w:jc w:val="both"/>
              <w:rPr>
                <w:rFonts w:ascii="Times New Roman" w:hAnsi="Times New Roman" w:cs="Times New Roman"/>
                <w:sz w:val="24"/>
                <w:szCs w:val="24"/>
              </w:rPr>
            </w:pPr>
            <w:r w:rsidRPr="00E107C4">
              <w:rPr>
                <w:rFonts w:ascii="Times New Roman" w:hAnsi="Times New Roman" w:cs="Times New Roman"/>
                <w:sz w:val="24"/>
                <w:szCs w:val="24"/>
              </w:rPr>
              <w:t>Подводные банкеты из бетона, бетонных блоков, камня</w:t>
            </w:r>
          </w:p>
        </w:tc>
        <w:tc>
          <w:tcPr>
            <w:tcW w:w="5041" w:type="dxa"/>
            <w:tcBorders>
              <w:top w:val="single" w:sz="4" w:space="0" w:color="auto"/>
              <w:left w:val="single" w:sz="4" w:space="0" w:color="auto"/>
              <w:bottom w:val="single" w:sz="4" w:space="0" w:color="auto"/>
              <w:right w:val="single" w:sz="4" w:space="0" w:color="auto"/>
            </w:tcBorders>
          </w:tcPr>
          <w:p w:rsidR="006A5C88" w:rsidRPr="00E107C4" w:rsidRDefault="006A5C88" w:rsidP="006A5C88">
            <w:pPr>
              <w:autoSpaceDE w:val="0"/>
              <w:autoSpaceDN w:val="0"/>
              <w:adjustRightInd w:val="0"/>
              <w:spacing w:after="0" w:line="240" w:lineRule="auto"/>
              <w:jc w:val="both"/>
              <w:rPr>
                <w:rFonts w:ascii="Times New Roman" w:hAnsi="Times New Roman" w:cs="Times New Roman"/>
                <w:sz w:val="24"/>
                <w:szCs w:val="24"/>
              </w:rPr>
            </w:pPr>
            <w:r w:rsidRPr="00E107C4">
              <w:rPr>
                <w:rFonts w:ascii="Times New Roman" w:hAnsi="Times New Roman" w:cs="Times New Roman"/>
                <w:sz w:val="24"/>
                <w:szCs w:val="24"/>
              </w:rPr>
              <w:t>На водохранилищах при небольшом волнении для закрепления пляжа</w:t>
            </w:r>
          </w:p>
        </w:tc>
      </w:tr>
      <w:tr w:rsidR="006A5C88" w:rsidRPr="006A5C88" w:rsidTr="00E107C4">
        <w:tc>
          <w:tcPr>
            <w:tcW w:w="624" w:type="dxa"/>
            <w:tcBorders>
              <w:top w:val="single" w:sz="4" w:space="0" w:color="auto"/>
              <w:left w:val="single" w:sz="4" w:space="0" w:color="auto"/>
              <w:bottom w:val="single" w:sz="4" w:space="0" w:color="auto"/>
              <w:right w:val="single" w:sz="4" w:space="0" w:color="auto"/>
            </w:tcBorders>
          </w:tcPr>
          <w:p w:rsidR="006A5C88" w:rsidRPr="00E107C4"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E107C4">
              <w:rPr>
                <w:rFonts w:ascii="Times New Roman" w:hAnsi="Times New Roman" w:cs="Times New Roman"/>
                <w:sz w:val="24"/>
                <w:szCs w:val="24"/>
              </w:rPr>
              <w:t>14</w:t>
            </w:r>
          </w:p>
        </w:tc>
        <w:tc>
          <w:tcPr>
            <w:tcW w:w="3969" w:type="dxa"/>
            <w:tcBorders>
              <w:top w:val="single" w:sz="4" w:space="0" w:color="auto"/>
              <w:left w:val="single" w:sz="4" w:space="0" w:color="auto"/>
              <w:bottom w:val="single" w:sz="4" w:space="0" w:color="auto"/>
              <w:right w:val="single" w:sz="4" w:space="0" w:color="auto"/>
            </w:tcBorders>
          </w:tcPr>
          <w:p w:rsidR="006A5C88" w:rsidRPr="00E107C4" w:rsidRDefault="006A5C88" w:rsidP="006A5C88">
            <w:pPr>
              <w:autoSpaceDE w:val="0"/>
              <w:autoSpaceDN w:val="0"/>
              <w:adjustRightInd w:val="0"/>
              <w:spacing w:after="0" w:line="240" w:lineRule="auto"/>
              <w:jc w:val="both"/>
              <w:rPr>
                <w:rFonts w:ascii="Times New Roman" w:hAnsi="Times New Roman" w:cs="Times New Roman"/>
                <w:sz w:val="24"/>
                <w:szCs w:val="24"/>
              </w:rPr>
            </w:pPr>
            <w:r w:rsidRPr="00E107C4">
              <w:rPr>
                <w:rFonts w:ascii="Times New Roman" w:hAnsi="Times New Roman" w:cs="Times New Roman"/>
                <w:sz w:val="24"/>
                <w:szCs w:val="24"/>
              </w:rPr>
              <w:t>Загрузка инертными на локальных участках (каменные банкеты, песчаные примывы и др.)</w:t>
            </w:r>
          </w:p>
        </w:tc>
        <w:tc>
          <w:tcPr>
            <w:tcW w:w="5041" w:type="dxa"/>
            <w:tcBorders>
              <w:top w:val="single" w:sz="4" w:space="0" w:color="auto"/>
              <w:left w:val="single" w:sz="4" w:space="0" w:color="auto"/>
              <w:bottom w:val="single" w:sz="4" w:space="0" w:color="auto"/>
              <w:right w:val="single" w:sz="4" w:space="0" w:color="auto"/>
            </w:tcBorders>
          </w:tcPr>
          <w:p w:rsidR="006A5C88" w:rsidRPr="00E107C4" w:rsidRDefault="006A5C88" w:rsidP="006A5C88">
            <w:pPr>
              <w:autoSpaceDE w:val="0"/>
              <w:autoSpaceDN w:val="0"/>
              <w:adjustRightInd w:val="0"/>
              <w:spacing w:after="0" w:line="240" w:lineRule="auto"/>
              <w:jc w:val="both"/>
              <w:rPr>
                <w:rFonts w:ascii="Times New Roman" w:hAnsi="Times New Roman" w:cs="Times New Roman"/>
                <w:sz w:val="24"/>
                <w:szCs w:val="24"/>
              </w:rPr>
            </w:pPr>
            <w:r w:rsidRPr="00E107C4">
              <w:rPr>
                <w:rFonts w:ascii="Times New Roman" w:hAnsi="Times New Roman" w:cs="Times New Roman"/>
                <w:sz w:val="24"/>
                <w:szCs w:val="24"/>
              </w:rPr>
              <w:t>На водохранилищах при относительно пологих откосах</w:t>
            </w:r>
          </w:p>
        </w:tc>
      </w:tr>
      <w:tr w:rsidR="006A5C88" w:rsidRPr="006A5C88" w:rsidTr="00E107C4">
        <w:tc>
          <w:tcPr>
            <w:tcW w:w="624" w:type="dxa"/>
            <w:tcBorders>
              <w:top w:val="single" w:sz="4" w:space="0" w:color="auto"/>
              <w:left w:val="single" w:sz="4" w:space="0" w:color="auto"/>
              <w:bottom w:val="single" w:sz="4" w:space="0" w:color="auto"/>
              <w:right w:val="single" w:sz="4" w:space="0" w:color="auto"/>
            </w:tcBorders>
          </w:tcPr>
          <w:p w:rsidR="006A5C88" w:rsidRPr="00E107C4"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E107C4">
              <w:rPr>
                <w:rFonts w:ascii="Times New Roman" w:hAnsi="Times New Roman" w:cs="Times New Roman"/>
                <w:sz w:val="24"/>
                <w:szCs w:val="24"/>
              </w:rPr>
              <w:t>15</w:t>
            </w:r>
          </w:p>
        </w:tc>
        <w:tc>
          <w:tcPr>
            <w:tcW w:w="3969" w:type="dxa"/>
            <w:tcBorders>
              <w:top w:val="single" w:sz="4" w:space="0" w:color="auto"/>
              <w:left w:val="single" w:sz="4" w:space="0" w:color="auto"/>
              <w:bottom w:val="single" w:sz="4" w:space="0" w:color="auto"/>
              <w:right w:val="single" w:sz="4" w:space="0" w:color="auto"/>
            </w:tcBorders>
          </w:tcPr>
          <w:p w:rsidR="006A5C88" w:rsidRPr="00E107C4" w:rsidRDefault="006A5C88" w:rsidP="006A5C88">
            <w:pPr>
              <w:autoSpaceDE w:val="0"/>
              <w:autoSpaceDN w:val="0"/>
              <w:adjustRightInd w:val="0"/>
              <w:spacing w:after="0" w:line="240" w:lineRule="auto"/>
              <w:jc w:val="both"/>
              <w:rPr>
                <w:rFonts w:ascii="Times New Roman" w:hAnsi="Times New Roman" w:cs="Times New Roman"/>
                <w:sz w:val="24"/>
                <w:szCs w:val="24"/>
              </w:rPr>
            </w:pPr>
            <w:r w:rsidRPr="00E107C4">
              <w:rPr>
                <w:rFonts w:ascii="Times New Roman" w:hAnsi="Times New Roman" w:cs="Times New Roman"/>
                <w:sz w:val="24"/>
                <w:szCs w:val="24"/>
              </w:rPr>
              <w:t>Поперечные (молы, шпоры (гравитационные, свайные и др.)</w:t>
            </w:r>
          </w:p>
        </w:tc>
        <w:tc>
          <w:tcPr>
            <w:tcW w:w="5041" w:type="dxa"/>
            <w:tcBorders>
              <w:top w:val="single" w:sz="4" w:space="0" w:color="auto"/>
              <w:left w:val="single" w:sz="4" w:space="0" w:color="auto"/>
              <w:bottom w:val="single" w:sz="4" w:space="0" w:color="auto"/>
              <w:right w:val="single" w:sz="4" w:space="0" w:color="auto"/>
            </w:tcBorders>
          </w:tcPr>
          <w:p w:rsidR="006A5C88" w:rsidRPr="00E107C4" w:rsidRDefault="006A5C88" w:rsidP="006A5C88">
            <w:pPr>
              <w:autoSpaceDE w:val="0"/>
              <w:autoSpaceDN w:val="0"/>
              <w:adjustRightInd w:val="0"/>
              <w:spacing w:after="0" w:line="240" w:lineRule="auto"/>
              <w:jc w:val="both"/>
              <w:rPr>
                <w:rFonts w:ascii="Times New Roman" w:hAnsi="Times New Roman" w:cs="Times New Roman"/>
                <w:sz w:val="24"/>
                <w:szCs w:val="24"/>
              </w:rPr>
            </w:pPr>
            <w:r w:rsidRPr="00E107C4">
              <w:rPr>
                <w:rFonts w:ascii="Times New Roman" w:hAnsi="Times New Roman" w:cs="Times New Roman"/>
                <w:sz w:val="24"/>
                <w:szCs w:val="24"/>
              </w:rPr>
              <w:t>На водохранилищах, реках при создании и закреплении естественных и искусственных пляжей</w:t>
            </w:r>
          </w:p>
        </w:tc>
      </w:tr>
      <w:tr w:rsidR="006A5C88" w:rsidRPr="006A5C88" w:rsidTr="00E107C4">
        <w:tc>
          <w:tcPr>
            <w:tcW w:w="9634" w:type="dxa"/>
            <w:gridSpan w:val="3"/>
            <w:tcBorders>
              <w:top w:val="single" w:sz="4" w:space="0" w:color="auto"/>
              <w:left w:val="single" w:sz="4" w:space="0" w:color="auto"/>
              <w:bottom w:val="single" w:sz="4" w:space="0" w:color="auto"/>
              <w:right w:val="single" w:sz="4" w:space="0" w:color="auto"/>
            </w:tcBorders>
          </w:tcPr>
          <w:p w:rsidR="006A5C88" w:rsidRPr="00E107C4" w:rsidRDefault="006A5C88" w:rsidP="006A5C88">
            <w:pPr>
              <w:autoSpaceDE w:val="0"/>
              <w:autoSpaceDN w:val="0"/>
              <w:adjustRightInd w:val="0"/>
              <w:spacing w:after="0" w:line="240" w:lineRule="auto"/>
              <w:jc w:val="both"/>
              <w:rPr>
                <w:rFonts w:ascii="Times New Roman" w:hAnsi="Times New Roman" w:cs="Times New Roman"/>
                <w:b/>
                <w:sz w:val="24"/>
                <w:szCs w:val="24"/>
              </w:rPr>
            </w:pPr>
            <w:r w:rsidRPr="00E107C4">
              <w:rPr>
                <w:rFonts w:ascii="Times New Roman" w:hAnsi="Times New Roman" w:cs="Times New Roman"/>
                <w:b/>
                <w:sz w:val="24"/>
                <w:szCs w:val="24"/>
              </w:rPr>
              <w:t>Специальные</w:t>
            </w:r>
          </w:p>
        </w:tc>
      </w:tr>
      <w:tr w:rsidR="006A5C88" w:rsidRPr="006A5C88" w:rsidTr="00E107C4">
        <w:tc>
          <w:tcPr>
            <w:tcW w:w="624" w:type="dxa"/>
            <w:tcBorders>
              <w:top w:val="single" w:sz="4" w:space="0" w:color="auto"/>
              <w:left w:val="single" w:sz="4" w:space="0" w:color="auto"/>
              <w:bottom w:val="single" w:sz="4" w:space="0" w:color="auto"/>
              <w:right w:val="single" w:sz="4" w:space="0" w:color="auto"/>
            </w:tcBorders>
          </w:tcPr>
          <w:p w:rsidR="006A5C88" w:rsidRPr="00E107C4"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E107C4">
              <w:rPr>
                <w:rFonts w:ascii="Times New Roman" w:hAnsi="Times New Roman" w:cs="Times New Roman"/>
                <w:sz w:val="24"/>
                <w:szCs w:val="24"/>
              </w:rPr>
              <w:t>16</w:t>
            </w:r>
          </w:p>
        </w:tc>
        <w:tc>
          <w:tcPr>
            <w:tcW w:w="3969" w:type="dxa"/>
            <w:tcBorders>
              <w:top w:val="single" w:sz="4" w:space="0" w:color="auto"/>
              <w:left w:val="single" w:sz="4" w:space="0" w:color="auto"/>
              <w:bottom w:val="single" w:sz="4" w:space="0" w:color="auto"/>
              <w:right w:val="single" w:sz="4" w:space="0" w:color="auto"/>
            </w:tcBorders>
          </w:tcPr>
          <w:p w:rsidR="006A5C88" w:rsidRPr="00E107C4" w:rsidRDefault="006A5C88" w:rsidP="006A5C88">
            <w:pPr>
              <w:autoSpaceDE w:val="0"/>
              <w:autoSpaceDN w:val="0"/>
              <w:adjustRightInd w:val="0"/>
              <w:spacing w:after="0" w:line="240" w:lineRule="auto"/>
              <w:jc w:val="both"/>
              <w:rPr>
                <w:rFonts w:ascii="Times New Roman" w:hAnsi="Times New Roman" w:cs="Times New Roman"/>
                <w:sz w:val="24"/>
                <w:szCs w:val="24"/>
              </w:rPr>
            </w:pPr>
            <w:r w:rsidRPr="00E107C4">
              <w:rPr>
                <w:rFonts w:ascii="Times New Roman" w:hAnsi="Times New Roman" w:cs="Times New Roman"/>
                <w:sz w:val="24"/>
                <w:szCs w:val="24"/>
              </w:rPr>
              <w:t>Регулирующие:</w:t>
            </w:r>
          </w:p>
          <w:p w:rsidR="006A5C88" w:rsidRPr="00E107C4" w:rsidRDefault="006A5C88" w:rsidP="006A5C88">
            <w:pPr>
              <w:autoSpaceDE w:val="0"/>
              <w:autoSpaceDN w:val="0"/>
              <w:adjustRightInd w:val="0"/>
              <w:spacing w:after="0" w:line="240" w:lineRule="auto"/>
              <w:jc w:val="both"/>
              <w:rPr>
                <w:rFonts w:ascii="Times New Roman" w:hAnsi="Times New Roman" w:cs="Times New Roman"/>
                <w:sz w:val="24"/>
                <w:szCs w:val="24"/>
              </w:rPr>
            </w:pPr>
            <w:r w:rsidRPr="00E107C4">
              <w:rPr>
                <w:rFonts w:ascii="Times New Roman" w:hAnsi="Times New Roman" w:cs="Times New Roman"/>
                <w:sz w:val="24"/>
                <w:szCs w:val="24"/>
              </w:rPr>
              <w:t>Сооружения, имитирующие природные формы рельефа</w:t>
            </w:r>
          </w:p>
        </w:tc>
        <w:tc>
          <w:tcPr>
            <w:tcW w:w="5041" w:type="dxa"/>
            <w:tcBorders>
              <w:top w:val="single" w:sz="4" w:space="0" w:color="auto"/>
              <w:left w:val="single" w:sz="4" w:space="0" w:color="auto"/>
              <w:bottom w:val="single" w:sz="4" w:space="0" w:color="auto"/>
              <w:right w:val="single" w:sz="4" w:space="0" w:color="auto"/>
            </w:tcBorders>
          </w:tcPr>
          <w:p w:rsidR="006A5C88" w:rsidRPr="00E107C4" w:rsidRDefault="006A5C88" w:rsidP="006A5C88">
            <w:pPr>
              <w:autoSpaceDE w:val="0"/>
              <w:autoSpaceDN w:val="0"/>
              <w:adjustRightInd w:val="0"/>
              <w:spacing w:after="0" w:line="240" w:lineRule="auto"/>
              <w:jc w:val="both"/>
              <w:rPr>
                <w:rFonts w:ascii="Times New Roman" w:hAnsi="Times New Roman" w:cs="Times New Roman"/>
                <w:sz w:val="24"/>
                <w:szCs w:val="24"/>
              </w:rPr>
            </w:pPr>
            <w:r w:rsidRPr="00E107C4">
              <w:rPr>
                <w:rFonts w:ascii="Times New Roman" w:hAnsi="Times New Roman" w:cs="Times New Roman"/>
                <w:sz w:val="24"/>
                <w:szCs w:val="24"/>
              </w:rPr>
              <w:t>На водохранилищах для регулирования береговых процессов</w:t>
            </w:r>
          </w:p>
        </w:tc>
      </w:tr>
      <w:tr w:rsidR="006A5C88" w:rsidRPr="006A5C88" w:rsidTr="00E107C4">
        <w:tc>
          <w:tcPr>
            <w:tcW w:w="624" w:type="dxa"/>
            <w:tcBorders>
              <w:top w:val="single" w:sz="4" w:space="0" w:color="auto"/>
              <w:left w:val="single" w:sz="4" w:space="0" w:color="auto"/>
              <w:bottom w:val="single" w:sz="4" w:space="0" w:color="auto"/>
              <w:right w:val="single" w:sz="4" w:space="0" w:color="auto"/>
            </w:tcBorders>
          </w:tcPr>
          <w:p w:rsidR="006A5C88" w:rsidRPr="00E107C4"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E107C4">
              <w:rPr>
                <w:rFonts w:ascii="Times New Roman" w:hAnsi="Times New Roman" w:cs="Times New Roman"/>
                <w:sz w:val="24"/>
                <w:szCs w:val="24"/>
              </w:rPr>
              <w:t>17</w:t>
            </w:r>
          </w:p>
        </w:tc>
        <w:tc>
          <w:tcPr>
            <w:tcW w:w="3969" w:type="dxa"/>
            <w:tcBorders>
              <w:top w:val="single" w:sz="4" w:space="0" w:color="auto"/>
              <w:left w:val="single" w:sz="4" w:space="0" w:color="auto"/>
              <w:bottom w:val="single" w:sz="4" w:space="0" w:color="auto"/>
              <w:right w:val="single" w:sz="4" w:space="0" w:color="auto"/>
            </w:tcBorders>
          </w:tcPr>
          <w:p w:rsidR="006A5C88" w:rsidRPr="00E107C4" w:rsidRDefault="006A5C88" w:rsidP="006A5C88">
            <w:pPr>
              <w:autoSpaceDE w:val="0"/>
              <w:autoSpaceDN w:val="0"/>
              <w:adjustRightInd w:val="0"/>
              <w:spacing w:after="0" w:line="240" w:lineRule="auto"/>
              <w:jc w:val="both"/>
              <w:rPr>
                <w:rFonts w:ascii="Times New Roman" w:hAnsi="Times New Roman" w:cs="Times New Roman"/>
                <w:sz w:val="24"/>
                <w:szCs w:val="24"/>
              </w:rPr>
            </w:pPr>
            <w:r w:rsidRPr="00E107C4">
              <w:rPr>
                <w:rFonts w:ascii="Times New Roman" w:hAnsi="Times New Roman" w:cs="Times New Roman"/>
                <w:sz w:val="24"/>
                <w:szCs w:val="24"/>
              </w:rPr>
              <w:t>Перебазирование запаса наносов (переброска вдоль побережья, использование подводных карьеров и т.д.)</w:t>
            </w:r>
          </w:p>
        </w:tc>
        <w:tc>
          <w:tcPr>
            <w:tcW w:w="5041" w:type="dxa"/>
            <w:tcBorders>
              <w:top w:val="single" w:sz="4" w:space="0" w:color="auto"/>
              <w:left w:val="single" w:sz="4" w:space="0" w:color="auto"/>
              <w:bottom w:val="single" w:sz="4" w:space="0" w:color="auto"/>
              <w:right w:val="single" w:sz="4" w:space="0" w:color="auto"/>
            </w:tcBorders>
          </w:tcPr>
          <w:p w:rsidR="006A5C88" w:rsidRPr="00E107C4" w:rsidRDefault="006A5C88" w:rsidP="006A5C88">
            <w:pPr>
              <w:autoSpaceDE w:val="0"/>
              <w:autoSpaceDN w:val="0"/>
              <w:adjustRightInd w:val="0"/>
              <w:spacing w:after="0" w:line="240" w:lineRule="auto"/>
              <w:jc w:val="both"/>
              <w:rPr>
                <w:rFonts w:ascii="Times New Roman" w:hAnsi="Times New Roman" w:cs="Times New Roman"/>
                <w:sz w:val="24"/>
                <w:szCs w:val="24"/>
              </w:rPr>
            </w:pPr>
            <w:r w:rsidRPr="00E107C4">
              <w:rPr>
                <w:rFonts w:ascii="Times New Roman" w:hAnsi="Times New Roman" w:cs="Times New Roman"/>
                <w:sz w:val="24"/>
                <w:szCs w:val="24"/>
              </w:rPr>
              <w:t>На водохранилищах для регулирования баланса наносов</w:t>
            </w:r>
          </w:p>
        </w:tc>
      </w:tr>
      <w:tr w:rsidR="006A5C88" w:rsidRPr="006A5C88" w:rsidTr="00E107C4">
        <w:tc>
          <w:tcPr>
            <w:tcW w:w="624" w:type="dxa"/>
            <w:tcBorders>
              <w:top w:val="single" w:sz="4" w:space="0" w:color="auto"/>
              <w:left w:val="single" w:sz="4" w:space="0" w:color="auto"/>
              <w:bottom w:val="single" w:sz="4" w:space="0" w:color="auto"/>
              <w:right w:val="single" w:sz="4" w:space="0" w:color="auto"/>
            </w:tcBorders>
          </w:tcPr>
          <w:p w:rsidR="006A5C88" w:rsidRPr="00E107C4"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E107C4">
              <w:rPr>
                <w:rFonts w:ascii="Times New Roman" w:hAnsi="Times New Roman" w:cs="Times New Roman"/>
                <w:sz w:val="24"/>
                <w:szCs w:val="24"/>
              </w:rPr>
              <w:t>18</w:t>
            </w:r>
          </w:p>
        </w:tc>
        <w:tc>
          <w:tcPr>
            <w:tcW w:w="3969" w:type="dxa"/>
            <w:tcBorders>
              <w:top w:val="single" w:sz="4" w:space="0" w:color="auto"/>
              <w:left w:val="single" w:sz="4" w:space="0" w:color="auto"/>
              <w:bottom w:val="single" w:sz="4" w:space="0" w:color="auto"/>
              <w:right w:val="single" w:sz="4" w:space="0" w:color="auto"/>
            </w:tcBorders>
          </w:tcPr>
          <w:p w:rsidR="006A5C88" w:rsidRPr="00E107C4" w:rsidRDefault="006A5C88" w:rsidP="006A5C88">
            <w:pPr>
              <w:autoSpaceDE w:val="0"/>
              <w:autoSpaceDN w:val="0"/>
              <w:adjustRightInd w:val="0"/>
              <w:spacing w:after="0" w:line="240" w:lineRule="auto"/>
              <w:jc w:val="both"/>
              <w:rPr>
                <w:rFonts w:ascii="Times New Roman" w:hAnsi="Times New Roman" w:cs="Times New Roman"/>
                <w:sz w:val="24"/>
                <w:szCs w:val="24"/>
              </w:rPr>
            </w:pPr>
            <w:r w:rsidRPr="00E107C4">
              <w:rPr>
                <w:rFonts w:ascii="Times New Roman" w:hAnsi="Times New Roman" w:cs="Times New Roman"/>
                <w:sz w:val="24"/>
                <w:szCs w:val="24"/>
              </w:rPr>
              <w:t>Струенаправляющие:</w:t>
            </w:r>
          </w:p>
          <w:p w:rsidR="006A5C88" w:rsidRPr="00E107C4" w:rsidRDefault="006A5C88" w:rsidP="006A5C88">
            <w:pPr>
              <w:autoSpaceDE w:val="0"/>
              <w:autoSpaceDN w:val="0"/>
              <w:adjustRightInd w:val="0"/>
              <w:spacing w:after="0" w:line="240" w:lineRule="auto"/>
              <w:jc w:val="both"/>
              <w:rPr>
                <w:rFonts w:ascii="Times New Roman" w:hAnsi="Times New Roman" w:cs="Times New Roman"/>
                <w:sz w:val="24"/>
                <w:szCs w:val="24"/>
              </w:rPr>
            </w:pPr>
            <w:r w:rsidRPr="00E107C4">
              <w:rPr>
                <w:rFonts w:ascii="Times New Roman" w:hAnsi="Times New Roman" w:cs="Times New Roman"/>
                <w:sz w:val="24"/>
                <w:szCs w:val="24"/>
              </w:rPr>
              <w:t>Струенаправляющие дамбы из каменной наброски</w:t>
            </w:r>
          </w:p>
        </w:tc>
        <w:tc>
          <w:tcPr>
            <w:tcW w:w="5041" w:type="dxa"/>
            <w:tcBorders>
              <w:top w:val="single" w:sz="4" w:space="0" w:color="auto"/>
              <w:left w:val="single" w:sz="4" w:space="0" w:color="auto"/>
              <w:bottom w:val="single" w:sz="4" w:space="0" w:color="auto"/>
              <w:right w:val="single" w:sz="4" w:space="0" w:color="auto"/>
            </w:tcBorders>
          </w:tcPr>
          <w:p w:rsidR="006A5C88" w:rsidRPr="00E107C4" w:rsidRDefault="006A5C88" w:rsidP="006A5C88">
            <w:pPr>
              <w:autoSpaceDE w:val="0"/>
              <w:autoSpaceDN w:val="0"/>
              <w:adjustRightInd w:val="0"/>
              <w:spacing w:after="0" w:line="240" w:lineRule="auto"/>
              <w:jc w:val="both"/>
              <w:rPr>
                <w:rFonts w:ascii="Times New Roman" w:hAnsi="Times New Roman" w:cs="Times New Roman"/>
                <w:sz w:val="24"/>
                <w:szCs w:val="24"/>
              </w:rPr>
            </w:pPr>
            <w:r w:rsidRPr="00E107C4">
              <w:rPr>
                <w:rFonts w:ascii="Times New Roman" w:hAnsi="Times New Roman" w:cs="Times New Roman"/>
                <w:sz w:val="24"/>
                <w:szCs w:val="24"/>
              </w:rPr>
              <w:t>На реках для защиты берегов рек и отклонения оси потока от размывания берега</w:t>
            </w:r>
          </w:p>
        </w:tc>
      </w:tr>
      <w:tr w:rsidR="006A5C88" w:rsidRPr="006A5C88" w:rsidTr="00E107C4">
        <w:tc>
          <w:tcPr>
            <w:tcW w:w="624" w:type="dxa"/>
            <w:tcBorders>
              <w:top w:val="single" w:sz="4" w:space="0" w:color="auto"/>
              <w:left w:val="single" w:sz="4" w:space="0" w:color="auto"/>
              <w:bottom w:val="single" w:sz="4" w:space="0" w:color="auto"/>
              <w:right w:val="single" w:sz="4" w:space="0" w:color="auto"/>
            </w:tcBorders>
          </w:tcPr>
          <w:p w:rsidR="006A5C88" w:rsidRPr="00E107C4"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E107C4">
              <w:rPr>
                <w:rFonts w:ascii="Times New Roman" w:hAnsi="Times New Roman" w:cs="Times New Roman"/>
                <w:sz w:val="24"/>
                <w:szCs w:val="24"/>
              </w:rPr>
              <w:t>19</w:t>
            </w:r>
          </w:p>
        </w:tc>
        <w:tc>
          <w:tcPr>
            <w:tcW w:w="3969" w:type="dxa"/>
            <w:tcBorders>
              <w:top w:val="single" w:sz="4" w:space="0" w:color="auto"/>
              <w:left w:val="single" w:sz="4" w:space="0" w:color="auto"/>
              <w:bottom w:val="single" w:sz="4" w:space="0" w:color="auto"/>
              <w:right w:val="single" w:sz="4" w:space="0" w:color="auto"/>
            </w:tcBorders>
          </w:tcPr>
          <w:p w:rsidR="006A5C88" w:rsidRPr="00E107C4" w:rsidRDefault="006A5C88" w:rsidP="006A5C88">
            <w:pPr>
              <w:autoSpaceDE w:val="0"/>
              <w:autoSpaceDN w:val="0"/>
              <w:adjustRightInd w:val="0"/>
              <w:spacing w:after="0" w:line="240" w:lineRule="auto"/>
              <w:jc w:val="both"/>
              <w:rPr>
                <w:rFonts w:ascii="Times New Roman" w:hAnsi="Times New Roman" w:cs="Times New Roman"/>
                <w:sz w:val="24"/>
                <w:szCs w:val="24"/>
              </w:rPr>
            </w:pPr>
            <w:r w:rsidRPr="00E107C4">
              <w:rPr>
                <w:rFonts w:ascii="Times New Roman" w:hAnsi="Times New Roman" w:cs="Times New Roman"/>
                <w:sz w:val="24"/>
                <w:szCs w:val="24"/>
              </w:rPr>
              <w:t>Струенаправляющие дамбы из грунта</w:t>
            </w:r>
          </w:p>
        </w:tc>
        <w:tc>
          <w:tcPr>
            <w:tcW w:w="5041" w:type="dxa"/>
            <w:tcBorders>
              <w:top w:val="single" w:sz="4" w:space="0" w:color="auto"/>
              <w:left w:val="single" w:sz="4" w:space="0" w:color="auto"/>
              <w:bottom w:val="single" w:sz="4" w:space="0" w:color="auto"/>
              <w:right w:val="single" w:sz="4" w:space="0" w:color="auto"/>
            </w:tcBorders>
          </w:tcPr>
          <w:p w:rsidR="006A5C88" w:rsidRPr="00E107C4" w:rsidRDefault="006A5C88" w:rsidP="006A5C88">
            <w:pPr>
              <w:autoSpaceDE w:val="0"/>
              <w:autoSpaceDN w:val="0"/>
              <w:adjustRightInd w:val="0"/>
              <w:spacing w:after="0" w:line="240" w:lineRule="auto"/>
              <w:jc w:val="both"/>
              <w:rPr>
                <w:rFonts w:ascii="Times New Roman" w:hAnsi="Times New Roman" w:cs="Times New Roman"/>
                <w:sz w:val="24"/>
                <w:szCs w:val="24"/>
              </w:rPr>
            </w:pPr>
            <w:r w:rsidRPr="00E107C4">
              <w:rPr>
                <w:rFonts w:ascii="Times New Roman" w:hAnsi="Times New Roman" w:cs="Times New Roman"/>
                <w:sz w:val="24"/>
                <w:szCs w:val="24"/>
              </w:rPr>
              <w:t>На реках с невысокими скоростями течения для отклонения оси потока</w:t>
            </w:r>
          </w:p>
        </w:tc>
      </w:tr>
      <w:tr w:rsidR="006A5C88" w:rsidRPr="006A5C88" w:rsidTr="00E107C4">
        <w:tc>
          <w:tcPr>
            <w:tcW w:w="624" w:type="dxa"/>
            <w:tcBorders>
              <w:top w:val="single" w:sz="4" w:space="0" w:color="auto"/>
              <w:left w:val="single" w:sz="4" w:space="0" w:color="auto"/>
              <w:bottom w:val="single" w:sz="4" w:space="0" w:color="auto"/>
              <w:right w:val="single" w:sz="4" w:space="0" w:color="auto"/>
            </w:tcBorders>
          </w:tcPr>
          <w:p w:rsidR="006A5C88" w:rsidRPr="00E107C4"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E107C4">
              <w:rPr>
                <w:rFonts w:ascii="Times New Roman" w:hAnsi="Times New Roman" w:cs="Times New Roman"/>
                <w:sz w:val="24"/>
                <w:szCs w:val="24"/>
              </w:rPr>
              <w:t>20</w:t>
            </w:r>
          </w:p>
        </w:tc>
        <w:tc>
          <w:tcPr>
            <w:tcW w:w="3969" w:type="dxa"/>
            <w:tcBorders>
              <w:top w:val="single" w:sz="4" w:space="0" w:color="auto"/>
              <w:left w:val="single" w:sz="4" w:space="0" w:color="auto"/>
              <w:bottom w:val="single" w:sz="4" w:space="0" w:color="auto"/>
              <w:right w:val="single" w:sz="4" w:space="0" w:color="auto"/>
            </w:tcBorders>
          </w:tcPr>
          <w:p w:rsidR="006A5C88" w:rsidRPr="00E107C4" w:rsidRDefault="006A5C88" w:rsidP="006A5C88">
            <w:pPr>
              <w:autoSpaceDE w:val="0"/>
              <w:autoSpaceDN w:val="0"/>
              <w:adjustRightInd w:val="0"/>
              <w:spacing w:after="0" w:line="240" w:lineRule="auto"/>
              <w:jc w:val="both"/>
              <w:rPr>
                <w:rFonts w:ascii="Times New Roman" w:hAnsi="Times New Roman" w:cs="Times New Roman"/>
                <w:sz w:val="24"/>
                <w:szCs w:val="24"/>
              </w:rPr>
            </w:pPr>
            <w:r w:rsidRPr="00E107C4">
              <w:rPr>
                <w:rFonts w:ascii="Times New Roman" w:hAnsi="Times New Roman" w:cs="Times New Roman"/>
                <w:sz w:val="24"/>
                <w:szCs w:val="24"/>
              </w:rPr>
              <w:t>Струенаправляющие массивные шпоры или полузапруды</w:t>
            </w:r>
          </w:p>
        </w:tc>
        <w:tc>
          <w:tcPr>
            <w:tcW w:w="5041" w:type="dxa"/>
            <w:tcBorders>
              <w:top w:val="single" w:sz="4" w:space="0" w:color="auto"/>
              <w:left w:val="single" w:sz="4" w:space="0" w:color="auto"/>
              <w:bottom w:val="single" w:sz="4" w:space="0" w:color="auto"/>
              <w:right w:val="single" w:sz="4" w:space="0" w:color="auto"/>
            </w:tcBorders>
          </w:tcPr>
          <w:p w:rsidR="006A5C88" w:rsidRPr="00E107C4" w:rsidRDefault="006A5C88" w:rsidP="006A5C88">
            <w:pPr>
              <w:autoSpaceDE w:val="0"/>
              <w:autoSpaceDN w:val="0"/>
              <w:adjustRightInd w:val="0"/>
              <w:spacing w:after="0" w:line="240" w:lineRule="auto"/>
              <w:jc w:val="both"/>
              <w:rPr>
                <w:rFonts w:ascii="Times New Roman" w:hAnsi="Times New Roman" w:cs="Times New Roman"/>
                <w:sz w:val="24"/>
                <w:szCs w:val="24"/>
              </w:rPr>
            </w:pPr>
            <w:r w:rsidRPr="00E107C4">
              <w:rPr>
                <w:rFonts w:ascii="Times New Roman" w:hAnsi="Times New Roman" w:cs="Times New Roman"/>
                <w:sz w:val="24"/>
                <w:szCs w:val="24"/>
              </w:rPr>
              <w:t>То же</w:t>
            </w:r>
          </w:p>
        </w:tc>
      </w:tr>
      <w:tr w:rsidR="006A5C88" w:rsidRPr="006A5C88" w:rsidTr="00E107C4">
        <w:tc>
          <w:tcPr>
            <w:tcW w:w="624" w:type="dxa"/>
            <w:tcBorders>
              <w:top w:val="single" w:sz="4" w:space="0" w:color="auto"/>
              <w:left w:val="single" w:sz="4" w:space="0" w:color="auto"/>
              <w:bottom w:val="single" w:sz="4" w:space="0" w:color="auto"/>
              <w:right w:val="single" w:sz="4" w:space="0" w:color="auto"/>
            </w:tcBorders>
          </w:tcPr>
          <w:p w:rsidR="006A5C88" w:rsidRPr="00E107C4"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E107C4">
              <w:rPr>
                <w:rFonts w:ascii="Times New Roman" w:hAnsi="Times New Roman" w:cs="Times New Roman"/>
                <w:sz w:val="24"/>
                <w:szCs w:val="24"/>
              </w:rPr>
              <w:t>21</w:t>
            </w:r>
          </w:p>
        </w:tc>
        <w:tc>
          <w:tcPr>
            <w:tcW w:w="3969" w:type="dxa"/>
            <w:tcBorders>
              <w:top w:val="single" w:sz="4" w:space="0" w:color="auto"/>
              <w:left w:val="single" w:sz="4" w:space="0" w:color="auto"/>
              <w:bottom w:val="single" w:sz="4" w:space="0" w:color="auto"/>
              <w:right w:val="single" w:sz="4" w:space="0" w:color="auto"/>
            </w:tcBorders>
          </w:tcPr>
          <w:p w:rsidR="006A5C88" w:rsidRPr="00E107C4" w:rsidRDefault="006A5C88" w:rsidP="006A5C88">
            <w:pPr>
              <w:autoSpaceDE w:val="0"/>
              <w:autoSpaceDN w:val="0"/>
              <w:adjustRightInd w:val="0"/>
              <w:spacing w:after="0" w:line="240" w:lineRule="auto"/>
              <w:jc w:val="both"/>
              <w:rPr>
                <w:rFonts w:ascii="Times New Roman" w:hAnsi="Times New Roman" w:cs="Times New Roman"/>
                <w:sz w:val="24"/>
                <w:szCs w:val="24"/>
              </w:rPr>
            </w:pPr>
            <w:r w:rsidRPr="00E107C4">
              <w:rPr>
                <w:rFonts w:ascii="Times New Roman" w:hAnsi="Times New Roman" w:cs="Times New Roman"/>
                <w:sz w:val="24"/>
                <w:szCs w:val="24"/>
              </w:rPr>
              <w:t>Склоноукрепляющие (искусственное закрепление грунта откосов)</w:t>
            </w:r>
          </w:p>
        </w:tc>
        <w:tc>
          <w:tcPr>
            <w:tcW w:w="5041" w:type="dxa"/>
            <w:tcBorders>
              <w:top w:val="single" w:sz="4" w:space="0" w:color="auto"/>
              <w:left w:val="single" w:sz="4" w:space="0" w:color="auto"/>
              <w:bottom w:val="single" w:sz="4" w:space="0" w:color="auto"/>
              <w:right w:val="single" w:sz="4" w:space="0" w:color="auto"/>
            </w:tcBorders>
          </w:tcPr>
          <w:p w:rsidR="006A5C88" w:rsidRPr="00E107C4" w:rsidRDefault="006A5C88" w:rsidP="006A5C88">
            <w:pPr>
              <w:autoSpaceDE w:val="0"/>
              <w:autoSpaceDN w:val="0"/>
              <w:adjustRightInd w:val="0"/>
              <w:spacing w:after="0" w:line="240" w:lineRule="auto"/>
              <w:jc w:val="both"/>
              <w:rPr>
                <w:rFonts w:ascii="Times New Roman" w:hAnsi="Times New Roman" w:cs="Times New Roman"/>
                <w:sz w:val="24"/>
                <w:szCs w:val="24"/>
              </w:rPr>
            </w:pPr>
            <w:r w:rsidRPr="00E107C4">
              <w:rPr>
                <w:rFonts w:ascii="Times New Roman" w:hAnsi="Times New Roman" w:cs="Times New Roman"/>
                <w:sz w:val="24"/>
                <w:szCs w:val="24"/>
              </w:rPr>
              <w:t>На водохранилищах, реках, откосах земляных сооружений при высоте волн до 0,5 м</w:t>
            </w:r>
          </w:p>
        </w:tc>
      </w:tr>
    </w:tbl>
    <w:p w:rsidR="006A5C88" w:rsidRPr="006A5C88" w:rsidRDefault="006A5C88" w:rsidP="006A5C88">
      <w:pPr>
        <w:autoSpaceDE w:val="0"/>
        <w:autoSpaceDN w:val="0"/>
        <w:adjustRightInd w:val="0"/>
        <w:spacing w:after="0" w:line="240" w:lineRule="auto"/>
        <w:ind w:firstLine="540"/>
        <w:jc w:val="both"/>
        <w:rPr>
          <w:rFonts w:ascii="Times New Roman" w:hAnsi="Times New Roman" w:cs="Times New Roman"/>
          <w:sz w:val="28"/>
          <w:szCs w:val="28"/>
        </w:rPr>
      </w:pPr>
    </w:p>
    <w:p w:rsidR="006A5C88" w:rsidRPr="00E107C4" w:rsidRDefault="006A5C88" w:rsidP="00E107C4">
      <w:pPr>
        <w:autoSpaceDE w:val="0"/>
        <w:autoSpaceDN w:val="0"/>
        <w:adjustRightInd w:val="0"/>
        <w:spacing w:after="0" w:line="240" w:lineRule="auto"/>
        <w:ind w:firstLine="539"/>
        <w:jc w:val="both"/>
        <w:rPr>
          <w:rFonts w:ascii="Times New Roman" w:hAnsi="Times New Roman" w:cs="Times New Roman"/>
          <w:sz w:val="28"/>
          <w:szCs w:val="28"/>
        </w:rPr>
      </w:pPr>
      <w:r w:rsidRPr="00E107C4">
        <w:rPr>
          <w:rFonts w:ascii="Times New Roman" w:hAnsi="Times New Roman" w:cs="Times New Roman"/>
          <w:sz w:val="28"/>
          <w:szCs w:val="28"/>
        </w:rPr>
        <w:lastRenderedPageBreak/>
        <w:t>Набережная - особый вид открытого городского пространства линейной конфигурации, примыкающего к берегу водоема или водотока. Комплекс набережной включает в себя:</w:t>
      </w:r>
    </w:p>
    <w:p w:rsidR="006A5C88" w:rsidRPr="00E107C4" w:rsidRDefault="006A5C88" w:rsidP="00E107C4">
      <w:pPr>
        <w:autoSpaceDE w:val="0"/>
        <w:autoSpaceDN w:val="0"/>
        <w:adjustRightInd w:val="0"/>
        <w:spacing w:after="0" w:line="240" w:lineRule="auto"/>
        <w:ind w:firstLine="539"/>
        <w:jc w:val="both"/>
        <w:rPr>
          <w:rFonts w:ascii="Times New Roman" w:hAnsi="Times New Roman" w:cs="Times New Roman"/>
          <w:sz w:val="28"/>
          <w:szCs w:val="28"/>
        </w:rPr>
      </w:pPr>
      <w:r w:rsidRPr="00E107C4">
        <w:rPr>
          <w:rFonts w:ascii="Times New Roman" w:hAnsi="Times New Roman" w:cs="Times New Roman"/>
          <w:sz w:val="28"/>
          <w:szCs w:val="28"/>
        </w:rPr>
        <w:t>а) естественный или искусственно создаваемый прибрежный ландшафт;</w:t>
      </w:r>
    </w:p>
    <w:p w:rsidR="006A5C88" w:rsidRPr="00E107C4" w:rsidRDefault="006A5C88" w:rsidP="00E107C4">
      <w:pPr>
        <w:autoSpaceDE w:val="0"/>
        <w:autoSpaceDN w:val="0"/>
        <w:adjustRightInd w:val="0"/>
        <w:spacing w:after="0" w:line="240" w:lineRule="auto"/>
        <w:ind w:firstLine="539"/>
        <w:jc w:val="both"/>
        <w:rPr>
          <w:rFonts w:ascii="Times New Roman" w:hAnsi="Times New Roman" w:cs="Times New Roman"/>
          <w:sz w:val="28"/>
          <w:szCs w:val="28"/>
        </w:rPr>
      </w:pPr>
      <w:r w:rsidRPr="00E107C4">
        <w:rPr>
          <w:rFonts w:ascii="Times New Roman" w:hAnsi="Times New Roman" w:cs="Times New Roman"/>
          <w:sz w:val="28"/>
          <w:szCs w:val="28"/>
        </w:rPr>
        <w:t>б) фронт застройки общественно-рекреационного, жилого назначения;</w:t>
      </w:r>
    </w:p>
    <w:p w:rsidR="006A5C88" w:rsidRPr="00E107C4" w:rsidRDefault="006A5C88" w:rsidP="00E107C4">
      <w:pPr>
        <w:autoSpaceDE w:val="0"/>
        <w:autoSpaceDN w:val="0"/>
        <w:adjustRightInd w:val="0"/>
        <w:spacing w:after="0" w:line="240" w:lineRule="auto"/>
        <w:ind w:firstLine="539"/>
        <w:jc w:val="both"/>
        <w:rPr>
          <w:rFonts w:ascii="Times New Roman" w:hAnsi="Times New Roman" w:cs="Times New Roman"/>
          <w:sz w:val="28"/>
          <w:szCs w:val="28"/>
        </w:rPr>
      </w:pPr>
      <w:r w:rsidRPr="00E107C4">
        <w:rPr>
          <w:rFonts w:ascii="Times New Roman" w:hAnsi="Times New Roman" w:cs="Times New Roman"/>
          <w:sz w:val="28"/>
          <w:szCs w:val="28"/>
        </w:rPr>
        <w:t>в) прогулочную зону - пешеходный озелененный бульвар;</w:t>
      </w:r>
    </w:p>
    <w:p w:rsidR="006A5C88" w:rsidRPr="00E107C4" w:rsidRDefault="006A5C88" w:rsidP="00E107C4">
      <w:pPr>
        <w:autoSpaceDE w:val="0"/>
        <w:autoSpaceDN w:val="0"/>
        <w:adjustRightInd w:val="0"/>
        <w:spacing w:after="0" w:line="240" w:lineRule="auto"/>
        <w:ind w:firstLine="539"/>
        <w:jc w:val="both"/>
        <w:rPr>
          <w:rFonts w:ascii="Times New Roman" w:hAnsi="Times New Roman" w:cs="Times New Roman"/>
          <w:sz w:val="28"/>
          <w:szCs w:val="28"/>
        </w:rPr>
      </w:pPr>
      <w:r w:rsidRPr="00E107C4">
        <w:rPr>
          <w:rFonts w:ascii="Times New Roman" w:hAnsi="Times New Roman" w:cs="Times New Roman"/>
          <w:sz w:val="28"/>
          <w:szCs w:val="28"/>
        </w:rPr>
        <w:t>г) проезжую часть улицы;</w:t>
      </w:r>
    </w:p>
    <w:p w:rsidR="006A5C88" w:rsidRPr="00E107C4" w:rsidRDefault="006A5C88" w:rsidP="00E107C4">
      <w:pPr>
        <w:autoSpaceDE w:val="0"/>
        <w:autoSpaceDN w:val="0"/>
        <w:adjustRightInd w:val="0"/>
        <w:spacing w:after="0" w:line="240" w:lineRule="auto"/>
        <w:ind w:firstLine="539"/>
        <w:jc w:val="both"/>
        <w:rPr>
          <w:rFonts w:ascii="Times New Roman" w:hAnsi="Times New Roman" w:cs="Times New Roman"/>
          <w:sz w:val="28"/>
          <w:szCs w:val="28"/>
        </w:rPr>
      </w:pPr>
      <w:r w:rsidRPr="00E107C4">
        <w:rPr>
          <w:rFonts w:ascii="Times New Roman" w:hAnsi="Times New Roman" w:cs="Times New Roman"/>
          <w:sz w:val="28"/>
          <w:szCs w:val="28"/>
        </w:rPr>
        <w:t>д) подземные и наземные инженерные сооружения, в том числе берегозащитные;</w:t>
      </w:r>
    </w:p>
    <w:p w:rsidR="006A5C88" w:rsidRPr="00E107C4" w:rsidRDefault="006A5C88" w:rsidP="00E107C4">
      <w:pPr>
        <w:autoSpaceDE w:val="0"/>
        <w:autoSpaceDN w:val="0"/>
        <w:adjustRightInd w:val="0"/>
        <w:spacing w:after="0" w:line="240" w:lineRule="auto"/>
        <w:ind w:firstLine="539"/>
        <w:jc w:val="both"/>
        <w:rPr>
          <w:rFonts w:ascii="Times New Roman" w:hAnsi="Times New Roman" w:cs="Times New Roman"/>
          <w:sz w:val="28"/>
          <w:szCs w:val="28"/>
        </w:rPr>
      </w:pPr>
      <w:r w:rsidRPr="00E107C4">
        <w:rPr>
          <w:rFonts w:ascii="Times New Roman" w:hAnsi="Times New Roman" w:cs="Times New Roman"/>
          <w:sz w:val="28"/>
          <w:szCs w:val="28"/>
        </w:rPr>
        <w:t>е) причальные сооружения.</w:t>
      </w:r>
    </w:p>
    <w:p w:rsidR="006A5C88" w:rsidRPr="00E107C4" w:rsidRDefault="006A5C88" w:rsidP="00E107C4">
      <w:pPr>
        <w:autoSpaceDE w:val="0"/>
        <w:autoSpaceDN w:val="0"/>
        <w:adjustRightInd w:val="0"/>
        <w:spacing w:after="0" w:line="240" w:lineRule="auto"/>
        <w:ind w:firstLine="539"/>
        <w:jc w:val="both"/>
        <w:rPr>
          <w:rFonts w:ascii="Times New Roman" w:hAnsi="Times New Roman" w:cs="Times New Roman"/>
          <w:sz w:val="28"/>
          <w:szCs w:val="28"/>
        </w:rPr>
      </w:pPr>
      <w:r w:rsidRPr="00E107C4">
        <w:rPr>
          <w:rFonts w:ascii="Times New Roman" w:hAnsi="Times New Roman" w:cs="Times New Roman"/>
          <w:sz w:val="28"/>
          <w:szCs w:val="28"/>
        </w:rPr>
        <w:t xml:space="preserve">Проектирование набережных осуществляется по индивидуальным проектам с учетом требований </w:t>
      </w:r>
      <w:hyperlink r:id="rId147" w:history="1">
        <w:r w:rsidRPr="00E107C4">
          <w:rPr>
            <w:rFonts w:ascii="Times New Roman" w:hAnsi="Times New Roman" w:cs="Times New Roman"/>
            <w:sz w:val="28"/>
            <w:szCs w:val="28"/>
          </w:rPr>
          <w:t>СП 116.13330.2012</w:t>
        </w:r>
      </w:hyperlink>
      <w:r w:rsidRPr="00E107C4">
        <w:rPr>
          <w:rFonts w:ascii="Times New Roman" w:hAnsi="Times New Roman" w:cs="Times New Roman"/>
          <w:sz w:val="28"/>
          <w:szCs w:val="28"/>
        </w:rPr>
        <w:t>.</w:t>
      </w:r>
    </w:p>
    <w:p w:rsidR="006A5C88" w:rsidRPr="00E107C4" w:rsidRDefault="006A5C88" w:rsidP="00E107C4">
      <w:pPr>
        <w:autoSpaceDE w:val="0"/>
        <w:autoSpaceDN w:val="0"/>
        <w:adjustRightInd w:val="0"/>
        <w:spacing w:after="0" w:line="240" w:lineRule="auto"/>
        <w:ind w:firstLine="539"/>
        <w:jc w:val="both"/>
        <w:rPr>
          <w:rFonts w:ascii="Times New Roman" w:hAnsi="Times New Roman" w:cs="Times New Roman"/>
          <w:sz w:val="28"/>
          <w:szCs w:val="28"/>
        </w:rPr>
      </w:pPr>
      <w:r w:rsidRPr="00E107C4">
        <w:rPr>
          <w:rFonts w:ascii="Times New Roman" w:hAnsi="Times New Roman" w:cs="Times New Roman"/>
          <w:sz w:val="28"/>
          <w:szCs w:val="28"/>
        </w:rPr>
        <w:t>Выбор вида берегозащитных сооружений и мероприятий или их комплекса следует производить в зависимости от назначения и режима использования защищаемого участка берега с учетом в необходимых случаях требований судоходства, водопользования.</w:t>
      </w:r>
    </w:p>
    <w:p w:rsidR="006A5C88" w:rsidRPr="006A5C88" w:rsidRDefault="006A5C88" w:rsidP="006A5C88">
      <w:pPr>
        <w:autoSpaceDE w:val="0"/>
        <w:autoSpaceDN w:val="0"/>
        <w:adjustRightInd w:val="0"/>
        <w:spacing w:after="0" w:line="240" w:lineRule="auto"/>
        <w:ind w:firstLine="540"/>
        <w:jc w:val="both"/>
        <w:rPr>
          <w:rFonts w:ascii="Times New Roman" w:hAnsi="Times New Roman" w:cs="Times New Roman"/>
          <w:sz w:val="28"/>
          <w:szCs w:val="28"/>
        </w:rPr>
      </w:pPr>
    </w:p>
    <w:p w:rsidR="006A5C88" w:rsidRPr="00592A6F" w:rsidRDefault="006A5C88" w:rsidP="00592A6F">
      <w:pPr>
        <w:autoSpaceDE w:val="0"/>
        <w:autoSpaceDN w:val="0"/>
        <w:adjustRightInd w:val="0"/>
        <w:spacing w:after="0" w:line="240" w:lineRule="auto"/>
        <w:ind w:firstLine="539"/>
        <w:jc w:val="both"/>
        <w:outlineLvl w:val="1"/>
        <w:rPr>
          <w:rFonts w:ascii="Times New Roman" w:hAnsi="Times New Roman" w:cs="Times New Roman"/>
          <w:b/>
          <w:bCs/>
          <w:sz w:val="28"/>
          <w:szCs w:val="28"/>
        </w:rPr>
      </w:pPr>
      <w:r w:rsidRPr="00592A6F">
        <w:rPr>
          <w:rFonts w:ascii="Times New Roman" w:hAnsi="Times New Roman" w:cs="Times New Roman"/>
          <w:b/>
          <w:bCs/>
          <w:sz w:val="28"/>
          <w:szCs w:val="28"/>
        </w:rPr>
        <w:t>4.15. Обоснование расчетных показателей объектов, предназначенных для осуществления мероприятий по обеспечению безопасности людей на водных объектах</w:t>
      </w:r>
    </w:p>
    <w:p w:rsidR="006A5C88" w:rsidRPr="00592A6F" w:rsidRDefault="006A5C88" w:rsidP="00592A6F">
      <w:pPr>
        <w:autoSpaceDE w:val="0"/>
        <w:autoSpaceDN w:val="0"/>
        <w:adjustRightInd w:val="0"/>
        <w:spacing w:after="0" w:line="240" w:lineRule="auto"/>
        <w:ind w:firstLine="539"/>
        <w:jc w:val="both"/>
        <w:rPr>
          <w:rFonts w:ascii="Times New Roman" w:hAnsi="Times New Roman" w:cs="Times New Roman"/>
          <w:sz w:val="28"/>
          <w:szCs w:val="28"/>
        </w:rPr>
      </w:pPr>
    </w:p>
    <w:p w:rsidR="006A5C88" w:rsidRPr="00592A6F" w:rsidRDefault="006A5C88" w:rsidP="00592A6F">
      <w:pPr>
        <w:autoSpaceDE w:val="0"/>
        <w:autoSpaceDN w:val="0"/>
        <w:adjustRightInd w:val="0"/>
        <w:spacing w:after="0" w:line="240" w:lineRule="auto"/>
        <w:ind w:firstLine="539"/>
        <w:jc w:val="both"/>
        <w:rPr>
          <w:rFonts w:ascii="Times New Roman" w:hAnsi="Times New Roman" w:cs="Times New Roman"/>
          <w:sz w:val="28"/>
          <w:szCs w:val="28"/>
        </w:rPr>
      </w:pPr>
      <w:r w:rsidRPr="00592A6F">
        <w:rPr>
          <w:rFonts w:ascii="Times New Roman" w:hAnsi="Times New Roman" w:cs="Times New Roman"/>
          <w:sz w:val="28"/>
          <w:szCs w:val="28"/>
        </w:rPr>
        <w:t>В соответствии с водным законодательством Российской Федерации к водным объектам относятся пляжи, купальни, плавательные бассейны и другие организованные места купания, переправы, наплавные мосты, а также места массового отдыха населения, туризма и спорта на водоемах.</w:t>
      </w:r>
    </w:p>
    <w:p w:rsidR="006A5C88" w:rsidRPr="00592A6F" w:rsidRDefault="006A5C88" w:rsidP="00592A6F">
      <w:pPr>
        <w:autoSpaceDE w:val="0"/>
        <w:autoSpaceDN w:val="0"/>
        <w:adjustRightInd w:val="0"/>
        <w:spacing w:after="0" w:line="240" w:lineRule="auto"/>
        <w:ind w:firstLine="539"/>
        <w:jc w:val="both"/>
        <w:rPr>
          <w:rFonts w:ascii="Times New Roman" w:hAnsi="Times New Roman" w:cs="Times New Roman"/>
          <w:sz w:val="28"/>
          <w:szCs w:val="28"/>
        </w:rPr>
      </w:pPr>
      <w:r w:rsidRPr="00592A6F">
        <w:rPr>
          <w:rFonts w:ascii="Times New Roman" w:hAnsi="Times New Roman" w:cs="Times New Roman"/>
          <w:sz w:val="28"/>
          <w:szCs w:val="28"/>
        </w:rPr>
        <w:t xml:space="preserve">Водные объекты используются для массового отдыха, купания, туризма и спорта в местах, устанавливаемых органами местного самоуправления по согласованию с территориальным специально уполномоченным государственным органом управления использованием и охраной водного фонда, Государственной инспекцией по маломерным судам и государственным органом санитарно-эпидемиологического надзора, с соблюдением требований Типовых правил охраны жизни людей на водных объектах, утвержденных МЧС России 03.12.2001, Водным </w:t>
      </w:r>
      <w:hyperlink r:id="rId148" w:history="1">
        <w:r w:rsidRPr="00592A6F">
          <w:rPr>
            <w:rFonts w:ascii="Times New Roman" w:hAnsi="Times New Roman" w:cs="Times New Roman"/>
            <w:sz w:val="28"/>
            <w:szCs w:val="28"/>
          </w:rPr>
          <w:t>кодексом</w:t>
        </w:r>
      </w:hyperlink>
      <w:r w:rsidRPr="00592A6F">
        <w:rPr>
          <w:rFonts w:ascii="Times New Roman" w:hAnsi="Times New Roman" w:cs="Times New Roman"/>
          <w:sz w:val="28"/>
          <w:szCs w:val="28"/>
        </w:rPr>
        <w:t xml:space="preserve"> Российской Федерации от 03.06.2006 </w:t>
      </w:r>
      <w:r w:rsidR="00592A6F">
        <w:rPr>
          <w:rFonts w:ascii="Times New Roman" w:hAnsi="Times New Roman" w:cs="Times New Roman"/>
          <w:sz w:val="28"/>
          <w:szCs w:val="28"/>
        </w:rPr>
        <w:t>№</w:t>
      </w:r>
      <w:r w:rsidRPr="00592A6F">
        <w:rPr>
          <w:rFonts w:ascii="Times New Roman" w:hAnsi="Times New Roman" w:cs="Times New Roman"/>
          <w:sz w:val="28"/>
          <w:szCs w:val="28"/>
        </w:rPr>
        <w:t xml:space="preserve"> 74-ФЗ, </w:t>
      </w:r>
      <w:hyperlink r:id="rId149" w:history="1">
        <w:r w:rsidRPr="00592A6F">
          <w:rPr>
            <w:rFonts w:ascii="Times New Roman" w:hAnsi="Times New Roman" w:cs="Times New Roman"/>
            <w:sz w:val="28"/>
            <w:szCs w:val="28"/>
          </w:rPr>
          <w:t>постановлением</w:t>
        </w:r>
      </w:hyperlink>
      <w:r w:rsidRPr="00592A6F">
        <w:rPr>
          <w:rFonts w:ascii="Times New Roman" w:hAnsi="Times New Roman" w:cs="Times New Roman"/>
          <w:sz w:val="28"/>
          <w:szCs w:val="28"/>
        </w:rPr>
        <w:t xml:space="preserve"> Правительства Российской Федерации от 23.12.2004 </w:t>
      </w:r>
      <w:r w:rsidR="00592A6F">
        <w:rPr>
          <w:rFonts w:ascii="Times New Roman" w:hAnsi="Times New Roman" w:cs="Times New Roman"/>
          <w:sz w:val="28"/>
          <w:szCs w:val="28"/>
        </w:rPr>
        <w:t>№</w:t>
      </w:r>
      <w:r w:rsidRPr="00592A6F">
        <w:rPr>
          <w:rFonts w:ascii="Times New Roman" w:hAnsi="Times New Roman" w:cs="Times New Roman"/>
          <w:sz w:val="28"/>
          <w:szCs w:val="28"/>
        </w:rPr>
        <w:t xml:space="preserve"> 835 </w:t>
      </w:r>
      <w:r w:rsidR="00592A6F">
        <w:rPr>
          <w:rFonts w:ascii="Times New Roman" w:hAnsi="Times New Roman" w:cs="Times New Roman"/>
          <w:sz w:val="28"/>
          <w:szCs w:val="28"/>
        </w:rPr>
        <w:t>«</w:t>
      </w:r>
      <w:r w:rsidRPr="00592A6F">
        <w:rPr>
          <w:rFonts w:ascii="Times New Roman" w:hAnsi="Times New Roman" w:cs="Times New Roman"/>
          <w:sz w:val="28"/>
          <w:szCs w:val="28"/>
        </w:rPr>
        <w:t>Об утверждении Положения о Государственной инспекции по маломерным судам Министерства Российской Федерации по делам гражданской обороны, чрезвычайным ситуациям и ликвидации последствий стихийных бедствий</w:t>
      </w:r>
      <w:r w:rsidR="00592A6F">
        <w:rPr>
          <w:rFonts w:ascii="Times New Roman" w:hAnsi="Times New Roman" w:cs="Times New Roman"/>
          <w:sz w:val="28"/>
          <w:szCs w:val="28"/>
        </w:rPr>
        <w:t>»</w:t>
      </w:r>
      <w:r w:rsidRPr="00592A6F">
        <w:rPr>
          <w:rFonts w:ascii="Times New Roman" w:hAnsi="Times New Roman" w:cs="Times New Roman"/>
          <w:sz w:val="28"/>
          <w:szCs w:val="28"/>
        </w:rPr>
        <w:t>.</w:t>
      </w:r>
    </w:p>
    <w:p w:rsidR="006A5C88" w:rsidRPr="00592A6F" w:rsidRDefault="006A5C88" w:rsidP="00592A6F">
      <w:pPr>
        <w:autoSpaceDE w:val="0"/>
        <w:autoSpaceDN w:val="0"/>
        <w:adjustRightInd w:val="0"/>
        <w:spacing w:after="0" w:line="240" w:lineRule="auto"/>
        <w:ind w:firstLine="539"/>
        <w:jc w:val="both"/>
        <w:rPr>
          <w:rFonts w:ascii="Times New Roman" w:hAnsi="Times New Roman" w:cs="Times New Roman"/>
          <w:sz w:val="28"/>
          <w:szCs w:val="28"/>
        </w:rPr>
      </w:pPr>
      <w:r w:rsidRPr="00592A6F">
        <w:rPr>
          <w:rFonts w:ascii="Times New Roman" w:hAnsi="Times New Roman" w:cs="Times New Roman"/>
          <w:sz w:val="28"/>
          <w:szCs w:val="28"/>
        </w:rPr>
        <w:t>В зонах рекреации водных объектов для предупреждения несчастных случаев и оказания помощи терпящим бедствие на воде в период купального сезона выставляются ведомственные спасательные посты организаций всех форм собственности, за которыми закреплены зоны рекреации водного объекта. Личный состав на спасательном посту должен быть не менее 3 человек.</w:t>
      </w:r>
    </w:p>
    <w:p w:rsidR="006A5C88" w:rsidRPr="00592A6F" w:rsidRDefault="006A5C88" w:rsidP="00592A6F">
      <w:pPr>
        <w:autoSpaceDE w:val="0"/>
        <w:autoSpaceDN w:val="0"/>
        <w:adjustRightInd w:val="0"/>
        <w:spacing w:after="0" w:line="240" w:lineRule="auto"/>
        <w:ind w:firstLine="539"/>
        <w:jc w:val="both"/>
        <w:rPr>
          <w:rFonts w:ascii="Times New Roman" w:hAnsi="Times New Roman" w:cs="Times New Roman"/>
          <w:sz w:val="28"/>
          <w:szCs w:val="28"/>
        </w:rPr>
      </w:pPr>
      <w:r w:rsidRPr="00592A6F">
        <w:rPr>
          <w:rFonts w:ascii="Times New Roman" w:hAnsi="Times New Roman" w:cs="Times New Roman"/>
          <w:sz w:val="28"/>
          <w:szCs w:val="28"/>
        </w:rPr>
        <w:t>Расчетные показатели объектов, предназначенных для осуществления мероприятий по обеспечению безопасности людей на водных объектах, приведены в таблице:</w:t>
      </w:r>
    </w:p>
    <w:p w:rsidR="006A5C88" w:rsidRPr="006A5C88" w:rsidRDefault="006A5C88" w:rsidP="006A5C88">
      <w:pPr>
        <w:autoSpaceDE w:val="0"/>
        <w:autoSpaceDN w:val="0"/>
        <w:adjustRightInd w:val="0"/>
        <w:spacing w:after="0" w:line="240" w:lineRule="auto"/>
        <w:ind w:firstLine="540"/>
        <w:jc w:val="both"/>
        <w:rPr>
          <w:rFonts w:ascii="Times New Roman" w:hAnsi="Times New Roman" w:cs="Times New Roman"/>
          <w:sz w:val="28"/>
          <w:szCs w:val="28"/>
        </w:rPr>
      </w:pP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445"/>
        <w:gridCol w:w="2608"/>
        <w:gridCol w:w="1701"/>
        <w:gridCol w:w="1417"/>
        <w:gridCol w:w="1474"/>
        <w:gridCol w:w="1989"/>
      </w:tblGrid>
      <w:tr w:rsidR="006A5C88" w:rsidRPr="006A5C88" w:rsidTr="00592A6F">
        <w:tc>
          <w:tcPr>
            <w:tcW w:w="445" w:type="dxa"/>
            <w:vMerge w:val="restart"/>
            <w:tcBorders>
              <w:top w:val="single" w:sz="4" w:space="0" w:color="auto"/>
              <w:left w:val="single" w:sz="4" w:space="0" w:color="auto"/>
              <w:bottom w:val="single" w:sz="4" w:space="0" w:color="auto"/>
              <w:right w:val="single" w:sz="4" w:space="0" w:color="auto"/>
            </w:tcBorders>
            <w:vAlign w:val="center"/>
          </w:tcPr>
          <w:p w:rsidR="006A5C88" w:rsidRPr="00592A6F" w:rsidRDefault="00592A6F" w:rsidP="006A5C88">
            <w:pPr>
              <w:autoSpaceDE w:val="0"/>
              <w:autoSpaceDN w:val="0"/>
              <w:adjustRightInd w:val="0"/>
              <w:spacing w:after="0" w:line="240" w:lineRule="auto"/>
              <w:jc w:val="center"/>
              <w:rPr>
                <w:rFonts w:ascii="Times New Roman" w:hAnsi="Times New Roman" w:cs="Times New Roman"/>
                <w:b/>
                <w:sz w:val="24"/>
                <w:szCs w:val="24"/>
              </w:rPr>
            </w:pPr>
            <w:r w:rsidRPr="00592A6F">
              <w:rPr>
                <w:rFonts w:ascii="Times New Roman" w:hAnsi="Times New Roman" w:cs="Times New Roman"/>
                <w:b/>
                <w:sz w:val="24"/>
                <w:szCs w:val="24"/>
              </w:rPr>
              <w:t>№</w:t>
            </w:r>
          </w:p>
        </w:tc>
        <w:tc>
          <w:tcPr>
            <w:tcW w:w="2608" w:type="dxa"/>
            <w:vMerge w:val="restart"/>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center"/>
              <w:rPr>
                <w:rFonts w:ascii="Times New Roman" w:hAnsi="Times New Roman" w:cs="Times New Roman"/>
                <w:b/>
                <w:sz w:val="24"/>
                <w:szCs w:val="24"/>
              </w:rPr>
            </w:pPr>
            <w:r w:rsidRPr="00592A6F">
              <w:rPr>
                <w:rFonts w:ascii="Times New Roman" w:hAnsi="Times New Roman" w:cs="Times New Roman"/>
                <w:b/>
                <w:sz w:val="24"/>
                <w:szCs w:val="24"/>
              </w:rPr>
              <w:t>Наименование объекта</w:t>
            </w: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center"/>
              <w:rPr>
                <w:rFonts w:ascii="Times New Roman" w:hAnsi="Times New Roman" w:cs="Times New Roman"/>
                <w:b/>
                <w:sz w:val="24"/>
                <w:szCs w:val="24"/>
              </w:rPr>
            </w:pPr>
            <w:r w:rsidRPr="00592A6F">
              <w:rPr>
                <w:rFonts w:ascii="Times New Roman" w:hAnsi="Times New Roman" w:cs="Times New Roman"/>
                <w:b/>
                <w:sz w:val="24"/>
                <w:szCs w:val="24"/>
              </w:rPr>
              <w:t>Минимально допустимый уровень обеспеченности</w:t>
            </w:r>
          </w:p>
        </w:tc>
        <w:tc>
          <w:tcPr>
            <w:tcW w:w="3463" w:type="dxa"/>
            <w:gridSpan w:val="2"/>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center"/>
              <w:rPr>
                <w:rFonts w:ascii="Times New Roman" w:hAnsi="Times New Roman" w:cs="Times New Roman"/>
                <w:b/>
                <w:sz w:val="24"/>
                <w:szCs w:val="24"/>
              </w:rPr>
            </w:pPr>
            <w:r w:rsidRPr="00592A6F">
              <w:rPr>
                <w:rFonts w:ascii="Times New Roman" w:hAnsi="Times New Roman" w:cs="Times New Roman"/>
                <w:b/>
                <w:sz w:val="24"/>
                <w:szCs w:val="24"/>
              </w:rPr>
              <w:t>Максимально допустимый уровень территориальной доступности</w:t>
            </w:r>
          </w:p>
        </w:tc>
      </w:tr>
      <w:tr w:rsidR="006A5C88" w:rsidRPr="006A5C88" w:rsidTr="00592A6F">
        <w:tc>
          <w:tcPr>
            <w:tcW w:w="445" w:type="dxa"/>
            <w:vMerge/>
            <w:tcBorders>
              <w:top w:val="single" w:sz="4" w:space="0" w:color="auto"/>
              <w:left w:val="single" w:sz="4" w:space="0" w:color="auto"/>
              <w:bottom w:val="single" w:sz="4" w:space="0" w:color="auto"/>
              <w:right w:val="single" w:sz="4" w:space="0" w:color="auto"/>
            </w:tcBorders>
          </w:tcPr>
          <w:p w:rsidR="006A5C88" w:rsidRPr="00592A6F" w:rsidRDefault="006A5C88" w:rsidP="006A5C88">
            <w:pPr>
              <w:autoSpaceDE w:val="0"/>
              <w:autoSpaceDN w:val="0"/>
              <w:adjustRightInd w:val="0"/>
              <w:spacing w:after="0" w:line="240" w:lineRule="auto"/>
              <w:jc w:val="center"/>
              <w:rPr>
                <w:rFonts w:ascii="Times New Roman" w:hAnsi="Times New Roman" w:cs="Times New Roman"/>
                <w:b/>
                <w:sz w:val="24"/>
                <w:szCs w:val="24"/>
              </w:rPr>
            </w:pPr>
          </w:p>
        </w:tc>
        <w:tc>
          <w:tcPr>
            <w:tcW w:w="2608" w:type="dxa"/>
            <w:vMerge/>
            <w:tcBorders>
              <w:top w:val="single" w:sz="4" w:space="0" w:color="auto"/>
              <w:left w:val="single" w:sz="4" w:space="0" w:color="auto"/>
              <w:bottom w:val="single" w:sz="4" w:space="0" w:color="auto"/>
              <w:right w:val="single" w:sz="4" w:space="0" w:color="auto"/>
            </w:tcBorders>
          </w:tcPr>
          <w:p w:rsidR="006A5C88" w:rsidRPr="00592A6F" w:rsidRDefault="006A5C88" w:rsidP="006A5C88">
            <w:pPr>
              <w:autoSpaceDE w:val="0"/>
              <w:autoSpaceDN w:val="0"/>
              <w:adjustRightInd w:val="0"/>
              <w:spacing w:after="0" w:line="240" w:lineRule="auto"/>
              <w:jc w:val="center"/>
              <w:rPr>
                <w:rFonts w:ascii="Times New Roman" w:hAnsi="Times New Roman" w:cs="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center"/>
              <w:rPr>
                <w:rFonts w:ascii="Times New Roman" w:hAnsi="Times New Roman" w:cs="Times New Roman"/>
                <w:b/>
                <w:sz w:val="24"/>
                <w:szCs w:val="24"/>
              </w:rPr>
            </w:pPr>
            <w:r w:rsidRPr="00592A6F">
              <w:rPr>
                <w:rFonts w:ascii="Times New Roman" w:hAnsi="Times New Roman" w:cs="Times New Roman"/>
                <w:b/>
                <w:sz w:val="24"/>
                <w:szCs w:val="24"/>
              </w:rPr>
              <w:t>единица измерения</w:t>
            </w:r>
          </w:p>
        </w:tc>
        <w:tc>
          <w:tcPr>
            <w:tcW w:w="1417" w:type="dxa"/>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center"/>
              <w:rPr>
                <w:rFonts w:ascii="Times New Roman" w:hAnsi="Times New Roman" w:cs="Times New Roman"/>
                <w:b/>
                <w:sz w:val="24"/>
                <w:szCs w:val="24"/>
              </w:rPr>
            </w:pPr>
            <w:r w:rsidRPr="00592A6F">
              <w:rPr>
                <w:rFonts w:ascii="Times New Roman" w:hAnsi="Times New Roman" w:cs="Times New Roman"/>
                <w:b/>
                <w:sz w:val="24"/>
                <w:szCs w:val="24"/>
              </w:rPr>
              <w:t>величина</w:t>
            </w:r>
          </w:p>
        </w:tc>
        <w:tc>
          <w:tcPr>
            <w:tcW w:w="1474" w:type="dxa"/>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center"/>
              <w:rPr>
                <w:rFonts w:ascii="Times New Roman" w:hAnsi="Times New Roman" w:cs="Times New Roman"/>
                <w:b/>
                <w:sz w:val="24"/>
                <w:szCs w:val="24"/>
              </w:rPr>
            </w:pPr>
            <w:r w:rsidRPr="00592A6F">
              <w:rPr>
                <w:rFonts w:ascii="Times New Roman" w:hAnsi="Times New Roman" w:cs="Times New Roman"/>
                <w:b/>
                <w:sz w:val="24"/>
                <w:szCs w:val="24"/>
              </w:rPr>
              <w:t>единица измерения</w:t>
            </w:r>
          </w:p>
        </w:tc>
        <w:tc>
          <w:tcPr>
            <w:tcW w:w="1989" w:type="dxa"/>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center"/>
              <w:rPr>
                <w:rFonts w:ascii="Times New Roman" w:hAnsi="Times New Roman" w:cs="Times New Roman"/>
                <w:b/>
                <w:sz w:val="24"/>
                <w:szCs w:val="24"/>
              </w:rPr>
            </w:pPr>
            <w:r w:rsidRPr="00592A6F">
              <w:rPr>
                <w:rFonts w:ascii="Times New Roman" w:hAnsi="Times New Roman" w:cs="Times New Roman"/>
                <w:b/>
                <w:sz w:val="24"/>
                <w:szCs w:val="24"/>
              </w:rPr>
              <w:t>величина</w:t>
            </w:r>
          </w:p>
        </w:tc>
      </w:tr>
      <w:tr w:rsidR="006A5C88" w:rsidRPr="006A5C88" w:rsidTr="00592A6F">
        <w:tc>
          <w:tcPr>
            <w:tcW w:w="445" w:type="dxa"/>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92A6F">
              <w:rPr>
                <w:rFonts w:ascii="Times New Roman" w:hAnsi="Times New Roman" w:cs="Times New Roman"/>
                <w:sz w:val="24"/>
                <w:szCs w:val="24"/>
              </w:rPr>
              <w:t>1</w:t>
            </w:r>
          </w:p>
        </w:tc>
        <w:tc>
          <w:tcPr>
            <w:tcW w:w="2608" w:type="dxa"/>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92A6F">
              <w:rPr>
                <w:rFonts w:ascii="Times New Roman" w:hAnsi="Times New Roman" w:cs="Times New Roman"/>
                <w:sz w:val="24"/>
                <w:szCs w:val="24"/>
              </w:rPr>
              <w:t>Спасательные посты (станции) на водных объектах &lt;**&gt;</w:t>
            </w:r>
          </w:p>
        </w:tc>
        <w:tc>
          <w:tcPr>
            <w:tcW w:w="1701" w:type="dxa"/>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592A6F">
              <w:rPr>
                <w:rFonts w:ascii="Times New Roman" w:hAnsi="Times New Roman" w:cs="Times New Roman"/>
                <w:sz w:val="24"/>
                <w:szCs w:val="24"/>
              </w:rPr>
              <w:t>объект/200 м береговой линии &lt;*&gt;</w:t>
            </w:r>
          </w:p>
        </w:tc>
        <w:tc>
          <w:tcPr>
            <w:tcW w:w="1417" w:type="dxa"/>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592A6F">
              <w:rPr>
                <w:rFonts w:ascii="Times New Roman" w:hAnsi="Times New Roman" w:cs="Times New Roman"/>
                <w:sz w:val="24"/>
                <w:szCs w:val="24"/>
              </w:rPr>
              <w:t>1</w:t>
            </w:r>
          </w:p>
        </w:tc>
        <w:tc>
          <w:tcPr>
            <w:tcW w:w="1474" w:type="dxa"/>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592A6F">
              <w:rPr>
                <w:rFonts w:ascii="Times New Roman" w:hAnsi="Times New Roman" w:cs="Times New Roman"/>
                <w:sz w:val="24"/>
                <w:szCs w:val="24"/>
              </w:rPr>
              <w:t>м</w:t>
            </w:r>
          </w:p>
        </w:tc>
        <w:tc>
          <w:tcPr>
            <w:tcW w:w="1989" w:type="dxa"/>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592A6F">
              <w:rPr>
                <w:rFonts w:ascii="Times New Roman" w:hAnsi="Times New Roman" w:cs="Times New Roman"/>
                <w:sz w:val="24"/>
                <w:szCs w:val="24"/>
              </w:rPr>
              <w:t>200</w:t>
            </w:r>
          </w:p>
        </w:tc>
      </w:tr>
      <w:tr w:rsidR="006A5C88" w:rsidRPr="006A5C88" w:rsidTr="00592A6F">
        <w:tc>
          <w:tcPr>
            <w:tcW w:w="445" w:type="dxa"/>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92A6F">
              <w:rPr>
                <w:rFonts w:ascii="Times New Roman" w:hAnsi="Times New Roman" w:cs="Times New Roman"/>
                <w:sz w:val="24"/>
                <w:szCs w:val="24"/>
              </w:rPr>
              <w:t>2</w:t>
            </w:r>
          </w:p>
        </w:tc>
        <w:tc>
          <w:tcPr>
            <w:tcW w:w="2608" w:type="dxa"/>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both"/>
              <w:rPr>
                <w:rFonts w:ascii="Times New Roman" w:hAnsi="Times New Roman" w:cs="Times New Roman"/>
                <w:sz w:val="24"/>
                <w:szCs w:val="24"/>
              </w:rPr>
            </w:pPr>
            <w:r w:rsidRPr="00592A6F">
              <w:rPr>
                <w:rFonts w:ascii="Times New Roman" w:hAnsi="Times New Roman" w:cs="Times New Roman"/>
                <w:sz w:val="24"/>
                <w:szCs w:val="24"/>
              </w:rPr>
              <w:t>Объекты оказания первой медицинской помощи на водных объектах</w:t>
            </w:r>
          </w:p>
        </w:tc>
        <w:tc>
          <w:tcPr>
            <w:tcW w:w="1701" w:type="dxa"/>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592A6F">
              <w:rPr>
                <w:rFonts w:ascii="Times New Roman" w:hAnsi="Times New Roman" w:cs="Times New Roman"/>
                <w:sz w:val="24"/>
                <w:szCs w:val="24"/>
              </w:rPr>
              <w:t>объект/200 м береговой линии</w:t>
            </w:r>
          </w:p>
        </w:tc>
        <w:tc>
          <w:tcPr>
            <w:tcW w:w="1417" w:type="dxa"/>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592A6F">
              <w:rPr>
                <w:rFonts w:ascii="Times New Roman" w:hAnsi="Times New Roman" w:cs="Times New Roman"/>
                <w:sz w:val="24"/>
                <w:szCs w:val="24"/>
              </w:rPr>
              <w:t>1 &lt;***&gt;</w:t>
            </w:r>
          </w:p>
        </w:tc>
        <w:tc>
          <w:tcPr>
            <w:tcW w:w="1474" w:type="dxa"/>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592A6F">
              <w:rPr>
                <w:rFonts w:ascii="Times New Roman" w:hAnsi="Times New Roman" w:cs="Times New Roman"/>
                <w:sz w:val="24"/>
                <w:szCs w:val="24"/>
              </w:rPr>
              <w:t>м</w:t>
            </w:r>
          </w:p>
        </w:tc>
        <w:tc>
          <w:tcPr>
            <w:tcW w:w="1989" w:type="dxa"/>
            <w:tcBorders>
              <w:top w:val="single" w:sz="4" w:space="0" w:color="auto"/>
              <w:left w:val="single" w:sz="4" w:space="0" w:color="auto"/>
              <w:bottom w:val="single" w:sz="4" w:space="0" w:color="auto"/>
              <w:right w:val="single" w:sz="4" w:space="0" w:color="auto"/>
            </w:tcBorders>
            <w:vAlign w:val="center"/>
          </w:tcPr>
          <w:p w:rsidR="006A5C88" w:rsidRPr="00592A6F" w:rsidRDefault="006A5C88" w:rsidP="006A5C88">
            <w:pPr>
              <w:autoSpaceDE w:val="0"/>
              <w:autoSpaceDN w:val="0"/>
              <w:adjustRightInd w:val="0"/>
              <w:spacing w:after="0" w:line="240" w:lineRule="auto"/>
              <w:jc w:val="center"/>
              <w:rPr>
                <w:rFonts w:ascii="Times New Roman" w:hAnsi="Times New Roman" w:cs="Times New Roman"/>
                <w:sz w:val="24"/>
                <w:szCs w:val="24"/>
              </w:rPr>
            </w:pPr>
            <w:r w:rsidRPr="00592A6F">
              <w:rPr>
                <w:rFonts w:ascii="Times New Roman" w:hAnsi="Times New Roman" w:cs="Times New Roman"/>
                <w:sz w:val="24"/>
                <w:szCs w:val="24"/>
              </w:rPr>
              <w:t>200</w:t>
            </w:r>
          </w:p>
        </w:tc>
      </w:tr>
    </w:tbl>
    <w:p w:rsidR="006A5C88" w:rsidRPr="006A5C88" w:rsidRDefault="006A5C88" w:rsidP="006A5C88">
      <w:pPr>
        <w:autoSpaceDE w:val="0"/>
        <w:autoSpaceDN w:val="0"/>
        <w:adjustRightInd w:val="0"/>
        <w:spacing w:after="0" w:line="240" w:lineRule="auto"/>
        <w:ind w:firstLine="540"/>
        <w:jc w:val="both"/>
        <w:rPr>
          <w:rFonts w:ascii="Times New Roman" w:hAnsi="Times New Roman" w:cs="Times New Roman"/>
          <w:sz w:val="28"/>
          <w:szCs w:val="28"/>
        </w:rPr>
      </w:pPr>
    </w:p>
    <w:p w:rsidR="006A5C88" w:rsidRPr="006A5C88" w:rsidRDefault="006A5C88" w:rsidP="00592A6F">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Примечания:</w:t>
      </w:r>
    </w:p>
    <w:p w:rsidR="006A5C88" w:rsidRPr="006A5C88" w:rsidRDefault="006A5C88" w:rsidP="00592A6F">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&lt;*&gt; Ученые определяли предварительные пороги восприятия одним человеком другого человека при разном расстоянии между ними. Оказалось, что люди с нормальным зрением в условиях хорошей видимости в среднем способны выделить одного человека из окружения на расстоянии 2 километров. На расстоянии 1 километр они видят общий контур другого человека, на расстоянии 700 метров - воспринимаются движения рук и ног. На расстоянии 400 метров наблюдатель может определить, есть ли на другом человеке головной убор. На расстоянии 300 метров наблюдатель воспринимает голову, плечи, овал лица, цвет одежды, на расстоянии 200 метров - лицо и кисти рук. На расстоянии 60 метров наблюдатель различает глаза, нос и пальцы, а на расстоянии 20 метров - всего человека.</w:t>
      </w:r>
    </w:p>
    <w:p w:rsidR="006A5C88" w:rsidRPr="006A5C88" w:rsidRDefault="006A5C88" w:rsidP="00592A6F">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&lt;**&gt; Выполнение функций спасательным постом (станцией) должно осуществляться при наличии как минимум двух матросов-спасателей в смене, но не менее одного спасателя на 100 метров пляжной полосы. Водопользователи (владельцы пляжей) на пляжах, протяженность береговой линии которых составляет более 200 метров, должны обеспечить установку на пляжах технических средств для экстренного вызова спасателей к месту происшествия.</w:t>
      </w:r>
    </w:p>
    <w:p w:rsidR="006A5C88" w:rsidRPr="006A5C88" w:rsidRDefault="006A5C88" w:rsidP="00592A6F">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&lt;***&gt; В составе спасательного поста (станции) на водном объекте.</w:t>
      </w:r>
    </w:p>
    <w:p w:rsidR="006A5C88" w:rsidRPr="006A5C88" w:rsidRDefault="006A5C88" w:rsidP="00592A6F">
      <w:pPr>
        <w:autoSpaceDE w:val="0"/>
        <w:autoSpaceDN w:val="0"/>
        <w:adjustRightInd w:val="0"/>
        <w:spacing w:after="0" w:line="240" w:lineRule="auto"/>
        <w:ind w:firstLine="539"/>
        <w:jc w:val="both"/>
        <w:rPr>
          <w:rFonts w:ascii="Times New Roman" w:hAnsi="Times New Roman" w:cs="Times New Roman"/>
          <w:sz w:val="28"/>
          <w:szCs w:val="28"/>
        </w:rPr>
      </w:pPr>
    </w:p>
    <w:p w:rsidR="006A5C88" w:rsidRPr="006A5C88" w:rsidRDefault="006A5C88" w:rsidP="00592A6F">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Границы зоны заплыва в местах купания обозначаются буйками красного или оранжевого цвета (диаметром не менее 300 мм), расположенными на расстоянии 5 метров один от другого на боковых границах и 20 - 30 метров один от другого на внешней границе. Внешняя граница зоны заплыва располагается на расстоянии до 25 метров от мест с глубиной 1,3 метра. Границы заплыва не должны выходить в зоны судового хода.</w:t>
      </w:r>
    </w:p>
    <w:p w:rsidR="006A5C88" w:rsidRPr="006A5C88" w:rsidRDefault="006A5C88" w:rsidP="00592A6F">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 xml:space="preserve">Техническое освидетельствование и надзор за пляжами, другими местами массового отдыха населения на водоемах, переправами и наплавными мостами в части, касающейся обеспечения безопасности людей на воде и окружающей </w:t>
      </w:r>
      <w:r w:rsidRPr="006A5C88">
        <w:rPr>
          <w:rFonts w:ascii="Times New Roman" w:hAnsi="Times New Roman" w:cs="Times New Roman"/>
          <w:sz w:val="28"/>
          <w:szCs w:val="28"/>
        </w:rPr>
        <w:lastRenderedPageBreak/>
        <w:t>среды, осуществляют должностные лица Государственной инспекции по маломерным судам.</w:t>
      </w:r>
    </w:p>
    <w:p w:rsidR="006A5C88" w:rsidRPr="006A5C88" w:rsidRDefault="006A5C88" w:rsidP="00592A6F">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Контроль за санитарным состоянием пляжей и пригодностью поверхностных вод для купания осуществляет государственный орган санитарно-эпидемиологического надзора.</w:t>
      </w:r>
    </w:p>
    <w:p w:rsidR="006A5C88" w:rsidRPr="006A5C88" w:rsidRDefault="006A5C88" w:rsidP="006A5C88">
      <w:pPr>
        <w:autoSpaceDE w:val="0"/>
        <w:autoSpaceDN w:val="0"/>
        <w:adjustRightInd w:val="0"/>
        <w:spacing w:after="0" w:line="240" w:lineRule="auto"/>
        <w:ind w:firstLine="540"/>
        <w:jc w:val="both"/>
        <w:rPr>
          <w:rFonts w:ascii="Times New Roman" w:hAnsi="Times New Roman" w:cs="Times New Roman"/>
          <w:sz w:val="28"/>
          <w:szCs w:val="28"/>
        </w:rPr>
      </w:pPr>
    </w:p>
    <w:p w:rsidR="006A5C88" w:rsidRPr="006A5C88" w:rsidRDefault="006A5C88" w:rsidP="006A5C88">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6A5C88">
        <w:rPr>
          <w:rFonts w:ascii="Times New Roman" w:hAnsi="Times New Roman" w:cs="Times New Roman"/>
          <w:b/>
          <w:bCs/>
          <w:sz w:val="28"/>
          <w:szCs w:val="28"/>
        </w:rPr>
        <w:t>4.16. Обоснование расчетных показателей объектов, предназначенных для создания условий расширения рынка сельскохозяйственной продукции, сырья и продовольствия, для содействия развитию малого и среднего предпринимательства</w:t>
      </w:r>
    </w:p>
    <w:p w:rsidR="006A5C88" w:rsidRPr="006A5C88" w:rsidRDefault="006A5C88" w:rsidP="006A5C88">
      <w:pPr>
        <w:autoSpaceDE w:val="0"/>
        <w:autoSpaceDN w:val="0"/>
        <w:adjustRightInd w:val="0"/>
        <w:spacing w:after="0" w:line="240" w:lineRule="auto"/>
        <w:ind w:firstLine="540"/>
        <w:jc w:val="both"/>
        <w:rPr>
          <w:rFonts w:ascii="Times New Roman" w:hAnsi="Times New Roman" w:cs="Times New Roman"/>
          <w:sz w:val="28"/>
          <w:szCs w:val="28"/>
        </w:rPr>
      </w:pPr>
    </w:p>
    <w:p w:rsidR="006A5C88" w:rsidRPr="006A5C88" w:rsidRDefault="006A5C88" w:rsidP="00A57155">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 xml:space="preserve">Расчетные показатели приняты согласно </w:t>
      </w:r>
      <w:hyperlink r:id="rId150" w:history="1">
        <w:r w:rsidRPr="00A57155">
          <w:rPr>
            <w:rFonts w:ascii="Times New Roman" w:hAnsi="Times New Roman" w:cs="Times New Roman"/>
            <w:sz w:val="28"/>
            <w:szCs w:val="28"/>
          </w:rPr>
          <w:t>СП 42.13330.2016</w:t>
        </w:r>
      </w:hyperlink>
      <w:r w:rsidRPr="006A5C88">
        <w:rPr>
          <w:rFonts w:ascii="Times New Roman" w:hAnsi="Times New Roman" w:cs="Times New Roman"/>
          <w:sz w:val="28"/>
          <w:szCs w:val="28"/>
        </w:rPr>
        <w:t>, в соответствии с которым уровень обеспеченности принимается в зависимости от климатических условий и региональных особенностей (24 - 40 кв. м торговой площади на 1000 человек). Наибольшие значения принимаются для II климатического района.</w:t>
      </w:r>
    </w:p>
    <w:p w:rsidR="006A5C88" w:rsidRPr="006A5C88" w:rsidRDefault="006A5C88" w:rsidP="00A57155">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Соотношение площади для круглогодичной и сезонной торговли устанавливается заданием на проектирование.</w:t>
      </w:r>
    </w:p>
    <w:p w:rsidR="006A5C88" w:rsidRPr="006A5C88" w:rsidRDefault="006A5C88" w:rsidP="006A5C88">
      <w:pPr>
        <w:autoSpaceDE w:val="0"/>
        <w:autoSpaceDN w:val="0"/>
        <w:adjustRightInd w:val="0"/>
        <w:spacing w:after="0" w:line="240" w:lineRule="auto"/>
        <w:ind w:firstLine="540"/>
        <w:jc w:val="both"/>
        <w:rPr>
          <w:rFonts w:ascii="Times New Roman" w:hAnsi="Times New Roman" w:cs="Times New Roman"/>
          <w:sz w:val="28"/>
          <w:szCs w:val="28"/>
        </w:rPr>
      </w:pP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1417"/>
        <w:gridCol w:w="1417"/>
        <w:gridCol w:w="1191"/>
        <w:gridCol w:w="3058"/>
        <w:gridCol w:w="2551"/>
      </w:tblGrid>
      <w:tr w:rsidR="006A5C88" w:rsidRPr="006A5C88" w:rsidTr="00A57155">
        <w:tc>
          <w:tcPr>
            <w:tcW w:w="1417" w:type="dxa"/>
            <w:tcBorders>
              <w:top w:val="single" w:sz="4" w:space="0" w:color="auto"/>
              <w:left w:val="single" w:sz="4" w:space="0" w:color="auto"/>
              <w:bottom w:val="single" w:sz="4" w:space="0" w:color="auto"/>
              <w:right w:val="single" w:sz="4" w:space="0" w:color="auto"/>
            </w:tcBorders>
            <w:vAlign w:val="center"/>
          </w:tcPr>
          <w:p w:rsidR="006A5C88" w:rsidRPr="00A57155" w:rsidRDefault="006A5C88" w:rsidP="006A5C88">
            <w:pPr>
              <w:autoSpaceDE w:val="0"/>
              <w:autoSpaceDN w:val="0"/>
              <w:adjustRightInd w:val="0"/>
              <w:spacing w:after="0" w:line="240" w:lineRule="auto"/>
              <w:jc w:val="center"/>
              <w:rPr>
                <w:rFonts w:ascii="Times New Roman" w:hAnsi="Times New Roman" w:cs="Times New Roman"/>
                <w:b/>
                <w:sz w:val="24"/>
                <w:szCs w:val="24"/>
              </w:rPr>
            </w:pPr>
            <w:r w:rsidRPr="00A57155">
              <w:rPr>
                <w:rFonts w:ascii="Times New Roman" w:hAnsi="Times New Roman" w:cs="Times New Roman"/>
                <w:b/>
                <w:sz w:val="24"/>
                <w:szCs w:val="24"/>
              </w:rPr>
              <w:t>Наименование</w:t>
            </w:r>
          </w:p>
        </w:tc>
        <w:tc>
          <w:tcPr>
            <w:tcW w:w="1417" w:type="dxa"/>
            <w:tcBorders>
              <w:top w:val="single" w:sz="4" w:space="0" w:color="auto"/>
              <w:left w:val="single" w:sz="4" w:space="0" w:color="auto"/>
              <w:bottom w:val="single" w:sz="4" w:space="0" w:color="auto"/>
              <w:right w:val="single" w:sz="4" w:space="0" w:color="auto"/>
            </w:tcBorders>
            <w:vAlign w:val="center"/>
          </w:tcPr>
          <w:p w:rsidR="006A5C88" w:rsidRPr="00A57155" w:rsidRDefault="006A5C88" w:rsidP="006A5C88">
            <w:pPr>
              <w:autoSpaceDE w:val="0"/>
              <w:autoSpaceDN w:val="0"/>
              <w:adjustRightInd w:val="0"/>
              <w:spacing w:after="0" w:line="240" w:lineRule="auto"/>
              <w:jc w:val="center"/>
              <w:rPr>
                <w:rFonts w:ascii="Times New Roman" w:hAnsi="Times New Roman" w:cs="Times New Roman"/>
                <w:b/>
                <w:sz w:val="24"/>
                <w:szCs w:val="24"/>
              </w:rPr>
            </w:pPr>
            <w:r w:rsidRPr="00A57155">
              <w:rPr>
                <w:rFonts w:ascii="Times New Roman" w:hAnsi="Times New Roman" w:cs="Times New Roman"/>
                <w:b/>
                <w:sz w:val="24"/>
                <w:szCs w:val="24"/>
              </w:rPr>
              <w:t>Единица измерения</w:t>
            </w:r>
          </w:p>
        </w:tc>
        <w:tc>
          <w:tcPr>
            <w:tcW w:w="1191" w:type="dxa"/>
            <w:tcBorders>
              <w:top w:val="single" w:sz="4" w:space="0" w:color="auto"/>
              <w:left w:val="single" w:sz="4" w:space="0" w:color="auto"/>
              <w:bottom w:val="single" w:sz="4" w:space="0" w:color="auto"/>
              <w:right w:val="single" w:sz="4" w:space="0" w:color="auto"/>
            </w:tcBorders>
            <w:vAlign w:val="center"/>
          </w:tcPr>
          <w:p w:rsidR="006A5C88" w:rsidRPr="00A57155" w:rsidRDefault="006A5C88" w:rsidP="006A5C88">
            <w:pPr>
              <w:autoSpaceDE w:val="0"/>
              <w:autoSpaceDN w:val="0"/>
              <w:adjustRightInd w:val="0"/>
              <w:spacing w:after="0" w:line="240" w:lineRule="auto"/>
              <w:jc w:val="center"/>
              <w:rPr>
                <w:rFonts w:ascii="Times New Roman" w:hAnsi="Times New Roman" w:cs="Times New Roman"/>
                <w:b/>
                <w:sz w:val="24"/>
                <w:szCs w:val="24"/>
              </w:rPr>
            </w:pPr>
            <w:r w:rsidRPr="00A57155">
              <w:rPr>
                <w:rFonts w:ascii="Times New Roman" w:hAnsi="Times New Roman" w:cs="Times New Roman"/>
                <w:b/>
                <w:sz w:val="24"/>
                <w:szCs w:val="24"/>
              </w:rPr>
              <w:t>Норма обеспеченности</w:t>
            </w:r>
          </w:p>
        </w:tc>
        <w:tc>
          <w:tcPr>
            <w:tcW w:w="3058" w:type="dxa"/>
            <w:tcBorders>
              <w:top w:val="single" w:sz="4" w:space="0" w:color="auto"/>
              <w:left w:val="single" w:sz="4" w:space="0" w:color="auto"/>
              <w:bottom w:val="single" w:sz="4" w:space="0" w:color="auto"/>
              <w:right w:val="single" w:sz="4" w:space="0" w:color="auto"/>
            </w:tcBorders>
            <w:vAlign w:val="center"/>
          </w:tcPr>
          <w:p w:rsidR="006A5C88" w:rsidRPr="00A57155" w:rsidRDefault="006A5C88" w:rsidP="006A5C88">
            <w:pPr>
              <w:autoSpaceDE w:val="0"/>
              <w:autoSpaceDN w:val="0"/>
              <w:adjustRightInd w:val="0"/>
              <w:spacing w:after="0" w:line="240" w:lineRule="auto"/>
              <w:jc w:val="center"/>
              <w:rPr>
                <w:rFonts w:ascii="Times New Roman" w:hAnsi="Times New Roman" w:cs="Times New Roman"/>
                <w:b/>
                <w:sz w:val="24"/>
                <w:szCs w:val="24"/>
              </w:rPr>
            </w:pPr>
            <w:r w:rsidRPr="00A57155">
              <w:rPr>
                <w:rFonts w:ascii="Times New Roman" w:hAnsi="Times New Roman" w:cs="Times New Roman"/>
                <w:b/>
                <w:sz w:val="24"/>
                <w:szCs w:val="24"/>
              </w:rPr>
              <w:t>Размер земельного участка, кв. м/ед. измерения</w:t>
            </w:r>
          </w:p>
        </w:tc>
        <w:tc>
          <w:tcPr>
            <w:tcW w:w="2551" w:type="dxa"/>
            <w:tcBorders>
              <w:top w:val="single" w:sz="4" w:space="0" w:color="auto"/>
              <w:left w:val="single" w:sz="4" w:space="0" w:color="auto"/>
              <w:bottom w:val="single" w:sz="4" w:space="0" w:color="auto"/>
              <w:right w:val="single" w:sz="4" w:space="0" w:color="auto"/>
            </w:tcBorders>
            <w:vAlign w:val="center"/>
          </w:tcPr>
          <w:p w:rsidR="006A5C88" w:rsidRPr="00A57155" w:rsidRDefault="006A5C88" w:rsidP="006A5C88">
            <w:pPr>
              <w:autoSpaceDE w:val="0"/>
              <w:autoSpaceDN w:val="0"/>
              <w:adjustRightInd w:val="0"/>
              <w:spacing w:after="0" w:line="240" w:lineRule="auto"/>
              <w:jc w:val="center"/>
              <w:rPr>
                <w:rFonts w:ascii="Times New Roman" w:hAnsi="Times New Roman" w:cs="Times New Roman"/>
                <w:b/>
                <w:sz w:val="24"/>
                <w:szCs w:val="24"/>
              </w:rPr>
            </w:pPr>
            <w:r w:rsidRPr="00A57155">
              <w:rPr>
                <w:rFonts w:ascii="Times New Roman" w:hAnsi="Times New Roman" w:cs="Times New Roman"/>
                <w:b/>
                <w:sz w:val="24"/>
                <w:szCs w:val="24"/>
              </w:rPr>
              <w:t>Примечание</w:t>
            </w:r>
          </w:p>
        </w:tc>
      </w:tr>
      <w:tr w:rsidR="006A5C88" w:rsidRPr="006A5C88" w:rsidTr="00A57155">
        <w:tc>
          <w:tcPr>
            <w:tcW w:w="1417" w:type="dxa"/>
            <w:tcBorders>
              <w:top w:val="single" w:sz="4" w:space="0" w:color="auto"/>
              <w:left w:val="single" w:sz="4" w:space="0" w:color="auto"/>
              <w:bottom w:val="single" w:sz="4" w:space="0" w:color="auto"/>
              <w:right w:val="single" w:sz="4" w:space="0" w:color="auto"/>
            </w:tcBorders>
            <w:vAlign w:val="center"/>
          </w:tcPr>
          <w:p w:rsidR="006A5C88" w:rsidRPr="00A57155" w:rsidRDefault="006A5C88" w:rsidP="006A5C88">
            <w:pPr>
              <w:autoSpaceDE w:val="0"/>
              <w:autoSpaceDN w:val="0"/>
              <w:adjustRightInd w:val="0"/>
              <w:spacing w:after="0" w:line="240" w:lineRule="auto"/>
              <w:jc w:val="both"/>
              <w:rPr>
                <w:rFonts w:ascii="Times New Roman" w:hAnsi="Times New Roman" w:cs="Times New Roman"/>
                <w:sz w:val="24"/>
                <w:szCs w:val="24"/>
              </w:rPr>
            </w:pPr>
            <w:r w:rsidRPr="00A57155">
              <w:rPr>
                <w:rFonts w:ascii="Times New Roman" w:hAnsi="Times New Roman" w:cs="Times New Roman"/>
                <w:sz w:val="24"/>
                <w:szCs w:val="24"/>
              </w:rPr>
              <w:t>Рыночный комплекс</w:t>
            </w:r>
          </w:p>
        </w:tc>
        <w:tc>
          <w:tcPr>
            <w:tcW w:w="1417" w:type="dxa"/>
            <w:tcBorders>
              <w:top w:val="single" w:sz="4" w:space="0" w:color="auto"/>
              <w:left w:val="single" w:sz="4" w:space="0" w:color="auto"/>
              <w:bottom w:val="single" w:sz="4" w:space="0" w:color="auto"/>
              <w:right w:val="single" w:sz="4" w:space="0" w:color="auto"/>
            </w:tcBorders>
            <w:vAlign w:val="center"/>
          </w:tcPr>
          <w:p w:rsidR="006A5C88" w:rsidRPr="00A57155" w:rsidRDefault="006A5C88" w:rsidP="006A5C88">
            <w:pPr>
              <w:autoSpaceDE w:val="0"/>
              <w:autoSpaceDN w:val="0"/>
              <w:adjustRightInd w:val="0"/>
              <w:spacing w:after="0" w:line="240" w:lineRule="auto"/>
              <w:jc w:val="both"/>
              <w:rPr>
                <w:rFonts w:ascii="Times New Roman" w:hAnsi="Times New Roman" w:cs="Times New Roman"/>
                <w:sz w:val="24"/>
                <w:szCs w:val="24"/>
              </w:rPr>
            </w:pPr>
            <w:r w:rsidRPr="00A57155">
              <w:rPr>
                <w:rFonts w:ascii="Times New Roman" w:hAnsi="Times New Roman" w:cs="Times New Roman"/>
                <w:sz w:val="24"/>
                <w:szCs w:val="24"/>
              </w:rPr>
              <w:t>Кв. м торговой площади</w:t>
            </w:r>
          </w:p>
        </w:tc>
        <w:tc>
          <w:tcPr>
            <w:tcW w:w="1191" w:type="dxa"/>
            <w:tcBorders>
              <w:top w:val="single" w:sz="4" w:space="0" w:color="auto"/>
              <w:left w:val="single" w:sz="4" w:space="0" w:color="auto"/>
              <w:bottom w:val="single" w:sz="4" w:space="0" w:color="auto"/>
              <w:right w:val="single" w:sz="4" w:space="0" w:color="auto"/>
            </w:tcBorders>
            <w:vAlign w:val="center"/>
          </w:tcPr>
          <w:p w:rsidR="006A5C88" w:rsidRPr="00A57155" w:rsidRDefault="006A5C88" w:rsidP="006A5C88">
            <w:pPr>
              <w:autoSpaceDE w:val="0"/>
              <w:autoSpaceDN w:val="0"/>
              <w:adjustRightInd w:val="0"/>
              <w:spacing w:after="0" w:line="240" w:lineRule="auto"/>
              <w:jc w:val="both"/>
              <w:rPr>
                <w:rFonts w:ascii="Times New Roman" w:hAnsi="Times New Roman" w:cs="Times New Roman"/>
                <w:sz w:val="24"/>
                <w:szCs w:val="24"/>
              </w:rPr>
            </w:pPr>
            <w:r w:rsidRPr="00A57155">
              <w:rPr>
                <w:rFonts w:ascii="Times New Roman" w:hAnsi="Times New Roman" w:cs="Times New Roman"/>
                <w:sz w:val="24"/>
                <w:szCs w:val="24"/>
              </w:rPr>
              <w:t>35 на 1 тыс. чел.</w:t>
            </w:r>
          </w:p>
        </w:tc>
        <w:tc>
          <w:tcPr>
            <w:tcW w:w="3058" w:type="dxa"/>
            <w:tcBorders>
              <w:top w:val="single" w:sz="4" w:space="0" w:color="auto"/>
              <w:left w:val="single" w:sz="4" w:space="0" w:color="auto"/>
              <w:bottom w:val="single" w:sz="4" w:space="0" w:color="auto"/>
              <w:right w:val="single" w:sz="4" w:space="0" w:color="auto"/>
            </w:tcBorders>
            <w:vAlign w:val="center"/>
          </w:tcPr>
          <w:p w:rsidR="006A5C88" w:rsidRPr="00A57155" w:rsidRDefault="006A5C88" w:rsidP="006A5C88">
            <w:pPr>
              <w:autoSpaceDE w:val="0"/>
              <w:autoSpaceDN w:val="0"/>
              <w:adjustRightInd w:val="0"/>
              <w:spacing w:after="0" w:line="240" w:lineRule="auto"/>
              <w:jc w:val="both"/>
              <w:rPr>
                <w:rFonts w:ascii="Times New Roman" w:hAnsi="Times New Roman" w:cs="Times New Roman"/>
                <w:sz w:val="24"/>
                <w:szCs w:val="24"/>
              </w:rPr>
            </w:pPr>
            <w:r w:rsidRPr="00A57155">
              <w:rPr>
                <w:rFonts w:ascii="Times New Roman" w:hAnsi="Times New Roman" w:cs="Times New Roman"/>
                <w:sz w:val="24"/>
                <w:szCs w:val="24"/>
              </w:rPr>
              <w:t>От 7 до 14 кв. м на 1 кв. м торг. пл. рыночного комплекса в зависимости:</w:t>
            </w:r>
          </w:p>
          <w:p w:rsidR="006A5C88" w:rsidRPr="00A57155" w:rsidRDefault="006A5C88" w:rsidP="006A5C88">
            <w:pPr>
              <w:autoSpaceDE w:val="0"/>
              <w:autoSpaceDN w:val="0"/>
              <w:adjustRightInd w:val="0"/>
              <w:spacing w:after="0" w:line="240" w:lineRule="auto"/>
              <w:jc w:val="both"/>
              <w:rPr>
                <w:rFonts w:ascii="Times New Roman" w:hAnsi="Times New Roman" w:cs="Times New Roman"/>
                <w:sz w:val="24"/>
                <w:szCs w:val="24"/>
              </w:rPr>
            </w:pPr>
            <w:r w:rsidRPr="00A57155">
              <w:rPr>
                <w:rFonts w:ascii="Times New Roman" w:hAnsi="Times New Roman" w:cs="Times New Roman"/>
                <w:sz w:val="24"/>
                <w:szCs w:val="24"/>
              </w:rPr>
              <w:t>14 кв. м - при торговой площади до 600 кв. м;</w:t>
            </w:r>
          </w:p>
          <w:p w:rsidR="006A5C88" w:rsidRPr="00A57155" w:rsidRDefault="006A5C88" w:rsidP="006A5C88">
            <w:pPr>
              <w:autoSpaceDE w:val="0"/>
              <w:autoSpaceDN w:val="0"/>
              <w:adjustRightInd w:val="0"/>
              <w:spacing w:after="0" w:line="240" w:lineRule="auto"/>
              <w:jc w:val="both"/>
              <w:rPr>
                <w:rFonts w:ascii="Times New Roman" w:hAnsi="Times New Roman" w:cs="Times New Roman"/>
                <w:sz w:val="24"/>
                <w:szCs w:val="24"/>
              </w:rPr>
            </w:pPr>
            <w:r w:rsidRPr="00A57155">
              <w:rPr>
                <w:rFonts w:ascii="Times New Roman" w:hAnsi="Times New Roman" w:cs="Times New Roman"/>
                <w:sz w:val="24"/>
                <w:szCs w:val="24"/>
              </w:rPr>
              <w:t>7 кв. м - св. 3000 кв. м</w:t>
            </w:r>
          </w:p>
        </w:tc>
        <w:tc>
          <w:tcPr>
            <w:tcW w:w="2551" w:type="dxa"/>
            <w:tcBorders>
              <w:top w:val="single" w:sz="4" w:space="0" w:color="auto"/>
              <w:left w:val="single" w:sz="4" w:space="0" w:color="auto"/>
              <w:bottom w:val="single" w:sz="4" w:space="0" w:color="auto"/>
              <w:right w:val="single" w:sz="4" w:space="0" w:color="auto"/>
            </w:tcBorders>
            <w:vAlign w:val="center"/>
          </w:tcPr>
          <w:p w:rsidR="006A5C88" w:rsidRPr="00A57155" w:rsidRDefault="006A5C88" w:rsidP="006A5C88">
            <w:pPr>
              <w:autoSpaceDE w:val="0"/>
              <w:autoSpaceDN w:val="0"/>
              <w:adjustRightInd w:val="0"/>
              <w:spacing w:after="0" w:line="240" w:lineRule="auto"/>
              <w:jc w:val="both"/>
              <w:rPr>
                <w:rFonts w:ascii="Times New Roman" w:hAnsi="Times New Roman" w:cs="Times New Roman"/>
                <w:sz w:val="24"/>
                <w:szCs w:val="24"/>
              </w:rPr>
            </w:pPr>
            <w:r w:rsidRPr="00A57155">
              <w:rPr>
                <w:rFonts w:ascii="Times New Roman" w:hAnsi="Times New Roman" w:cs="Times New Roman"/>
                <w:sz w:val="24"/>
                <w:szCs w:val="24"/>
              </w:rPr>
              <w:t>Для рыночного комплекса на 1 торговое место следует принимать 6 кв. м торговой площади</w:t>
            </w:r>
          </w:p>
        </w:tc>
      </w:tr>
    </w:tbl>
    <w:p w:rsidR="006A5C88" w:rsidRPr="006A5C88" w:rsidRDefault="006A5C88" w:rsidP="006A5C88">
      <w:pPr>
        <w:autoSpaceDE w:val="0"/>
        <w:autoSpaceDN w:val="0"/>
        <w:adjustRightInd w:val="0"/>
        <w:spacing w:after="0" w:line="240" w:lineRule="auto"/>
        <w:ind w:firstLine="540"/>
        <w:jc w:val="both"/>
        <w:rPr>
          <w:rFonts w:ascii="Times New Roman" w:hAnsi="Times New Roman" w:cs="Times New Roman"/>
          <w:sz w:val="28"/>
          <w:szCs w:val="28"/>
        </w:rPr>
      </w:pPr>
    </w:p>
    <w:p w:rsidR="006A5C88" w:rsidRPr="006A5C88" w:rsidRDefault="006A5C88" w:rsidP="006A5C88">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6A5C88">
        <w:rPr>
          <w:rFonts w:ascii="Times New Roman" w:hAnsi="Times New Roman" w:cs="Times New Roman"/>
          <w:b/>
          <w:bCs/>
          <w:sz w:val="28"/>
          <w:szCs w:val="28"/>
        </w:rPr>
        <w:t>4.17. Нормативы обеспечения доступности жилых объектов, объектов социальной, транспортной, инженерной инфраструктур для маломобильных групп населения</w:t>
      </w:r>
    </w:p>
    <w:p w:rsidR="006A5C88" w:rsidRPr="006A5C88" w:rsidRDefault="006A5C88" w:rsidP="006A5C88">
      <w:pPr>
        <w:autoSpaceDE w:val="0"/>
        <w:autoSpaceDN w:val="0"/>
        <w:adjustRightInd w:val="0"/>
        <w:spacing w:after="0" w:line="240" w:lineRule="auto"/>
        <w:ind w:firstLine="540"/>
        <w:jc w:val="both"/>
        <w:rPr>
          <w:rFonts w:ascii="Times New Roman" w:hAnsi="Times New Roman" w:cs="Times New Roman"/>
          <w:sz w:val="28"/>
          <w:szCs w:val="28"/>
        </w:rPr>
      </w:pPr>
    </w:p>
    <w:p w:rsidR="006A5C88" w:rsidRPr="006A5C88" w:rsidRDefault="006A5C88" w:rsidP="00A57155">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 xml:space="preserve">При планировке и застройке территории городского округа город </w:t>
      </w:r>
      <w:r w:rsidR="00A57155">
        <w:rPr>
          <w:rFonts w:ascii="Times New Roman" w:hAnsi="Times New Roman" w:cs="Times New Roman"/>
          <w:sz w:val="28"/>
          <w:szCs w:val="28"/>
        </w:rPr>
        <w:t>Выкса</w:t>
      </w:r>
      <w:r w:rsidRPr="006A5C88">
        <w:rPr>
          <w:rFonts w:ascii="Times New Roman" w:hAnsi="Times New Roman" w:cs="Times New Roman"/>
          <w:sz w:val="28"/>
          <w:szCs w:val="28"/>
        </w:rPr>
        <w:t xml:space="preserve"> необходимо обеспечивать доступность объектов социальной инфраструктуры для инвалидов и маломобильных групп населения.</w:t>
      </w:r>
    </w:p>
    <w:p w:rsidR="006A5C88" w:rsidRPr="006A5C88" w:rsidRDefault="006A5C88" w:rsidP="00A57155">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 xml:space="preserve">При проектировании и реконструкции общественных, жилых и промышленных зданий следует предусматривать для инвалидов и граждан других маломобильных групп населения условия жизнедеятельности, равные с остальными категориями населения, в соответствии со </w:t>
      </w:r>
      <w:hyperlink r:id="rId151" w:history="1">
        <w:r w:rsidRPr="00E107C4">
          <w:rPr>
            <w:rFonts w:ascii="Times New Roman" w:hAnsi="Times New Roman" w:cs="Times New Roman"/>
            <w:sz w:val="28"/>
            <w:szCs w:val="28"/>
          </w:rPr>
          <w:t>СНиП 35-01-2001</w:t>
        </w:r>
      </w:hyperlink>
      <w:r w:rsidRPr="00E107C4">
        <w:rPr>
          <w:rFonts w:ascii="Times New Roman" w:hAnsi="Times New Roman" w:cs="Times New Roman"/>
          <w:sz w:val="28"/>
          <w:szCs w:val="28"/>
        </w:rPr>
        <w:t xml:space="preserve">, </w:t>
      </w:r>
      <w:hyperlink r:id="rId152" w:history="1">
        <w:r w:rsidRPr="00E107C4">
          <w:rPr>
            <w:rFonts w:ascii="Times New Roman" w:hAnsi="Times New Roman" w:cs="Times New Roman"/>
            <w:sz w:val="28"/>
            <w:szCs w:val="28"/>
          </w:rPr>
          <w:t>СП 35-101-2001</w:t>
        </w:r>
      </w:hyperlink>
      <w:r w:rsidRPr="00E107C4">
        <w:rPr>
          <w:rFonts w:ascii="Times New Roman" w:hAnsi="Times New Roman" w:cs="Times New Roman"/>
          <w:sz w:val="28"/>
          <w:szCs w:val="28"/>
        </w:rPr>
        <w:t xml:space="preserve">, </w:t>
      </w:r>
      <w:hyperlink r:id="rId153" w:history="1">
        <w:r w:rsidRPr="00E107C4">
          <w:rPr>
            <w:rFonts w:ascii="Times New Roman" w:hAnsi="Times New Roman" w:cs="Times New Roman"/>
            <w:sz w:val="28"/>
            <w:szCs w:val="28"/>
          </w:rPr>
          <w:t>СП 35-102-2001</w:t>
        </w:r>
      </w:hyperlink>
      <w:r w:rsidRPr="00E107C4">
        <w:rPr>
          <w:rFonts w:ascii="Times New Roman" w:hAnsi="Times New Roman" w:cs="Times New Roman"/>
          <w:sz w:val="28"/>
          <w:szCs w:val="28"/>
        </w:rPr>
        <w:t xml:space="preserve">, </w:t>
      </w:r>
      <w:hyperlink r:id="rId154" w:history="1">
        <w:r w:rsidRPr="00E107C4">
          <w:rPr>
            <w:rFonts w:ascii="Times New Roman" w:hAnsi="Times New Roman" w:cs="Times New Roman"/>
            <w:sz w:val="28"/>
            <w:szCs w:val="28"/>
          </w:rPr>
          <w:t>СП 31-102-99</w:t>
        </w:r>
      </w:hyperlink>
      <w:r w:rsidRPr="00E107C4">
        <w:rPr>
          <w:rFonts w:ascii="Times New Roman" w:hAnsi="Times New Roman" w:cs="Times New Roman"/>
          <w:sz w:val="28"/>
          <w:szCs w:val="28"/>
        </w:rPr>
        <w:t xml:space="preserve">, </w:t>
      </w:r>
      <w:hyperlink r:id="rId155" w:history="1">
        <w:r w:rsidRPr="00E107C4">
          <w:rPr>
            <w:rFonts w:ascii="Times New Roman" w:hAnsi="Times New Roman" w:cs="Times New Roman"/>
            <w:sz w:val="28"/>
            <w:szCs w:val="28"/>
          </w:rPr>
          <w:t>СП 35-103-2001</w:t>
        </w:r>
      </w:hyperlink>
      <w:r w:rsidRPr="00E107C4">
        <w:rPr>
          <w:rFonts w:ascii="Times New Roman" w:hAnsi="Times New Roman" w:cs="Times New Roman"/>
          <w:sz w:val="28"/>
          <w:szCs w:val="28"/>
        </w:rPr>
        <w:t xml:space="preserve">, </w:t>
      </w:r>
      <w:hyperlink r:id="rId156" w:history="1">
        <w:r w:rsidRPr="00E107C4">
          <w:rPr>
            <w:rFonts w:ascii="Times New Roman" w:hAnsi="Times New Roman" w:cs="Times New Roman"/>
            <w:sz w:val="28"/>
            <w:szCs w:val="28"/>
          </w:rPr>
          <w:t>РДС 35-201-99</w:t>
        </w:r>
      </w:hyperlink>
      <w:r w:rsidRPr="00E107C4">
        <w:rPr>
          <w:rFonts w:ascii="Times New Roman" w:hAnsi="Times New Roman" w:cs="Times New Roman"/>
          <w:sz w:val="28"/>
          <w:szCs w:val="28"/>
        </w:rPr>
        <w:t>.</w:t>
      </w:r>
    </w:p>
    <w:p w:rsidR="006A5C88" w:rsidRPr="006A5C88" w:rsidRDefault="006A5C88" w:rsidP="00A57155">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Норматив проектирования специализированных жилых домов или группы квартир для инвалидов-колясочников - 0,5 чел./1000 чел. населения.</w:t>
      </w:r>
    </w:p>
    <w:p w:rsidR="006A5C88" w:rsidRPr="006A5C88" w:rsidRDefault="006A5C88" w:rsidP="00A57155">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 xml:space="preserve">Уклоны пешеходных дорожек и тротуаров, которые предназначаются для пользования инвалидами на креслах-колясках и престарелых, не должны </w:t>
      </w:r>
      <w:r w:rsidRPr="006A5C88">
        <w:rPr>
          <w:rFonts w:ascii="Times New Roman" w:hAnsi="Times New Roman" w:cs="Times New Roman"/>
          <w:sz w:val="28"/>
          <w:szCs w:val="28"/>
        </w:rPr>
        <w:lastRenderedPageBreak/>
        <w:t>превышать: продольный - 5%, поперечный - 1%. В случаях, когда по условиям рельефа невозможно обеспечить указанные пределы, допускается увеличивать продольный уклон до 10% на протяжении не более 12 м пути с устройством горизонтальных промежуточных площадок вдоль спуска.</w:t>
      </w:r>
    </w:p>
    <w:p w:rsidR="006A5C88" w:rsidRPr="006A5C88" w:rsidRDefault="006A5C88" w:rsidP="00A57155">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Ширина пешеходного пути через островок безопасности в местах перехода через проезжую часть улиц должна быть не менее 3 м, длина - не менее 2 метров.</w:t>
      </w:r>
    </w:p>
    <w:p w:rsidR="006A5C88" w:rsidRPr="006A5C88" w:rsidRDefault="006A5C88" w:rsidP="00A57155">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Опасные для инвалидов участки и пространства следует огораживать бортовым камнем высотой не менее 0,1 метра.</w:t>
      </w:r>
    </w:p>
    <w:p w:rsidR="006A5C88" w:rsidRPr="006A5C88" w:rsidRDefault="006A5C88" w:rsidP="00A57155">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Транспортные проезды и пешеходные дороги на пути к объектам, посещаемым инвалидами, допускается совмещать при соблюдении требований к параметрам путей движения.</w:t>
      </w:r>
    </w:p>
    <w:p w:rsidR="006A5C88" w:rsidRPr="006A5C88" w:rsidRDefault="006A5C88" w:rsidP="00A57155">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Ширина пути движения на участке при встречном движении инвалидов на креслах-колясках должна быть не менее 1,8 м с учетом габаритных размеров кресел-колясок.</w:t>
      </w:r>
    </w:p>
    <w:p w:rsidR="006A5C88" w:rsidRPr="006A5C88" w:rsidRDefault="006A5C88" w:rsidP="00A57155">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В условиях сложившейся застройки при невозможности достижения нормативных параметров ширины пути движения следует предусматривать устройство горизонтальных площадок размером не менее 1,6x1,6 м через каждые 60 - 100 м пути для обеспечения возможности разъезда инвалидов на креслах-колясках.</w:t>
      </w:r>
    </w:p>
    <w:p w:rsidR="006A5C88" w:rsidRPr="006A5C88" w:rsidRDefault="006A5C88" w:rsidP="00A57155">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Тактильные средства, выполняющие предупредительную функцию на покрытии пешеходных путей на участке, следует размещать не менее чем за 0,8 м до объекта информации, начала опасного участка, изменения направления движения, входа и т.п.</w:t>
      </w:r>
    </w:p>
    <w:p w:rsidR="006A5C88" w:rsidRPr="006A5C88" w:rsidRDefault="006A5C88" w:rsidP="00A57155">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На путях движения маломобильных групп населения не допускается применять непрозрачные калитки на навесных петлях двустороннего действия, калитки с вращающимися полотнами, а также турникеты.</w:t>
      </w:r>
    </w:p>
    <w:p w:rsidR="006A5C88" w:rsidRPr="006A5C88" w:rsidRDefault="006A5C88" w:rsidP="00A57155">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Объекты, нижняя кромка которых расположена на высоте от 0,7 до 2,1 м от уровня пешеходного пути, не должны выступать за плоскость вертикальной конструкции более чем на 0,1 м, а при их размещении на отдельно стоящей опоре - не более 0,3 м. При увеличении выступающих размеров пространство под этими объектами необходимо выделять бордюрным камнем, бортиком высотой не менее 0,05 м или ограждениями высотой не менее 0,7 м и т.п.</w:t>
      </w:r>
    </w:p>
    <w:p w:rsidR="006A5C88" w:rsidRPr="006A5C88" w:rsidRDefault="006A5C88" w:rsidP="00A57155">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Устройства и оборудование (почтовые ящики, укрытия таксофонов, информационные щиты и т.п.), размещаемые на стенах зданий, сооружений или на отдельных конструкциях, а также выступающие элементы и части зданий и сооружений не должны сокращать нормируемое пространство для прохода, а также проезда и маневрирования кресла-коляски.</w:t>
      </w:r>
    </w:p>
    <w:p w:rsidR="006A5C88" w:rsidRPr="006A5C88" w:rsidRDefault="006A5C88" w:rsidP="00A57155">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На открытых автостоянках около объектов социальной инфраструктуры на расстоянии не далее 50 м от входа, а при жилых зданиях - не далее 100 м следует выделять до 10% мест (но не менее одного места) для транспорта инвалидов с учетом ширины зоны для парковки не менее 3,5 метра.</w:t>
      </w:r>
    </w:p>
    <w:p w:rsidR="006A5C88" w:rsidRPr="006A5C88" w:rsidRDefault="006A5C88" w:rsidP="00A57155">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 xml:space="preserve">На автомобильных стоянках при специализированных зданиях и сооружениях для инвалидов следует выделять для личных автомобилей инвалидов не менее 20% мест, а около учреждений, специализирующихся на </w:t>
      </w:r>
      <w:r w:rsidRPr="006A5C88">
        <w:rPr>
          <w:rFonts w:ascii="Times New Roman" w:hAnsi="Times New Roman" w:cs="Times New Roman"/>
          <w:sz w:val="28"/>
          <w:szCs w:val="28"/>
        </w:rPr>
        <w:lastRenderedPageBreak/>
        <w:t>лечении спинальных больных и восстановлении опорно-двигательных функций, - не менее 30% мест.</w:t>
      </w:r>
    </w:p>
    <w:p w:rsidR="006A5C88" w:rsidRPr="006A5C88" w:rsidRDefault="006A5C88" w:rsidP="00A57155">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При наличии на стоянке мест для парковки автомобилей, салоны которых приспособлены для перевозки инвалидов на креслах-колясках, ширина боковых подходов к местам стоянки таких автомобилей должна быть не менее 2,5 метра.</w:t>
      </w:r>
    </w:p>
    <w:p w:rsidR="006A5C88" w:rsidRPr="006A5C88" w:rsidRDefault="006A5C88" w:rsidP="00A57155">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Места парковки оснащаются знаками, применяемыми в международной практике.</w:t>
      </w:r>
    </w:p>
    <w:p w:rsidR="006A5C88" w:rsidRPr="006A5C88" w:rsidRDefault="006A5C88" w:rsidP="00A57155">
      <w:pPr>
        <w:autoSpaceDE w:val="0"/>
        <w:autoSpaceDN w:val="0"/>
        <w:adjustRightInd w:val="0"/>
        <w:spacing w:after="0" w:line="240" w:lineRule="auto"/>
        <w:ind w:firstLine="539"/>
        <w:jc w:val="both"/>
        <w:rPr>
          <w:rFonts w:ascii="Times New Roman" w:hAnsi="Times New Roman" w:cs="Times New Roman"/>
          <w:sz w:val="28"/>
          <w:szCs w:val="28"/>
        </w:rPr>
      </w:pPr>
      <w:r w:rsidRPr="006A5C88">
        <w:rPr>
          <w:rFonts w:ascii="Times New Roman" w:hAnsi="Times New Roman" w:cs="Times New Roman"/>
          <w:sz w:val="28"/>
          <w:szCs w:val="28"/>
        </w:rPr>
        <w:t>Расстояние от остановок специализированных средств общественного транспорта, перевозящих только инвалидов, до входов в общественные здания не должно превышать 100 метров.</w:t>
      </w:r>
    </w:p>
    <w:p w:rsidR="006A5C88" w:rsidRPr="003923F7" w:rsidRDefault="006A5C88" w:rsidP="00A57155">
      <w:pPr>
        <w:autoSpaceDE w:val="0"/>
        <w:autoSpaceDN w:val="0"/>
        <w:adjustRightInd w:val="0"/>
        <w:spacing w:after="0" w:line="240" w:lineRule="auto"/>
        <w:ind w:firstLine="539"/>
        <w:jc w:val="both"/>
        <w:outlineLvl w:val="1"/>
        <w:rPr>
          <w:rFonts w:ascii="Times New Roman" w:hAnsi="Times New Roman" w:cs="Times New Roman"/>
          <w:bCs/>
          <w:sz w:val="28"/>
          <w:szCs w:val="28"/>
        </w:rPr>
      </w:pPr>
    </w:p>
    <w:p w:rsidR="001F1951" w:rsidRPr="006A5C88" w:rsidRDefault="001F1951" w:rsidP="001F1951">
      <w:pPr>
        <w:pStyle w:val="ConsPlusNormal"/>
        <w:jc w:val="both"/>
        <w:rPr>
          <w:rFonts w:ascii="Times New Roman" w:hAnsi="Times New Roman" w:cs="Times New Roman"/>
          <w:sz w:val="28"/>
          <w:szCs w:val="28"/>
        </w:rPr>
      </w:pPr>
    </w:p>
    <w:sectPr w:rsidR="001F1951" w:rsidRPr="006A5C88" w:rsidSect="007F57D4">
      <w:pgSz w:w="11906" w:h="16838"/>
      <w:pgMar w:top="1134" w:right="566"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44B3" w:rsidRDefault="00B044B3">
      <w:pPr>
        <w:spacing w:after="0" w:line="240" w:lineRule="auto"/>
      </w:pPr>
      <w:r>
        <w:separator/>
      </w:r>
    </w:p>
  </w:endnote>
  <w:endnote w:type="continuationSeparator" w:id="0">
    <w:p w:rsidR="00B044B3" w:rsidRDefault="00B04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6B7" w:rsidRDefault="006D46B7" w:rsidP="00A11F39">
    <w:pPr>
      <w:pStyle w:val="af2"/>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44B3" w:rsidRDefault="00B044B3">
      <w:pPr>
        <w:spacing w:after="0" w:line="240" w:lineRule="auto"/>
      </w:pPr>
      <w:r>
        <w:separator/>
      </w:r>
    </w:p>
  </w:footnote>
  <w:footnote w:type="continuationSeparator" w:id="0">
    <w:p w:rsidR="00B044B3" w:rsidRDefault="00B044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1065"/>
        </w:tabs>
        <w:ind w:left="1065"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rPr>
        <w:b w:val="0"/>
        <w:sz w:val="24"/>
        <w:szCs w:val="24"/>
      </w:rPr>
    </w:lvl>
  </w:abstractNum>
  <w:abstractNum w:abstractNumId="3" w15:restartNumberingAfterBreak="0">
    <w:nsid w:val="09896AE0"/>
    <w:multiLevelType w:val="multilevel"/>
    <w:tmpl w:val="9D2ADBE2"/>
    <w:lvl w:ilvl="0">
      <w:start w:val="1"/>
      <w:numFmt w:val="decimal"/>
      <w:lvlText w:val="%1."/>
      <w:lvlJc w:val="left"/>
      <w:pPr>
        <w:ind w:left="735" w:hanging="735"/>
      </w:pPr>
      <w:rPr>
        <w:rFonts w:hint="default"/>
      </w:rPr>
    </w:lvl>
    <w:lvl w:ilvl="1">
      <w:start w:val="1"/>
      <w:numFmt w:val="decimal"/>
      <w:lvlText w:val="%1.%2."/>
      <w:lvlJc w:val="left"/>
      <w:pPr>
        <w:ind w:left="1728" w:hanging="735"/>
      </w:pPr>
      <w:rPr>
        <w:rFonts w:hint="default"/>
      </w:rPr>
    </w:lvl>
    <w:lvl w:ilvl="2">
      <w:start w:val="1"/>
      <w:numFmt w:val="decimal"/>
      <w:lvlText w:val="%1.%2.%3."/>
      <w:lvlJc w:val="left"/>
      <w:pPr>
        <w:ind w:left="2151" w:hanging="735"/>
      </w:pPr>
      <w:rPr>
        <w:rFonts w:hint="default"/>
      </w:rPr>
    </w:lvl>
    <w:lvl w:ilvl="3">
      <w:start w:val="1"/>
      <w:numFmt w:val="decimal"/>
      <w:lvlText w:val="%1.%2.%3.%4."/>
      <w:lvlJc w:val="left"/>
      <w:pPr>
        <w:ind w:left="2859" w:hanging="735"/>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EE82E84"/>
    <w:multiLevelType w:val="multilevel"/>
    <w:tmpl w:val="411C5AE6"/>
    <w:lvl w:ilvl="0">
      <w:start w:val="1"/>
      <w:numFmt w:val="decimal"/>
      <w:lvlText w:val="%1."/>
      <w:lvlJc w:val="left"/>
      <w:pPr>
        <w:ind w:left="450" w:hanging="450"/>
      </w:pPr>
      <w:rPr>
        <w:rFonts w:hint="default"/>
      </w:rPr>
    </w:lvl>
    <w:lvl w:ilvl="1">
      <w:start w:val="1"/>
      <w:numFmt w:val="decimal"/>
      <w:lvlText w:val="%1.%2."/>
      <w:lvlJc w:val="left"/>
      <w:pPr>
        <w:ind w:left="1429" w:hanging="720"/>
      </w:pPr>
      <w:rPr>
        <w:rFonts w:ascii="Times New Roman" w:hAnsi="Times New Roman" w:cs="Times New Roman" w:hint="default"/>
        <w:sz w:val="28"/>
        <w:szCs w:val="28"/>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63F913E2"/>
    <w:multiLevelType w:val="multilevel"/>
    <w:tmpl w:val="084234F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C2F1348"/>
    <w:multiLevelType w:val="hybridMultilevel"/>
    <w:tmpl w:val="D8387B0E"/>
    <w:lvl w:ilvl="0" w:tplc="967213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76BA1E0D"/>
    <w:multiLevelType w:val="multilevel"/>
    <w:tmpl w:val="673AAC3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0"/>
  </w:num>
  <w:num w:numId="2">
    <w:abstractNumId w:val="1"/>
  </w:num>
  <w:num w:numId="3">
    <w:abstractNumId w:val="2"/>
  </w:num>
  <w:num w:numId="4">
    <w:abstractNumId w:val="5"/>
  </w:num>
  <w:num w:numId="5">
    <w:abstractNumId w:val="3"/>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7A3"/>
    <w:rsid w:val="0000067E"/>
    <w:rsid w:val="00002ED7"/>
    <w:rsid w:val="00004D1A"/>
    <w:rsid w:val="0000501C"/>
    <w:rsid w:val="0001024B"/>
    <w:rsid w:val="00010F89"/>
    <w:rsid w:val="00012238"/>
    <w:rsid w:val="00012A0A"/>
    <w:rsid w:val="000165CF"/>
    <w:rsid w:val="00022714"/>
    <w:rsid w:val="00024BC1"/>
    <w:rsid w:val="00025C92"/>
    <w:rsid w:val="00027DD1"/>
    <w:rsid w:val="000312BC"/>
    <w:rsid w:val="00031B5B"/>
    <w:rsid w:val="00034FD1"/>
    <w:rsid w:val="0003582D"/>
    <w:rsid w:val="0003683B"/>
    <w:rsid w:val="00036CBF"/>
    <w:rsid w:val="00042E56"/>
    <w:rsid w:val="00044898"/>
    <w:rsid w:val="00050F1E"/>
    <w:rsid w:val="00053769"/>
    <w:rsid w:val="000638E5"/>
    <w:rsid w:val="00065465"/>
    <w:rsid w:val="00066DBE"/>
    <w:rsid w:val="00070D21"/>
    <w:rsid w:val="00070FEB"/>
    <w:rsid w:val="000734A4"/>
    <w:rsid w:val="00074821"/>
    <w:rsid w:val="0007603B"/>
    <w:rsid w:val="000821A3"/>
    <w:rsid w:val="0008570A"/>
    <w:rsid w:val="0008660E"/>
    <w:rsid w:val="00086E8C"/>
    <w:rsid w:val="000906EA"/>
    <w:rsid w:val="000922A7"/>
    <w:rsid w:val="00094C5F"/>
    <w:rsid w:val="00096443"/>
    <w:rsid w:val="000969DF"/>
    <w:rsid w:val="000A0A47"/>
    <w:rsid w:val="000A1774"/>
    <w:rsid w:val="000A2854"/>
    <w:rsid w:val="000A3F77"/>
    <w:rsid w:val="000A4057"/>
    <w:rsid w:val="000A4716"/>
    <w:rsid w:val="000A6379"/>
    <w:rsid w:val="000A7980"/>
    <w:rsid w:val="000B11F8"/>
    <w:rsid w:val="000B243D"/>
    <w:rsid w:val="000B5102"/>
    <w:rsid w:val="000C00C5"/>
    <w:rsid w:val="000C1220"/>
    <w:rsid w:val="000C1E3C"/>
    <w:rsid w:val="000C3407"/>
    <w:rsid w:val="000C4344"/>
    <w:rsid w:val="000C65F8"/>
    <w:rsid w:val="000D26D1"/>
    <w:rsid w:val="000D2CDA"/>
    <w:rsid w:val="000E06E9"/>
    <w:rsid w:val="000E2BC1"/>
    <w:rsid w:val="000E5899"/>
    <w:rsid w:val="000E6EB3"/>
    <w:rsid w:val="000F040B"/>
    <w:rsid w:val="000F1102"/>
    <w:rsid w:val="00100E57"/>
    <w:rsid w:val="00101298"/>
    <w:rsid w:val="001049D1"/>
    <w:rsid w:val="00106B64"/>
    <w:rsid w:val="00110029"/>
    <w:rsid w:val="0011106B"/>
    <w:rsid w:val="00115202"/>
    <w:rsid w:val="00115ADB"/>
    <w:rsid w:val="00116D92"/>
    <w:rsid w:val="0012124B"/>
    <w:rsid w:val="001232E5"/>
    <w:rsid w:val="00124F01"/>
    <w:rsid w:val="00124FE4"/>
    <w:rsid w:val="0012780B"/>
    <w:rsid w:val="001320F3"/>
    <w:rsid w:val="00133F0F"/>
    <w:rsid w:val="00137A1C"/>
    <w:rsid w:val="0014732E"/>
    <w:rsid w:val="001503DC"/>
    <w:rsid w:val="00154FC1"/>
    <w:rsid w:val="00157B72"/>
    <w:rsid w:val="00164F2B"/>
    <w:rsid w:val="00176152"/>
    <w:rsid w:val="00177925"/>
    <w:rsid w:val="00186027"/>
    <w:rsid w:val="001862E2"/>
    <w:rsid w:val="00190EC1"/>
    <w:rsid w:val="00192BA3"/>
    <w:rsid w:val="001931F8"/>
    <w:rsid w:val="0019366C"/>
    <w:rsid w:val="0019476E"/>
    <w:rsid w:val="00194BB2"/>
    <w:rsid w:val="0019514B"/>
    <w:rsid w:val="00195747"/>
    <w:rsid w:val="001A0417"/>
    <w:rsid w:val="001A1950"/>
    <w:rsid w:val="001A1F24"/>
    <w:rsid w:val="001A317D"/>
    <w:rsid w:val="001A31DA"/>
    <w:rsid w:val="001A696D"/>
    <w:rsid w:val="001B179F"/>
    <w:rsid w:val="001B56FC"/>
    <w:rsid w:val="001B6D34"/>
    <w:rsid w:val="001C0648"/>
    <w:rsid w:val="001C0B4C"/>
    <w:rsid w:val="001C4A0A"/>
    <w:rsid w:val="001D41B4"/>
    <w:rsid w:val="001D48C1"/>
    <w:rsid w:val="001D4C75"/>
    <w:rsid w:val="001D6727"/>
    <w:rsid w:val="001D7439"/>
    <w:rsid w:val="001E251E"/>
    <w:rsid w:val="001E32E0"/>
    <w:rsid w:val="001E73DE"/>
    <w:rsid w:val="001F0D82"/>
    <w:rsid w:val="001F1951"/>
    <w:rsid w:val="001F1AE8"/>
    <w:rsid w:val="001F3752"/>
    <w:rsid w:val="001F4183"/>
    <w:rsid w:val="001F7E9E"/>
    <w:rsid w:val="00200751"/>
    <w:rsid w:val="0020442F"/>
    <w:rsid w:val="00205D9C"/>
    <w:rsid w:val="00210545"/>
    <w:rsid w:val="00211EBA"/>
    <w:rsid w:val="00212E63"/>
    <w:rsid w:val="00217271"/>
    <w:rsid w:val="0022081B"/>
    <w:rsid w:val="00221830"/>
    <w:rsid w:val="00222DCD"/>
    <w:rsid w:val="00223374"/>
    <w:rsid w:val="00223385"/>
    <w:rsid w:val="0023140A"/>
    <w:rsid w:val="00233843"/>
    <w:rsid w:val="00234EF4"/>
    <w:rsid w:val="002401BB"/>
    <w:rsid w:val="002437E8"/>
    <w:rsid w:val="002446C8"/>
    <w:rsid w:val="00244C42"/>
    <w:rsid w:val="00246B44"/>
    <w:rsid w:val="00252503"/>
    <w:rsid w:val="00256A2A"/>
    <w:rsid w:val="00256F9D"/>
    <w:rsid w:val="00262387"/>
    <w:rsid w:val="002640CA"/>
    <w:rsid w:val="0026498D"/>
    <w:rsid w:val="00264ED4"/>
    <w:rsid w:val="002752EA"/>
    <w:rsid w:val="0028009C"/>
    <w:rsid w:val="0028339D"/>
    <w:rsid w:val="002835A6"/>
    <w:rsid w:val="00283F4A"/>
    <w:rsid w:val="00284B83"/>
    <w:rsid w:val="00284BC4"/>
    <w:rsid w:val="00285B6C"/>
    <w:rsid w:val="00293701"/>
    <w:rsid w:val="00295D78"/>
    <w:rsid w:val="002A1E14"/>
    <w:rsid w:val="002A3197"/>
    <w:rsid w:val="002B0583"/>
    <w:rsid w:val="002B106D"/>
    <w:rsid w:val="002B4C30"/>
    <w:rsid w:val="002B55EC"/>
    <w:rsid w:val="002C0A5C"/>
    <w:rsid w:val="002C0BD6"/>
    <w:rsid w:val="002C14B5"/>
    <w:rsid w:val="002C29DB"/>
    <w:rsid w:val="002C4C45"/>
    <w:rsid w:val="002C62F6"/>
    <w:rsid w:val="002D13D1"/>
    <w:rsid w:val="002D2123"/>
    <w:rsid w:val="002D7C0D"/>
    <w:rsid w:val="002E09D6"/>
    <w:rsid w:val="002E2EB3"/>
    <w:rsid w:val="002E64AB"/>
    <w:rsid w:val="002F40D5"/>
    <w:rsid w:val="002F4500"/>
    <w:rsid w:val="002F4F0D"/>
    <w:rsid w:val="00302187"/>
    <w:rsid w:val="00302ABA"/>
    <w:rsid w:val="00306388"/>
    <w:rsid w:val="0030671B"/>
    <w:rsid w:val="00307448"/>
    <w:rsid w:val="00307A8C"/>
    <w:rsid w:val="003110BD"/>
    <w:rsid w:val="003160C8"/>
    <w:rsid w:val="003165F8"/>
    <w:rsid w:val="00317268"/>
    <w:rsid w:val="00326364"/>
    <w:rsid w:val="003268D0"/>
    <w:rsid w:val="00327490"/>
    <w:rsid w:val="00330333"/>
    <w:rsid w:val="00334CA4"/>
    <w:rsid w:val="00341E68"/>
    <w:rsid w:val="00345492"/>
    <w:rsid w:val="003507C6"/>
    <w:rsid w:val="00351976"/>
    <w:rsid w:val="00355F6E"/>
    <w:rsid w:val="00365E33"/>
    <w:rsid w:val="003710E7"/>
    <w:rsid w:val="00371575"/>
    <w:rsid w:val="00371B61"/>
    <w:rsid w:val="00373DCC"/>
    <w:rsid w:val="003747B7"/>
    <w:rsid w:val="00374F10"/>
    <w:rsid w:val="00375079"/>
    <w:rsid w:val="00381E4E"/>
    <w:rsid w:val="0038262B"/>
    <w:rsid w:val="00385C84"/>
    <w:rsid w:val="003861B1"/>
    <w:rsid w:val="00386306"/>
    <w:rsid w:val="003867BF"/>
    <w:rsid w:val="00386AC5"/>
    <w:rsid w:val="003923F7"/>
    <w:rsid w:val="00394D2E"/>
    <w:rsid w:val="00395A6F"/>
    <w:rsid w:val="00397650"/>
    <w:rsid w:val="003A719C"/>
    <w:rsid w:val="003B0BB3"/>
    <w:rsid w:val="003B14D5"/>
    <w:rsid w:val="003B2237"/>
    <w:rsid w:val="003C02AE"/>
    <w:rsid w:val="003C72AE"/>
    <w:rsid w:val="003D085C"/>
    <w:rsid w:val="003D1AE9"/>
    <w:rsid w:val="003D2A17"/>
    <w:rsid w:val="003D67F4"/>
    <w:rsid w:val="003D7E6A"/>
    <w:rsid w:val="003E0937"/>
    <w:rsid w:val="003E2BC0"/>
    <w:rsid w:val="003E7A04"/>
    <w:rsid w:val="003F0C4B"/>
    <w:rsid w:val="003F38D1"/>
    <w:rsid w:val="003F5501"/>
    <w:rsid w:val="004010FE"/>
    <w:rsid w:val="00402311"/>
    <w:rsid w:val="00403E3E"/>
    <w:rsid w:val="00407DFB"/>
    <w:rsid w:val="004107E4"/>
    <w:rsid w:val="00415FF1"/>
    <w:rsid w:val="00420CC7"/>
    <w:rsid w:val="0042244C"/>
    <w:rsid w:val="00422866"/>
    <w:rsid w:val="00424364"/>
    <w:rsid w:val="004244E1"/>
    <w:rsid w:val="0042498D"/>
    <w:rsid w:val="004303A8"/>
    <w:rsid w:val="004331E7"/>
    <w:rsid w:val="00434BE0"/>
    <w:rsid w:val="00440CE1"/>
    <w:rsid w:val="00441B56"/>
    <w:rsid w:val="004424C2"/>
    <w:rsid w:val="0044433D"/>
    <w:rsid w:val="0045143C"/>
    <w:rsid w:val="004520D2"/>
    <w:rsid w:val="00452AFC"/>
    <w:rsid w:val="00453B49"/>
    <w:rsid w:val="0045507E"/>
    <w:rsid w:val="0045735B"/>
    <w:rsid w:val="004578C3"/>
    <w:rsid w:val="004601E8"/>
    <w:rsid w:val="00460598"/>
    <w:rsid w:val="00461FE9"/>
    <w:rsid w:val="0046203E"/>
    <w:rsid w:val="004632F1"/>
    <w:rsid w:val="004646F4"/>
    <w:rsid w:val="00466A85"/>
    <w:rsid w:val="00467BE5"/>
    <w:rsid w:val="004712F9"/>
    <w:rsid w:val="004751EF"/>
    <w:rsid w:val="00476646"/>
    <w:rsid w:val="00477E6F"/>
    <w:rsid w:val="00480658"/>
    <w:rsid w:val="00481C98"/>
    <w:rsid w:val="00484F60"/>
    <w:rsid w:val="0049163A"/>
    <w:rsid w:val="00493B0F"/>
    <w:rsid w:val="004976EA"/>
    <w:rsid w:val="0049786D"/>
    <w:rsid w:val="004A07DB"/>
    <w:rsid w:val="004A7F69"/>
    <w:rsid w:val="004B0413"/>
    <w:rsid w:val="004B12FC"/>
    <w:rsid w:val="004B1617"/>
    <w:rsid w:val="004B64DE"/>
    <w:rsid w:val="004B7FF6"/>
    <w:rsid w:val="004C0297"/>
    <w:rsid w:val="004C3D11"/>
    <w:rsid w:val="004C6567"/>
    <w:rsid w:val="004C6DEB"/>
    <w:rsid w:val="004C7291"/>
    <w:rsid w:val="004D05A4"/>
    <w:rsid w:val="004D16F6"/>
    <w:rsid w:val="004D4176"/>
    <w:rsid w:val="004D49D2"/>
    <w:rsid w:val="004D5172"/>
    <w:rsid w:val="004E032F"/>
    <w:rsid w:val="004E7141"/>
    <w:rsid w:val="004F1FC1"/>
    <w:rsid w:val="004F4573"/>
    <w:rsid w:val="004F5551"/>
    <w:rsid w:val="00510248"/>
    <w:rsid w:val="0051449B"/>
    <w:rsid w:val="00516A4D"/>
    <w:rsid w:val="00516CF5"/>
    <w:rsid w:val="00521297"/>
    <w:rsid w:val="00526D82"/>
    <w:rsid w:val="00530051"/>
    <w:rsid w:val="00531EBD"/>
    <w:rsid w:val="00531F5E"/>
    <w:rsid w:val="005354CC"/>
    <w:rsid w:val="005376FE"/>
    <w:rsid w:val="00537876"/>
    <w:rsid w:val="00537A03"/>
    <w:rsid w:val="00540256"/>
    <w:rsid w:val="00540350"/>
    <w:rsid w:val="00540D62"/>
    <w:rsid w:val="00542BB8"/>
    <w:rsid w:val="005451ED"/>
    <w:rsid w:val="00546532"/>
    <w:rsid w:val="005511BD"/>
    <w:rsid w:val="00553DC9"/>
    <w:rsid w:val="00554302"/>
    <w:rsid w:val="00564A3E"/>
    <w:rsid w:val="00565023"/>
    <w:rsid w:val="00565E87"/>
    <w:rsid w:val="005705EB"/>
    <w:rsid w:val="00574F8B"/>
    <w:rsid w:val="0057581B"/>
    <w:rsid w:val="00575D3A"/>
    <w:rsid w:val="0058063E"/>
    <w:rsid w:val="00582FC5"/>
    <w:rsid w:val="0058384B"/>
    <w:rsid w:val="00585AE9"/>
    <w:rsid w:val="00587D27"/>
    <w:rsid w:val="005926E4"/>
    <w:rsid w:val="00592A6F"/>
    <w:rsid w:val="0059331A"/>
    <w:rsid w:val="00593E0F"/>
    <w:rsid w:val="00594F65"/>
    <w:rsid w:val="005950FD"/>
    <w:rsid w:val="005A0D71"/>
    <w:rsid w:val="005A3C69"/>
    <w:rsid w:val="005A4BA1"/>
    <w:rsid w:val="005A7855"/>
    <w:rsid w:val="005B0551"/>
    <w:rsid w:val="005B0F1E"/>
    <w:rsid w:val="005B3D8F"/>
    <w:rsid w:val="005B582E"/>
    <w:rsid w:val="005B5A1C"/>
    <w:rsid w:val="005B7AF9"/>
    <w:rsid w:val="005C16F7"/>
    <w:rsid w:val="005C2199"/>
    <w:rsid w:val="005D171D"/>
    <w:rsid w:val="005D5C7A"/>
    <w:rsid w:val="005E24EC"/>
    <w:rsid w:val="005E3CD3"/>
    <w:rsid w:val="005E4158"/>
    <w:rsid w:val="005E5C58"/>
    <w:rsid w:val="005E6A08"/>
    <w:rsid w:val="005F0F72"/>
    <w:rsid w:val="005F194A"/>
    <w:rsid w:val="005F22EF"/>
    <w:rsid w:val="005F27F9"/>
    <w:rsid w:val="005F5550"/>
    <w:rsid w:val="0060432A"/>
    <w:rsid w:val="00605BBF"/>
    <w:rsid w:val="00607669"/>
    <w:rsid w:val="00612483"/>
    <w:rsid w:val="00615E4B"/>
    <w:rsid w:val="00616675"/>
    <w:rsid w:val="006171EF"/>
    <w:rsid w:val="00623735"/>
    <w:rsid w:val="0062718E"/>
    <w:rsid w:val="00634542"/>
    <w:rsid w:val="00634F94"/>
    <w:rsid w:val="00646C58"/>
    <w:rsid w:val="00652AFE"/>
    <w:rsid w:val="006543F2"/>
    <w:rsid w:val="00655C87"/>
    <w:rsid w:val="006610DC"/>
    <w:rsid w:val="006612A2"/>
    <w:rsid w:val="00664250"/>
    <w:rsid w:val="00665308"/>
    <w:rsid w:val="0067052B"/>
    <w:rsid w:val="0067109C"/>
    <w:rsid w:val="0067360A"/>
    <w:rsid w:val="00680CF7"/>
    <w:rsid w:val="006820E4"/>
    <w:rsid w:val="0068223D"/>
    <w:rsid w:val="00685A79"/>
    <w:rsid w:val="0069264D"/>
    <w:rsid w:val="00692B7B"/>
    <w:rsid w:val="00695560"/>
    <w:rsid w:val="00695CC1"/>
    <w:rsid w:val="00696491"/>
    <w:rsid w:val="006A1139"/>
    <w:rsid w:val="006A5C88"/>
    <w:rsid w:val="006A709A"/>
    <w:rsid w:val="006A756E"/>
    <w:rsid w:val="006B0330"/>
    <w:rsid w:val="006B6BB3"/>
    <w:rsid w:val="006C6759"/>
    <w:rsid w:val="006D2AD1"/>
    <w:rsid w:val="006D46B7"/>
    <w:rsid w:val="006D4CE6"/>
    <w:rsid w:val="006E279A"/>
    <w:rsid w:val="006E4498"/>
    <w:rsid w:val="006E6890"/>
    <w:rsid w:val="006F06FE"/>
    <w:rsid w:val="006F1C5E"/>
    <w:rsid w:val="006F1E69"/>
    <w:rsid w:val="006F1F0F"/>
    <w:rsid w:val="006F3FEF"/>
    <w:rsid w:val="006F4BBE"/>
    <w:rsid w:val="006F5DED"/>
    <w:rsid w:val="006F5ED3"/>
    <w:rsid w:val="007020BC"/>
    <w:rsid w:val="00705947"/>
    <w:rsid w:val="00707842"/>
    <w:rsid w:val="007108D9"/>
    <w:rsid w:val="00711B1F"/>
    <w:rsid w:val="00711E4F"/>
    <w:rsid w:val="00714D14"/>
    <w:rsid w:val="007175DF"/>
    <w:rsid w:val="00720899"/>
    <w:rsid w:val="007216DB"/>
    <w:rsid w:val="007228E5"/>
    <w:rsid w:val="0072569D"/>
    <w:rsid w:val="007303C1"/>
    <w:rsid w:val="007335E5"/>
    <w:rsid w:val="00735593"/>
    <w:rsid w:val="00737317"/>
    <w:rsid w:val="00740821"/>
    <w:rsid w:val="0074131C"/>
    <w:rsid w:val="00743B2F"/>
    <w:rsid w:val="007444F4"/>
    <w:rsid w:val="00747FB0"/>
    <w:rsid w:val="0075139B"/>
    <w:rsid w:val="007518DA"/>
    <w:rsid w:val="00753284"/>
    <w:rsid w:val="00753579"/>
    <w:rsid w:val="00760EA2"/>
    <w:rsid w:val="007639F3"/>
    <w:rsid w:val="007659A8"/>
    <w:rsid w:val="007660B7"/>
    <w:rsid w:val="00766AE6"/>
    <w:rsid w:val="00767909"/>
    <w:rsid w:val="007719F7"/>
    <w:rsid w:val="00774020"/>
    <w:rsid w:val="007749D2"/>
    <w:rsid w:val="00780EE4"/>
    <w:rsid w:val="00781258"/>
    <w:rsid w:val="007831C6"/>
    <w:rsid w:val="007860D3"/>
    <w:rsid w:val="00790365"/>
    <w:rsid w:val="00792967"/>
    <w:rsid w:val="00793B2C"/>
    <w:rsid w:val="00793D6D"/>
    <w:rsid w:val="00796A0D"/>
    <w:rsid w:val="0079736D"/>
    <w:rsid w:val="007A5659"/>
    <w:rsid w:val="007B0209"/>
    <w:rsid w:val="007B0F7E"/>
    <w:rsid w:val="007B146E"/>
    <w:rsid w:val="007B1556"/>
    <w:rsid w:val="007C0119"/>
    <w:rsid w:val="007D49CA"/>
    <w:rsid w:val="007D65A1"/>
    <w:rsid w:val="007E125C"/>
    <w:rsid w:val="007E17A7"/>
    <w:rsid w:val="007E76E7"/>
    <w:rsid w:val="007F562F"/>
    <w:rsid w:val="007F57D4"/>
    <w:rsid w:val="007F734B"/>
    <w:rsid w:val="0080107A"/>
    <w:rsid w:val="008017A3"/>
    <w:rsid w:val="00801916"/>
    <w:rsid w:val="008021F2"/>
    <w:rsid w:val="00815D0E"/>
    <w:rsid w:val="00816F00"/>
    <w:rsid w:val="00817435"/>
    <w:rsid w:val="00832E16"/>
    <w:rsid w:val="008348CB"/>
    <w:rsid w:val="00835DBB"/>
    <w:rsid w:val="0083625C"/>
    <w:rsid w:val="008405CE"/>
    <w:rsid w:val="00840749"/>
    <w:rsid w:val="00841491"/>
    <w:rsid w:val="0084377F"/>
    <w:rsid w:val="00843FBE"/>
    <w:rsid w:val="0085122D"/>
    <w:rsid w:val="008539D2"/>
    <w:rsid w:val="00855E05"/>
    <w:rsid w:val="00863C6E"/>
    <w:rsid w:val="00863D43"/>
    <w:rsid w:val="00864DC4"/>
    <w:rsid w:val="00867E98"/>
    <w:rsid w:val="008718D4"/>
    <w:rsid w:val="00872346"/>
    <w:rsid w:val="008726EB"/>
    <w:rsid w:val="008752C4"/>
    <w:rsid w:val="00875464"/>
    <w:rsid w:val="00877AC2"/>
    <w:rsid w:val="00880F8C"/>
    <w:rsid w:val="008915B2"/>
    <w:rsid w:val="00895EBA"/>
    <w:rsid w:val="00897C58"/>
    <w:rsid w:val="00897D85"/>
    <w:rsid w:val="008A2306"/>
    <w:rsid w:val="008B2ADF"/>
    <w:rsid w:val="008B456D"/>
    <w:rsid w:val="008C0133"/>
    <w:rsid w:val="008C1F25"/>
    <w:rsid w:val="008C4033"/>
    <w:rsid w:val="008C4677"/>
    <w:rsid w:val="008C5372"/>
    <w:rsid w:val="008D1883"/>
    <w:rsid w:val="008D4168"/>
    <w:rsid w:val="008E2EF5"/>
    <w:rsid w:val="008E57AC"/>
    <w:rsid w:val="008E5881"/>
    <w:rsid w:val="008E70EC"/>
    <w:rsid w:val="008F327E"/>
    <w:rsid w:val="008F3AA5"/>
    <w:rsid w:val="00904000"/>
    <w:rsid w:val="00906349"/>
    <w:rsid w:val="00907FDB"/>
    <w:rsid w:val="00911A90"/>
    <w:rsid w:val="0091272E"/>
    <w:rsid w:val="0091309C"/>
    <w:rsid w:val="00914E2A"/>
    <w:rsid w:val="009151ED"/>
    <w:rsid w:val="00916925"/>
    <w:rsid w:val="00917679"/>
    <w:rsid w:val="00921D5F"/>
    <w:rsid w:val="00921F64"/>
    <w:rsid w:val="009244FB"/>
    <w:rsid w:val="00925CB6"/>
    <w:rsid w:val="009269CF"/>
    <w:rsid w:val="0092729C"/>
    <w:rsid w:val="009342F7"/>
    <w:rsid w:val="00935EE8"/>
    <w:rsid w:val="0093777E"/>
    <w:rsid w:val="009378E7"/>
    <w:rsid w:val="00942CDF"/>
    <w:rsid w:val="00944671"/>
    <w:rsid w:val="00944EBB"/>
    <w:rsid w:val="00946234"/>
    <w:rsid w:val="009503CF"/>
    <w:rsid w:val="0095095C"/>
    <w:rsid w:val="00963000"/>
    <w:rsid w:val="00963B36"/>
    <w:rsid w:val="00965F3B"/>
    <w:rsid w:val="00972C35"/>
    <w:rsid w:val="00975F5B"/>
    <w:rsid w:val="00977C60"/>
    <w:rsid w:val="00980B6C"/>
    <w:rsid w:val="009813D1"/>
    <w:rsid w:val="00987699"/>
    <w:rsid w:val="0099597D"/>
    <w:rsid w:val="00995E76"/>
    <w:rsid w:val="00997FB4"/>
    <w:rsid w:val="009A1089"/>
    <w:rsid w:val="009A1EC2"/>
    <w:rsid w:val="009A201C"/>
    <w:rsid w:val="009A4893"/>
    <w:rsid w:val="009A5BF0"/>
    <w:rsid w:val="009A7B50"/>
    <w:rsid w:val="009B036D"/>
    <w:rsid w:val="009B4169"/>
    <w:rsid w:val="009B4E96"/>
    <w:rsid w:val="009C0111"/>
    <w:rsid w:val="009C01D6"/>
    <w:rsid w:val="009C5701"/>
    <w:rsid w:val="009C7755"/>
    <w:rsid w:val="009C77ED"/>
    <w:rsid w:val="009D23E0"/>
    <w:rsid w:val="009D3504"/>
    <w:rsid w:val="009D5AF0"/>
    <w:rsid w:val="009D69AB"/>
    <w:rsid w:val="009E0ECA"/>
    <w:rsid w:val="009E32AF"/>
    <w:rsid w:val="009E74DB"/>
    <w:rsid w:val="00A01766"/>
    <w:rsid w:val="00A030AB"/>
    <w:rsid w:val="00A03892"/>
    <w:rsid w:val="00A06BDE"/>
    <w:rsid w:val="00A11D0E"/>
    <w:rsid w:val="00A11F39"/>
    <w:rsid w:val="00A15F38"/>
    <w:rsid w:val="00A16366"/>
    <w:rsid w:val="00A1793F"/>
    <w:rsid w:val="00A227CD"/>
    <w:rsid w:val="00A23671"/>
    <w:rsid w:val="00A26A75"/>
    <w:rsid w:val="00A26D04"/>
    <w:rsid w:val="00A27141"/>
    <w:rsid w:val="00A31CE7"/>
    <w:rsid w:val="00A36D1C"/>
    <w:rsid w:val="00A41129"/>
    <w:rsid w:val="00A4195F"/>
    <w:rsid w:val="00A44136"/>
    <w:rsid w:val="00A445C0"/>
    <w:rsid w:val="00A4557A"/>
    <w:rsid w:val="00A5441F"/>
    <w:rsid w:val="00A57155"/>
    <w:rsid w:val="00A62D47"/>
    <w:rsid w:val="00A638CB"/>
    <w:rsid w:val="00A64558"/>
    <w:rsid w:val="00A64C00"/>
    <w:rsid w:val="00A66C3F"/>
    <w:rsid w:val="00A70E98"/>
    <w:rsid w:val="00A72700"/>
    <w:rsid w:val="00A73F8C"/>
    <w:rsid w:val="00A74395"/>
    <w:rsid w:val="00A760A6"/>
    <w:rsid w:val="00A76320"/>
    <w:rsid w:val="00A76D3C"/>
    <w:rsid w:val="00A77132"/>
    <w:rsid w:val="00A80B1D"/>
    <w:rsid w:val="00A82F87"/>
    <w:rsid w:val="00A833FD"/>
    <w:rsid w:val="00A83FD6"/>
    <w:rsid w:val="00A84067"/>
    <w:rsid w:val="00A84FBE"/>
    <w:rsid w:val="00A874C4"/>
    <w:rsid w:val="00A90DB3"/>
    <w:rsid w:val="00A93F5B"/>
    <w:rsid w:val="00AA3F77"/>
    <w:rsid w:val="00AA6A3A"/>
    <w:rsid w:val="00AB005D"/>
    <w:rsid w:val="00AC08E5"/>
    <w:rsid w:val="00AC704A"/>
    <w:rsid w:val="00AD0617"/>
    <w:rsid w:val="00AD26CC"/>
    <w:rsid w:val="00AD3280"/>
    <w:rsid w:val="00AD68C6"/>
    <w:rsid w:val="00AE5E72"/>
    <w:rsid w:val="00AE689F"/>
    <w:rsid w:val="00AF00A1"/>
    <w:rsid w:val="00AF121C"/>
    <w:rsid w:val="00AF2AE9"/>
    <w:rsid w:val="00AF4DD6"/>
    <w:rsid w:val="00AF6FE3"/>
    <w:rsid w:val="00AF762C"/>
    <w:rsid w:val="00B021B2"/>
    <w:rsid w:val="00B02A28"/>
    <w:rsid w:val="00B044B3"/>
    <w:rsid w:val="00B04F5C"/>
    <w:rsid w:val="00B06783"/>
    <w:rsid w:val="00B07A49"/>
    <w:rsid w:val="00B1005D"/>
    <w:rsid w:val="00B1118D"/>
    <w:rsid w:val="00B11C52"/>
    <w:rsid w:val="00B1736C"/>
    <w:rsid w:val="00B22F35"/>
    <w:rsid w:val="00B23D3B"/>
    <w:rsid w:val="00B27A6A"/>
    <w:rsid w:val="00B27F92"/>
    <w:rsid w:val="00B33162"/>
    <w:rsid w:val="00B339EE"/>
    <w:rsid w:val="00B349B0"/>
    <w:rsid w:val="00B377D7"/>
    <w:rsid w:val="00B37D82"/>
    <w:rsid w:val="00B43B59"/>
    <w:rsid w:val="00B51A8F"/>
    <w:rsid w:val="00B56585"/>
    <w:rsid w:val="00B60CE1"/>
    <w:rsid w:val="00B6322F"/>
    <w:rsid w:val="00B63D40"/>
    <w:rsid w:val="00B67A6E"/>
    <w:rsid w:val="00B709CA"/>
    <w:rsid w:val="00B712BB"/>
    <w:rsid w:val="00B76576"/>
    <w:rsid w:val="00B76C6D"/>
    <w:rsid w:val="00B76C8A"/>
    <w:rsid w:val="00B81CA8"/>
    <w:rsid w:val="00B830D5"/>
    <w:rsid w:val="00B84AD9"/>
    <w:rsid w:val="00B86D8D"/>
    <w:rsid w:val="00B93732"/>
    <w:rsid w:val="00B948ED"/>
    <w:rsid w:val="00B951ED"/>
    <w:rsid w:val="00B9571A"/>
    <w:rsid w:val="00B97661"/>
    <w:rsid w:val="00B97796"/>
    <w:rsid w:val="00BA2927"/>
    <w:rsid w:val="00BA4EAD"/>
    <w:rsid w:val="00BA651A"/>
    <w:rsid w:val="00BB2E65"/>
    <w:rsid w:val="00BB3308"/>
    <w:rsid w:val="00BB4E5A"/>
    <w:rsid w:val="00BB6580"/>
    <w:rsid w:val="00BB7A31"/>
    <w:rsid w:val="00BC1B36"/>
    <w:rsid w:val="00BC3F4C"/>
    <w:rsid w:val="00BC4C06"/>
    <w:rsid w:val="00BC5F28"/>
    <w:rsid w:val="00BD31E4"/>
    <w:rsid w:val="00BD39DE"/>
    <w:rsid w:val="00BD4FEA"/>
    <w:rsid w:val="00BE0A24"/>
    <w:rsid w:val="00BE1F4F"/>
    <w:rsid w:val="00BE3C5F"/>
    <w:rsid w:val="00BE4D78"/>
    <w:rsid w:val="00BE5DC0"/>
    <w:rsid w:val="00BE65BA"/>
    <w:rsid w:val="00BF0F75"/>
    <w:rsid w:val="00BF2FC5"/>
    <w:rsid w:val="00BF42D8"/>
    <w:rsid w:val="00C00093"/>
    <w:rsid w:val="00C01C88"/>
    <w:rsid w:val="00C038FA"/>
    <w:rsid w:val="00C04753"/>
    <w:rsid w:val="00C05F2E"/>
    <w:rsid w:val="00C119DC"/>
    <w:rsid w:val="00C14746"/>
    <w:rsid w:val="00C14C51"/>
    <w:rsid w:val="00C17628"/>
    <w:rsid w:val="00C21A30"/>
    <w:rsid w:val="00C224A8"/>
    <w:rsid w:val="00C22D0C"/>
    <w:rsid w:val="00C24246"/>
    <w:rsid w:val="00C25634"/>
    <w:rsid w:val="00C25C9D"/>
    <w:rsid w:val="00C27FCA"/>
    <w:rsid w:val="00C34957"/>
    <w:rsid w:val="00C42226"/>
    <w:rsid w:val="00C422FC"/>
    <w:rsid w:val="00C424D4"/>
    <w:rsid w:val="00C43584"/>
    <w:rsid w:val="00C5039C"/>
    <w:rsid w:val="00C52A4C"/>
    <w:rsid w:val="00C57D3F"/>
    <w:rsid w:val="00C6025F"/>
    <w:rsid w:val="00C6319B"/>
    <w:rsid w:val="00C64E9F"/>
    <w:rsid w:val="00C65DD7"/>
    <w:rsid w:val="00C65F73"/>
    <w:rsid w:val="00C66650"/>
    <w:rsid w:val="00C713E1"/>
    <w:rsid w:val="00C717DC"/>
    <w:rsid w:val="00C808C6"/>
    <w:rsid w:val="00C83B1D"/>
    <w:rsid w:val="00C871BF"/>
    <w:rsid w:val="00C924C8"/>
    <w:rsid w:val="00C932F3"/>
    <w:rsid w:val="00C955D0"/>
    <w:rsid w:val="00C95AA5"/>
    <w:rsid w:val="00CA044C"/>
    <w:rsid w:val="00CA1F50"/>
    <w:rsid w:val="00CA3372"/>
    <w:rsid w:val="00CA7685"/>
    <w:rsid w:val="00CA78F0"/>
    <w:rsid w:val="00CB1CE5"/>
    <w:rsid w:val="00CB22DB"/>
    <w:rsid w:val="00CB5A02"/>
    <w:rsid w:val="00CC14B5"/>
    <w:rsid w:val="00CC2C2F"/>
    <w:rsid w:val="00CC4D4C"/>
    <w:rsid w:val="00CD0AE5"/>
    <w:rsid w:val="00CD3AD4"/>
    <w:rsid w:val="00CD4403"/>
    <w:rsid w:val="00CD6830"/>
    <w:rsid w:val="00CE1C99"/>
    <w:rsid w:val="00CF1256"/>
    <w:rsid w:val="00CF1A52"/>
    <w:rsid w:val="00CF1B65"/>
    <w:rsid w:val="00CF2C67"/>
    <w:rsid w:val="00D04118"/>
    <w:rsid w:val="00D04C56"/>
    <w:rsid w:val="00D1341C"/>
    <w:rsid w:val="00D13CC6"/>
    <w:rsid w:val="00D15927"/>
    <w:rsid w:val="00D20A82"/>
    <w:rsid w:val="00D22B5A"/>
    <w:rsid w:val="00D2336B"/>
    <w:rsid w:val="00D24CFE"/>
    <w:rsid w:val="00D25507"/>
    <w:rsid w:val="00D26AD0"/>
    <w:rsid w:val="00D315DB"/>
    <w:rsid w:val="00D35FB0"/>
    <w:rsid w:val="00D362EC"/>
    <w:rsid w:val="00D36F97"/>
    <w:rsid w:val="00D429FA"/>
    <w:rsid w:val="00D44600"/>
    <w:rsid w:val="00D44EBE"/>
    <w:rsid w:val="00D46D22"/>
    <w:rsid w:val="00D4773E"/>
    <w:rsid w:val="00D4791F"/>
    <w:rsid w:val="00D50ECD"/>
    <w:rsid w:val="00D50F94"/>
    <w:rsid w:val="00D51A83"/>
    <w:rsid w:val="00D5641A"/>
    <w:rsid w:val="00D6066B"/>
    <w:rsid w:val="00D60A6D"/>
    <w:rsid w:val="00D623A4"/>
    <w:rsid w:val="00D67707"/>
    <w:rsid w:val="00D70C99"/>
    <w:rsid w:val="00D73342"/>
    <w:rsid w:val="00D73805"/>
    <w:rsid w:val="00D73ABC"/>
    <w:rsid w:val="00D74177"/>
    <w:rsid w:val="00D8237C"/>
    <w:rsid w:val="00D83478"/>
    <w:rsid w:val="00D839F3"/>
    <w:rsid w:val="00D868DD"/>
    <w:rsid w:val="00D8798D"/>
    <w:rsid w:val="00D91AFF"/>
    <w:rsid w:val="00D92D0E"/>
    <w:rsid w:val="00D95681"/>
    <w:rsid w:val="00D966C7"/>
    <w:rsid w:val="00DA52B9"/>
    <w:rsid w:val="00DB2BEE"/>
    <w:rsid w:val="00DB34F2"/>
    <w:rsid w:val="00DB5A60"/>
    <w:rsid w:val="00DB7186"/>
    <w:rsid w:val="00DC0675"/>
    <w:rsid w:val="00DC422A"/>
    <w:rsid w:val="00DC66DA"/>
    <w:rsid w:val="00DC69CA"/>
    <w:rsid w:val="00DC6F31"/>
    <w:rsid w:val="00DD095B"/>
    <w:rsid w:val="00DD1D0A"/>
    <w:rsid w:val="00DD1D6D"/>
    <w:rsid w:val="00DD2291"/>
    <w:rsid w:val="00DD2D1E"/>
    <w:rsid w:val="00DD4532"/>
    <w:rsid w:val="00DE6085"/>
    <w:rsid w:val="00DE6E54"/>
    <w:rsid w:val="00DE7390"/>
    <w:rsid w:val="00DE753B"/>
    <w:rsid w:val="00DE77FD"/>
    <w:rsid w:val="00DF0192"/>
    <w:rsid w:val="00DF0214"/>
    <w:rsid w:val="00DF0267"/>
    <w:rsid w:val="00DF14E0"/>
    <w:rsid w:val="00DF21F8"/>
    <w:rsid w:val="00DF3E7E"/>
    <w:rsid w:val="00DF5B4C"/>
    <w:rsid w:val="00E045F3"/>
    <w:rsid w:val="00E049F6"/>
    <w:rsid w:val="00E107C4"/>
    <w:rsid w:val="00E10E97"/>
    <w:rsid w:val="00E12AD2"/>
    <w:rsid w:val="00E15C9C"/>
    <w:rsid w:val="00E17B9B"/>
    <w:rsid w:val="00E2049E"/>
    <w:rsid w:val="00E21226"/>
    <w:rsid w:val="00E25901"/>
    <w:rsid w:val="00E34641"/>
    <w:rsid w:val="00E36C39"/>
    <w:rsid w:val="00E42813"/>
    <w:rsid w:val="00E43B9C"/>
    <w:rsid w:val="00E46A47"/>
    <w:rsid w:val="00E51E87"/>
    <w:rsid w:val="00E53364"/>
    <w:rsid w:val="00E56A54"/>
    <w:rsid w:val="00E632EC"/>
    <w:rsid w:val="00E660D3"/>
    <w:rsid w:val="00E66C8B"/>
    <w:rsid w:val="00E71F51"/>
    <w:rsid w:val="00E750F2"/>
    <w:rsid w:val="00E8024E"/>
    <w:rsid w:val="00E81FC3"/>
    <w:rsid w:val="00E82C54"/>
    <w:rsid w:val="00E847EA"/>
    <w:rsid w:val="00EA0153"/>
    <w:rsid w:val="00EA11F0"/>
    <w:rsid w:val="00EA2411"/>
    <w:rsid w:val="00EA7827"/>
    <w:rsid w:val="00EB217C"/>
    <w:rsid w:val="00EB2D30"/>
    <w:rsid w:val="00EB3613"/>
    <w:rsid w:val="00EB3A5E"/>
    <w:rsid w:val="00EB54BB"/>
    <w:rsid w:val="00EC00B5"/>
    <w:rsid w:val="00ED1B42"/>
    <w:rsid w:val="00ED21BE"/>
    <w:rsid w:val="00ED2449"/>
    <w:rsid w:val="00EE1EC6"/>
    <w:rsid w:val="00EE45CB"/>
    <w:rsid w:val="00EE5D02"/>
    <w:rsid w:val="00EE63F7"/>
    <w:rsid w:val="00EF502A"/>
    <w:rsid w:val="00F0416B"/>
    <w:rsid w:val="00F050FE"/>
    <w:rsid w:val="00F05351"/>
    <w:rsid w:val="00F10E46"/>
    <w:rsid w:val="00F13E50"/>
    <w:rsid w:val="00F266DB"/>
    <w:rsid w:val="00F30242"/>
    <w:rsid w:val="00F43405"/>
    <w:rsid w:val="00F44862"/>
    <w:rsid w:val="00F452CF"/>
    <w:rsid w:val="00F474FD"/>
    <w:rsid w:val="00F52247"/>
    <w:rsid w:val="00F52483"/>
    <w:rsid w:val="00F541FA"/>
    <w:rsid w:val="00F54AF5"/>
    <w:rsid w:val="00F618BE"/>
    <w:rsid w:val="00F63E4D"/>
    <w:rsid w:val="00F63EDA"/>
    <w:rsid w:val="00F64DD7"/>
    <w:rsid w:val="00F721B7"/>
    <w:rsid w:val="00F8560A"/>
    <w:rsid w:val="00F87A46"/>
    <w:rsid w:val="00F92341"/>
    <w:rsid w:val="00F92BEB"/>
    <w:rsid w:val="00F94AF4"/>
    <w:rsid w:val="00FA12BC"/>
    <w:rsid w:val="00FA473B"/>
    <w:rsid w:val="00FA4743"/>
    <w:rsid w:val="00FA5036"/>
    <w:rsid w:val="00FA50B0"/>
    <w:rsid w:val="00FA54FE"/>
    <w:rsid w:val="00FA6CD6"/>
    <w:rsid w:val="00FA6DA9"/>
    <w:rsid w:val="00FA7F06"/>
    <w:rsid w:val="00FB14DB"/>
    <w:rsid w:val="00FB2D83"/>
    <w:rsid w:val="00FB3AD2"/>
    <w:rsid w:val="00FB5ACE"/>
    <w:rsid w:val="00FC3723"/>
    <w:rsid w:val="00FC61BC"/>
    <w:rsid w:val="00FD0238"/>
    <w:rsid w:val="00FD5480"/>
    <w:rsid w:val="00FE006F"/>
    <w:rsid w:val="00FE451B"/>
    <w:rsid w:val="00FE5B2E"/>
    <w:rsid w:val="00FF0CEF"/>
    <w:rsid w:val="00FF1FDD"/>
    <w:rsid w:val="00FF5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CE8D2A-4491-45F1-8D8E-94C7FAF1F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49CA"/>
  </w:style>
  <w:style w:type="paragraph" w:styleId="2">
    <w:name w:val="heading 2"/>
    <w:basedOn w:val="a"/>
    <w:next w:val="a"/>
    <w:link w:val="20"/>
    <w:qFormat/>
    <w:rsid w:val="00A11F39"/>
    <w:pPr>
      <w:keepNext/>
      <w:numPr>
        <w:ilvl w:val="1"/>
        <w:numId w:val="1"/>
      </w:numPr>
      <w:tabs>
        <w:tab w:val="left" w:pos="1635"/>
      </w:tabs>
      <w:suppressAutoHyphens/>
      <w:spacing w:after="0" w:line="240" w:lineRule="auto"/>
      <w:jc w:val="center"/>
      <w:outlineLvl w:val="1"/>
    </w:pPr>
    <w:rPr>
      <w:rFonts w:ascii="Times New Roman" w:eastAsia="Times New Roman" w:hAnsi="Times New Roman" w:cs="Calibri"/>
      <w:b/>
      <w:b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11F39"/>
    <w:rPr>
      <w:rFonts w:ascii="Times New Roman" w:eastAsia="Times New Roman" w:hAnsi="Times New Roman" w:cs="Calibri"/>
      <w:b/>
      <w:bCs/>
      <w:sz w:val="24"/>
      <w:szCs w:val="24"/>
      <w:lang w:eastAsia="ar-SA"/>
    </w:rPr>
  </w:style>
  <w:style w:type="numbering" w:customStyle="1" w:styleId="1">
    <w:name w:val="Нет списка1"/>
    <w:next w:val="a2"/>
    <w:uiPriority w:val="99"/>
    <w:semiHidden/>
    <w:unhideWhenUsed/>
    <w:rsid w:val="00A11F39"/>
  </w:style>
  <w:style w:type="character" w:customStyle="1" w:styleId="WW8Num3z0">
    <w:name w:val="WW8Num3z0"/>
    <w:rsid w:val="00A11F39"/>
    <w:rPr>
      <w:b w:val="0"/>
      <w:sz w:val="24"/>
      <w:szCs w:val="24"/>
    </w:rPr>
  </w:style>
  <w:style w:type="character" w:customStyle="1" w:styleId="Absatz-Standardschriftart">
    <w:name w:val="Absatz-Standardschriftart"/>
    <w:rsid w:val="00A11F39"/>
  </w:style>
  <w:style w:type="character" w:customStyle="1" w:styleId="WW8Num5z0">
    <w:name w:val="WW8Num5z0"/>
    <w:rsid w:val="00A11F39"/>
    <w:rPr>
      <w:rFonts w:ascii="Symbol" w:hAnsi="Symbol"/>
    </w:rPr>
  </w:style>
  <w:style w:type="character" w:customStyle="1" w:styleId="WW8Num6z0">
    <w:name w:val="WW8Num6z0"/>
    <w:rsid w:val="00A11F39"/>
    <w:rPr>
      <w:rFonts w:ascii="Symbol" w:hAnsi="Symbol"/>
    </w:rPr>
  </w:style>
  <w:style w:type="character" w:customStyle="1" w:styleId="WW8Num7z0">
    <w:name w:val="WW8Num7z0"/>
    <w:rsid w:val="00A11F39"/>
    <w:rPr>
      <w:rFonts w:ascii="Symbol" w:hAnsi="Symbol"/>
    </w:rPr>
  </w:style>
  <w:style w:type="character" w:customStyle="1" w:styleId="WW8Num8z0">
    <w:name w:val="WW8Num8z0"/>
    <w:rsid w:val="00A11F39"/>
    <w:rPr>
      <w:rFonts w:ascii="Symbol" w:hAnsi="Symbol"/>
    </w:rPr>
  </w:style>
  <w:style w:type="character" w:customStyle="1" w:styleId="WW8Num10z0">
    <w:name w:val="WW8Num10z0"/>
    <w:rsid w:val="00A11F39"/>
    <w:rPr>
      <w:rFonts w:ascii="Symbol" w:hAnsi="Symbol"/>
    </w:rPr>
  </w:style>
  <w:style w:type="character" w:customStyle="1" w:styleId="WW8Num13z0">
    <w:name w:val="WW8Num13z0"/>
    <w:rsid w:val="00A11F39"/>
    <w:rPr>
      <w:b w:val="0"/>
      <w:sz w:val="24"/>
      <w:szCs w:val="24"/>
    </w:rPr>
  </w:style>
  <w:style w:type="character" w:customStyle="1" w:styleId="10">
    <w:name w:val="Основной шрифт абзаца1"/>
    <w:rsid w:val="00A11F39"/>
  </w:style>
  <w:style w:type="character" w:customStyle="1" w:styleId="a3">
    <w:name w:val="Текст выноски Знак"/>
    <w:rsid w:val="00A11F39"/>
    <w:rPr>
      <w:rFonts w:ascii="Tahoma" w:eastAsia="Times New Roman" w:hAnsi="Tahoma" w:cs="Tahoma"/>
      <w:sz w:val="16"/>
      <w:szCs w:val="16"/>
    </w:rPr>
  </w:style>
  <w:style w:type="character" w:styleId="a4">
    <w:name w:val="Hyperlink"/>
    <w:rsid w:val="00A11F39"/>
    <w:rPr>
      <w:color w:val="0000FF"/>
      <w:u w:val="single"/>
    </w:rPr>
  </w:style>
  <w:style w:type="character" w:customStyle="1" w:styleId="a5">
    <w:name w:val="Символ нумерации"/>
    <w:rsid w:val="00A11F39"/>
  </w:style>
  <w:style w:type="paragraph" w:customStyle="1" w:styleId="a6">
    <w:name w:val="Заголовок"/>
    <w:basedOn w:val="a"/>
    <w:next w:val="a7"/>
    <w:rsid w:val="00A11F39"/>
    <w:pPr>
      <w:keepNext/>
      <w:suppressAutoHyphens/>
      <w:spacing w:before="240" w:after="120" w:line="240" w:lineRule="auto"/>
    </w:pPr>
    <w:rPr>
      <w:rFonts w:ascii="Arial" w:eastAsia="MS Mincho" w:hAnsi="Arial" w:cs="Tahoma"/>
      <w:sz w:val="28"/>
      <w:szCs w:val="28"/>
      <w:lang w:eastAsia="ar-SA"/>
    </w:rPr>
  </w:style>
  <w:style w:type="paragraph" w:styleId="a7">
    <w:name w:val="Body Text"/>
    <w:basedOn w:val="a"/>
    <w:link w:val="a8"/>
    <w:rsid w:val="00A11F39"/>
    <w:pPr>
      <w:suppressAutoHyphens/>
      <w:spacing w:after="120" w:line="240" w:lineRule="auto"/>
    </w:pPr>
    <w:rPr>
      <w:rFonts w:ascii="Times New Roman" w:eastAsia="Times New Roman" w:hAnsi="Times New Roman" w:cs="Calibri"/>
      <w:sz w:val="24"/>
      <w:szCs w:val="24"/>
      <w:lang w:eastAsia="ar-SA"/>
    </w:rPr>
  </w:style>
  <w:style w:type="character" w:customStyle="1" w:styleId="a8">
    <w:name w:val="Основной текст Знак"/>
    <w:basedOn w:val="a0"/>
    <w:link w:val="a7"/>
    <w:rsid w:val="00A11F39"/>
    <w:rPr>
      <w:rFonts w:ascii="Times New Roman" w:eastAsia="Times New Roman" w:hAnsi="Times New Roman" w:cs="Calibri"/>
      <w:sz w:val="24"/>
      <w:szCs w:val="24"/>
      <w:lang w:eastAsia="ar-SA"/>
    </w:rPr>
  </w:style>
  <w:style w:type="paragraph" w:styleId="a9">
    <w:name w:val="List"/>
    <w:basedOn w:val="a7"/>
    <w:rsid w:val="00A11F39"/>
    <w:rPr>
      <w:rFonts w:ascii="Arial" w:hAnsi="Arial" w:cs="Tahoma"/>
    </w:rPr>
  </w:style>
  <w:style w:type="paragraph" w:customStyle="1" w:styleId="11">
    <w:name w:val="Название1"/>
    <w:basedOn w:val="a"/>
    <w:rsid w:val="00A11F39"/>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2">
    <w:name w:val="Указатель1"/>
    <w:basedOn w:val="a"/>
    <w:rsid w:val="00A11F39"/>
    <w:pPr>
      <w:suppressLineNumbers/>
      <w:suppressAutoHyphens/>
      <w:spacing w:after="0" w:line="240" w:lineRule="auto"/>
    </w:pPr>
    <w:rPr>
      <w:rFonts w:ascii="Arial" w:eastAsia="Times New Roman" w:hAnsi="Arial" w:cs="Tahoma"/>
      <w:sz w:val="24"/>
      <w:szCs w:val="24"/>
      <w:lang w:eastAsia="ar-SA"/>
    </w:rPr>
  </w:style>
  <w:style w:type="paragraph" w:customStyle="1" w:styleId="ConsTitle">
    <w:name w:val="ConsTitle"/>
    <w:rsid w:val="00A11F39"/>
    <w:pPr>
      <w:widowControl w:val="0"/>
      <w:suppressAutoHyphens/>
      <w:autoSpaceDE w:val="0"/>
      <w:spacing w:after="0" w:line="240" w:lineRule="auto"/>
    </w:pPr>
    <w:rPr>
      <w:rFonts w:ascii="Arial" w:eastAsia="Times New Roman" w:hAnsi="Arial" w:cs="Arial"/>
      <w:b/>
      <w:bCs/>
      <w:sz w:val="20"/>
      <w:szCs w:val="20"/>
      <w:lang w:eastAsia="ar-SA"/>
    </w:rPr>
  </w:style>
  <w:style w:type="paragraph" w:styleId="aa">
    <w:name w:val="Balloon Text"/>
    <w:basedOn w:val="a"/>
    <w:link w:val="13"/>
    <w:rsid w:val="00A11F39"/>
    <w:pPr>
      <w:suppressAutoHyphens/>
      <w:spacing w:after="0" w:line="240" w:lineRule="auto"/>
    </w:pPr>
    <w:rPr>
      <w:rFonts w:ascii="Tahoma" w:eastAsia="Times New Roman" w:hAnsi="Tahoma" w:cs="Tahoma"/>
      <w:sz w:val="16"/>
      <w:szCs w:val="16"/>
      <w:lang w:eastAsia="ar-SA"/>
    </w:rPr>
  </w:style>
  <w:style w:type="character" w:customStyle="1" w:styleId="13">
    <w:name w:val="Текст выноски Знак1"/>
    <w:basedOn w:val="a0"/>
    <w:link w:val="aa"/>
    <w:rsid w:val="00A11F39"/>
    <w:rPr>
      <w:rFonts w:ascii="Tahoma" w:eastAsia="Times New Roman" w:hAnsi="Tahoma" w:cs="Tahoma"/>
      <w:sz w:val="16"/>
      <w:szCs w:val="16"/>
      <w:lang w:eastAsia="ar-SA"/>
    </w:rPr>
  </w:style>
  <w:style w:type="paragraph" w:customStyle="1" w:styleId="ConsPlusTitle">
    <w:name w:val="ConsPlusTitle"/>
    <w:rsid w:val="00A11F39"/>
    <w:pPr>
      <w:widowControl w:val="0"/>
      <w:suppressAutoHyphens/>
      <w:autoSpaceDE w:val="0"/>
      <w:spacing w:after="0" w:line="240" w:lineRule="auto"/>
    </w:pPr>
    <w:rPr>
      <w:rFonts w:ascii="Times New Roman" w:eastAsia="Times New Roman" w:hAnsi="Times New Roman" w:cs="Calibri"/>
      <w:b/>
      <w:bCs/>
      <w:sz w:val="24"/>
      <w:szCs w:val="24"/>
      <w:lang w:eastAsia="ar-SA"/>
    </w:rPr>
  </w:style>
  <w:style w:type="paragraph" w:customStyle="1" w:styleId="ConsNormal">
    <w:name w:val="ConsNormal"/>
    <w:rsid w:val="00A11F39"/>
    <w:pPr>
      <w:widowControl w:val="0"/>
      <w:suppressAutoHyphens/>
      <w:autoSpaceDE w:val="0"/>
      <w:spacing w:after="0" w:line="240" w:lineRule="auto"/>
      <w:ind w:firstLine="720"/>
    </w:pPr>
    <w:rPr>
      <w:rFonts w:ascii="Arial" w:eastAsia="Times New Roman" w:hAnsi="Arial" w:cs="Arial"/>
      <w:sz w:val="20"/>
      <w:szCs w:val="20"/>
      <w:lang w:val="en-US" w:bidi="en-US"/>
    </w:rPr>
  </w:style>
  <w:style w:type="paragraph" w:customStyle="1" w:styleId="ConsNonformat">
    <w:name w:val="ConsNonformat"/>
    <w:rsid w:val="00A11F39"/>
    <w:pPr>
      <w:widowControl w:val="0"/>
      <w:suppressAutoHyphens/>
      <w:autoSpaceDE w:val="0"/>
      <w:spacing w:after="0" w:line="240" w:lineRule="auto"/>
    </w:pPr>
    <w:rPr>
      <w:rFonts w:ascii="Courier New" w:eastAsia="Times New Roman" w:hAnsi="Courier New" w:cs="Courier New"/>
      <w:sz w:val="20"/>
      <w:szCs w:val="20"/>
      <w:lang w:val="en-US" w:bidi="en-US"/>
    </w:rPr>
  </w:style>
  <w:style w:type="paragraph" w:customStyle="1" w:styleId="ConsPlusNonformat">
    <w:name w:val="ConsPlusNonformat"/>
    <w:rsid w:val="00A11F39"/>
    <w:pPr>
      <w:suppressAutoHyphens/>
      <w:autoSpaceDE w:val="0"/>
      <w:spacing w:after="0" w:line="240" w:lineRule="auto"/>
    </w:pPr>
    <w:rPr>
      <w:rFonts w:ascii="Courier New" w:eastAsia="Calibri" w:hAnsi="Courier New" w:cs="Courier New"/>
      <w:sz w:val="20"/>
      <w:szCs w:val="20"/>
      <w:lang w:eastAsia="ar-SA"/>
    </w:rPr>
  </w:style>
  <w:style w:type="paragraph" w:customStyle="1" w:styleId="ab">
    <w:name w:val="Содержимое таблицы"/>
    <w:basedOn w:val="a"/>
    <w:rsid w:val="00A11F39"/>
    <w:pPr>
      <w:suppressLineNumbers/>
      <w:suppressAutoHyphens/>
      <w:spacing w:after="0" w:line="240" w:lineRule="auto"/>
    </w:pPr>
    <w:rPr>
      <w:rFonts w:ascii="Times New Roman" w:eastAsia="Times New Roman" w:hAnsi="Times New Roman" w:cs="Calibri"/>
      <w:sz w:val="24"/>
      <w:szCs w:val="24"/>
      <w:lang w:eastAsia="ar-SA"/>
    </w:rPr>
  </w:style>
  <w:style w:type="paragraph" w:customStyle="1" w:styleId="ac">
    <w:name w:val="Заголовок таблицы"/>
    <w:basedOn w:val="ab"/>
    <w:rsid w:val="00A11F39"/>
    <w:pPr>
      <w:jc w:val="center"/>
    </w:pPr>
    <w:rPr>
      <w:b/>
      <w:bCs/>
    </w:rPr>
  </w:style>
  <w:style w:type="paragraph" w:styleId="ad">
    <w:name w:val="footnote text"/>
    <w:basedOn w:val="a"/>
    <w:link w:val="ae"/>
    <w:rsid w:val="00A11F39"/>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basedOn w:val="a0"/>
    <w:link w:val="ad"/>
    <w:rsid w:val="00A11F39"/>
    <w:rPr>
      <w:rFonts w:ascii="Times New Roman" w:eastAsia="Times New Roman" w:hAnsi="Times New Roman" w:cs="Times New Roman"/>
      <w:sz w:val="20"/>
      <w:szCs w:val="20"/>
      <w:lang w:eastAsia="ru-RU"/>
    </w:rPr>
  </w:style>
  <w:style w:type="character" w:styleId="af">
    <w:name w:val="footnote reference"/>
    <w:rsid w:val="00A11F39"/>
    <w:rPr>
      <w:vertAlign w:val="superscript"/>
    </w:rPr>
  </w:style>
  <w:style w:type="paragraph" w:customStyle="1" w:styleId="3">
    <w:name w:val="Знак3 Знак Знак Знак Знак Знак Знак Знак Знак Знак Знак Знак Знак"/>
    <w:basedOn w:val="a"/>
    <w:rsid w:val="00A11F39"/>
    <w:pPr>
      <w:spacing w:line="240" w:lineRule="exact"/>
    </w:pPr>
    <w:rPr>
      <w:rFonts w:ascii="Times New Roman" w:eastAsia="Calibri" w:hAnsi="Times New Roman" w:cs="Times New Roman"/>
      <w:sz w:val="20"/>
      <w:szCs w:val="20"/>
      <w:lang w:eastAsia="zh-CN"/>
    </w:rPr>
  </w:style>
  <w:style w:type="paragraph" w:styleId="af0">
    <w:name w:val="header"/>
    <w:basedOn w:val="a"/>
    <w:link w:val="af1"/>
    <w:uiPriority w:val="99"/>
    <w:unhideWhenUsed/>
    <w:rsid w:val="00A11F39"/>
    <w:pPr>
      <w:tabs>
        <w:tab w:val="center" w:pos="4677"/>
        <w:tab w:val="right" w:pos="9355"/>
      </w:tabs>
      <w:suppressAutoHyphens/>
      <w:spacing w:after="0" w:line="240" w:lineRule="auto"/>
    </w:pPr>
    <w:rPr>
      <w:rFonts w:ascii="Times New Roman" w:eastAsia="Times New Roman" w:hAnsi="Times New Roman" w:cs="Calibri"/>
      <w:sz w:val="24"/>
      <w:szCs w:val="24"/>
      <w:lang w:eastAsia="ar-SA"/>
    </w:rPr>
  </w:style>
  <w:style w:type="character" w:customStyle="1" w:styleId="af1">
    <w:name w:val="Верхний колонтитул Знак"/>
    <w:basedOn w:val="a0"/>
    <w:link w:val="af0"/>
    <w:uiPriority w:val="99"/>
    <w:rsid w:val="00A11F39"/>
    <w:rPr>
      <w:rFonts w:ascii="Times New Roman" w:eastAsia="Times New Roman" w:hAnsi="Times New Roman" w:cs="Calibri"/>
      <w:sz w:val="24"/>
      <w:szCs w:val="24"/>
      <w:lang w:eastAsia="ar-SA"/>
    </w:rPr>
  </w:style>
  <w:style w:type="paragraph" w:styleId="af2">
    <w:name w:val="footer"/>
    <w:basedOn w:val="a"/>
    <w:link w:val="af3"/>
    <w:uiPriority w:val="99"/>
    <w:unhideWhenUsed/>
    <w:rsid w:val="00A11F39"/>
    <w:pPr>
      <w:tabs>
        <w:tab w:val="center" w:pos="4677"/>
        <w:tab w:val="right" w:pos="9355"/>
      </w:tabs>
      <w:suppressAutoHyphens/>
      <w:spacing w:after="0" w:line="240" w:lineRule="auto"/>
    </w:pPr>
    <w:rPr>
      <w:rFonts w:ascii="Times New Roman" w:eastAsia="Times New Roman" w:hAnsi="Times New Roman" w:cs="Calibri"/>
      <w:sz w:val="24"/>
      <w:szCs w:val="24"/>
      <w:lang w:eastAsia="ar-SA"/>
    </w:rPr>
  </w:style>
  <w:style w:type="character" w:customStyle="1" w:styleId="af3">
    <w:name w:val="Нижний колонтитул Знак"/>
    <w:basedOn w:val="a0"/>
    <w:link w:val="af2"/>
    <w:uiPriority w:val="99"/>
    <w:rsid w:val="00A11F39"/>
    <w:rPr>
      <w:rFonts w:ascii="Times New Roman" w:eastAsia="Times New Roman" w:hAnsi="Times New Roman" w:cs="Calibri"/>
      <w:sz w:val="24"/>
      <w:szCs w:val="24"/>
      <w:lang w:eastAsia="ar-SA"/>
    </w:rPr>
  </w:style>
  <w:style w:type="table" w:styleId="af4">
    <w:name w:val="Table Grid"/>
    <w:basedOn w:val="a1"/>
    <w:uiPriority w:val="99"/>
    <w:rsid w:val="00A11F3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A11F3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5">
    <w:name w:val="annotation reference"/>
    <w:uiPriority w:val="99"/>
    <w:semiHidden/>
    <w:unhideWhenUsed/>
    <w:rsid w:val="00A11F39"/>
    <w:rPr>
      <w:sz w:val="16"/>
      <w:szCs w:val="16"/>
    </w:rPr>
  </w:style>
  <w:style w:type="paragraph" w:styleId="af6">
    <w:name w:val="annotation text"/>
    <w:basedOn w:val="a"/>
    <w:link w:val="af7"/>
    <w:uiPriority w:val="99"/>
    <w:semiHidden/>
    <w:unhideWhenUsed/>
    <w:rsid w:val="00A11F39"/>
    <w:pPr>
      <w:suppressAutoHyphens/>
      <w:spacing w:after="0" w:line="240" w:lineRule="auto"/>
    </w:pPr>
    <w:rPr>
      <w:rFonts w:ascii="Times New Roman" w:eastAsia="Times New Roman" w:hAnsi="Times New Roman" w:cs="Calibri"/>
      <w:sz w:val="20"/>
      <w:szCs w:val="20"/>
      <w:lang w:eastAsia="ar-SA"/>
    </w:rPr>
  </w:style>
  <w:style w:type="character" w:customStyle="1" w:styleId="af7">
    <w:name w:val="Текст примечания Знак"/>
    <w:basedOn w:val="a0"/>
    <w:link w:val="af6"/>
    <w:uiPriority w:val="99"/>
    <w:semiHidden/>
    <w:rsid w:val="00A11F39"/>
    <w:rPr>
      <w:rFonts w:ascii="Times New Roman" w:eastAsia="Times New Roman" w:hAnsi="Times New Roman" w:cs="Calibri"/>
      <w:sz w:val="20"/>
      <w:szCs w:val="20"/>
      <w:lang w:eastAsia="ar-SA"/>
    </w:rPr>
  </w:style>
  <w:style w:type="paragraph" w:styleId="af8">
    <w:name w:val="annotation subject"/>
    <w:basedOn w:val="af6"/>
    <w:next w:val="af6"/>
    <w:link w:val="af9"/>
    <w:uiPriority w:val="99"/>
    <w:semiHidden/>
    <w:unhideWhenUsed/>
    <w:rsid w:val="00A11F39"/>
    <w:rPr>
      <w:b/>
      <w:bCs/>
    </w:rPr>
  </w:style>
  <w:style w:type="character" w:customStyle="1" w:styleId="af9">
    <w:name w:val="Тема примечания Знак"/>
    <w:basedOn w:val="af7"/>
    <w:link w:val="af8"/>
    <w:uiPriority w:val="99"/>
    <w:semiHidden/>
    <w:rsid w:val="00A11F39"/>
    <w:rPr>
      <w:rFonts w:ascii="Times New Roman" w:eastAsia="Times New Roman" w:hAnsi="Times New Roman" w:cs="Calibri"/>
      <w:b/>
      <w:bCs/>
      <w:sz w:val="20"/>
      <w:szCs w:val="20"/>
      <w:lang w:eastAsia="ar-SA"/>
    </w:rPr>
  </w:style>
  <w:style w:type="paragraph" w:customStyle="1" w:styleId="formattext">
    <w:name w:val="formattext"/>
    <w:basedOn w:val="a"/>
    <w:rsid w:val="00A11F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a">
    <w:name w:val="List Paragraph"/>
    <w:basedOn w:val="a"/>
    <w:uiPriority w:val="34"/>
    <w:qFormat/>
    <w:rsid w:val="00EC00B5"/>
    <w:pPr>
      <w:ind w:left="720"/>
      <w:contextualSpacing/>
    </w:pPr>
  </w:style>
  <w:style w:type="paragraph" w:customStyle="1" w:styleId="ConsPlusNormal">
    <w:name w:val="ConsPlusNormal"/>
    <w:rsid w:val="00D67707"/>
    <w:pPr>
      <w:widowControl w:val="0"/>
      <w:autoSpaceDE w:val="0"/>
      <w:autoSpaceDN w:val="0"/>
      <w:spacing w:after="0" w:line="240" w:lineRule="auto"/>
    </w:pPr>
    <w:rPr>
      <w:rFonts w:ascii="Calibri" w:eastAsia="Times New Roman" w:hAnsi="Calibri" w:cs="Calibri"/>
      <w:szCs w:val="20"/>
      <w:lang w:eastAsia="ru-RU"/>
    </w:rPr>
  </w:style>
  <w:style w:type="paragraph" w:styleId="afb">
    <w:name w:val="No Spacing"/>
    <w:uiPriority w:val="1"/>
    <w:qFormat/>
    <w:rsid w:val="00D67707"/>
    <w:pPr>
      <w:spacing w:after="0" w:line="240" w:lineRule="auto"/>
    </w:pPr>
    <w:rPr>
      <w:rFonts w:ascii="Calibri" w:eastAsia="Calibri" w:hAnsi="Calibri" w:cs="Times New Roman"/>
    </w:rPr>
  </w:style>
  <w:style w:type="table" w:customStyle="1" w:styleId="14">
    <w:name w:val="Сетка таблицы1"/>
    <w:basedOn w:val="a1"/>
    <w:next w:val="af4"/>
    <w:uiPriority w:val="99"/>
    <w:rsid w:val="000C340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ubtle Emphasis"/>
    <w:basedOn w:val="a0"/>
    <w:uiPriority w:val="19"/>
    <w:qFormat/>
    <w:rsid w:val="00A26A75"/>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81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89DA874354D01A36A63C2A576D963F573E2007620D77DFA61E6A47B91A5BE8F238D9E9BECE965B58090BJEgBJ" TargetMode="External"/><Relationship Id="rId117" Type="http://schemas.openxmlformats.org/officeDocument/2006/relationships/hyperlink" Target="consultantplus://offline/ref=DE747F184FA8D134957B674CC3EEBE430C0B273557A236A775DB9859493AD01C93C21074E6D3755DCB3A2D9F12B84AC4383B5BCDB81E7Ck5JCN" TargetMode="External"/><Relationship Id="rId21" Type="http://schemas.openxmlformats.org/officeDocument/2006/relationships/hyperlink" Target="consultantplus://offline/ref=A398069AE2CA1E72ADC5BFE39B4999D058584768731AF255F4CCCED38F14171176D2869ECA7DF75CADC2F824lChFG" TargetMode="External"/><Relationship Id="rId42" Type="http://schemas.openxmlformats.org/officeDocument/2006/relationships/hyperlink" Target="consultantplus://offline/ref=DE747F184FA8D134957B674CC3EEBE430C0B273557A236A775DB9859493AD00E939A1C76E4C47659DE6C7CD9k4J6N" TargetMode="External"/><Relationship Id="rId47" Type="http://schemas.openxmlformats.org/officeDocument/2006/relationships/hyperlink" Target="consultantplus://offline/ref=DE747F184FA8D134957B674CC3EEBE430C0820335DA236A775DB9859493AD00E939A1C76E4C47659DE6C7CD9k4J6N" TargetMode="External"/><Relationship Id="rId63" Type="http://schemas.openxmlformats.org/officeDocument/2006/relationships/hyperlink" Target="consultantplus://offline/ref=DE747F184FA8D134957B7859C6EEBE430F0C243751AA6BAD7D82945B4E358F0B948B1C75E7DA7759C265288A03E045C525245BD2A41C7E5Fk4JFN" TargetMode="External"/><Relationship Id="rId68" Type="http://schemas.openxmlformats.org/officeDocument/2006/relationships/hyperlink" Target="consultantplus://offline/ref=DE747F184FA8D134957B674CC3EEBE430C0B273557A236A775DB9859493AD01C93C21074E7DC7F5DCB3A2D9F12B84AC4383B5BCDB81E7Ck5JCN" TargetMode="External"/><Relationship Id="rId84" Type="http://schemas.openxmlformats.org/officeDocument/2006/relationships/hyperlink" Target="consultantplus://offline/ref=DE747F184FA8D134957B674CC3EEBE430C0B273557A236A775DB9859493AD01C93C21074E6D3755DCB3A2D9F12B84AC4383B5BCDB81E7Ck5JCN" TargetMode="External"/><Relationship Id="rId89" Type="http://schemas.openxmlformats.org/officeDocument/2006/relationships/hyperlink" Target="consultantplus://offline/ref=DE747F184FA8D134957B674CC3EEBE430C0B273557A236A775DB9859493AD01C93C21074E7DF7058CB3A2D9F12B84AC4383B5BCDB81E7Ck5JCN" TargetMode="External"/><Relationship Id="rId112" Type="http://schemas.openxmlformats.org/officeDocument/2006/relationships/hyperlink" Target="consultantplus://offline/ref=DE747F184FA8D134957B7859C6EEBE430D022E3657A16BAD7D82945B4E358F0B868B4479E5D96959C1707EDB45kBJ4N" TargetMode="External"/><Relationship Id="rId133" Type="http://schemas.openxmlformats.org/officeDocument/2006/relationships/hyperlink" Target="consultantplus://offline/ref=DE747F184FA8D134957B7859C6EEBE430F0C243751AA6BAD7D82945B4E358F0B948B1C75E7DA7759C265288A03E045C525245BD2A41C7E5Fk4JFN" TargetMode="External"/><Relationship Id="rId138" Type="http://schemas.openxmlformats.org/officeDocument/2006/relationships/hyperlink" Target="consultantplus://offline/ref=DE747F184FA8D134957B674CC3EEBE430F0C273357A236A775DB9859493AD00E939A1C76E4C47659DE6C7CD9k4J6N" TargetMode="External"/><Relationship Id="rId154" Type="http://schemas.openxmlformats.org/officeDocument/2006/relationships/hyperlink" Target="consultantplus://offline/ref=DE747F184FA8D134957B674CC3EEBE430A03263903F534F620D59D511960C00ADACD126AE6DB695AC06Ck7JDN" TargetMode="External"/><Relationship Id="rId16" Type="http://schemas.openxmlformats.org/officeDocument/2006/relationships/hyperlink" Target="consultantplus://offline/ref=1BFDAD49D407E9D306FE0FCADA05E3288209845C88775A498BF7F8949F0B0CE5769DEB0C4583933B4DF158GDO3J" TargetMode="External"/><Relationship Id="rId107" Type="http://schemas.openxmlformats.org/officeDocument/2006/relationships/hyperlink" Target="consultantplus://offline/ref=DE747F184FA8D134957B7859C6EEBE430A0825305DA236A775DB9859493AD01C93C21074E7DA765ACB3A2D9F12B84AC4383B5BCDB81E7Ck5JCN" TargetMode="External"/><Relationship Id="rId11" Type="http://schemas.openxmlformats.org/officeDocument/2006/relationships/hyperlink" Target="consultantplus://offline/ref=296DEBCA87350A594116BC31B98DA96B19993EDE0D3BF7B146BA71BDF27D9E16B63208CE1FF550E70C227F943AB975E09CCCB79D7D71E80EaD25I" TargetMode="External"/><Relationship Id="rId32" Type="http://schemas.openxmlformats.org/officeDocument/2006/relationships/hyperlink" Target="consultantplus://offline/ref=163DB6EB56E5FFC98411AAC29A172803A129F4790C85B82C406F7F92D1A6B40848B4716D899566309F6F5D099D1FEE16B8z5v4K" TargetMode="External"/><Relationship Id="rId37" Type="http://schemas.openxmlformats.org/officeDocument/2006/relationships/hyperlink" Target="consultantplus://offline/ref=DE747F184FA8D134957B674CC3EEBE430A0227325EFF3CAF2CD79A5E4665D51B82C21377F9DB7646C26E7EkDJAN" TargetMode="External"/><Relationship Id="rId53" Type="http://schemas.openxmlformats.org/officeDocument/2006/relationships/hyperlink" Target="consultantplus://offline/ref=DE747F184FA8D134957B674CC3EEBE430F03273553A236A775DB9859493AD00E939A1C76E4C47659DE6C7CD9k4J6N" TargetMode="External"/><Relationship Id="rId58" Type="http://schemas.openxmlformats.org/officeDocument/2006/relationships/hyperlink" Target="consultantplus://offline/ref=DE747F184FA8D134957B674CC3EEBE430F0C23355DA236A775DB9859493AD00E939A1C76E4C47659DE6C7CD9k4J6N" TargetMode="External"/><Relationship Id="rId74" Type="http://schemas.openxmlformats.org/officeDocument/2006/relationships/hyperlink" Target="consultantplus://offline/ref=DE747F184FA8D134957B674CC3EEBE430C0B273557A236A775DB9859493AD01C93C21074E6D3755DCB3A2D9F12B84AC4383B5BCDB81E7Ck5JCN" TargetMode="External"/><Relationship Id="rId79" Type="http://schemas.openxmlformats.org/officeDocument/2006/relationships/hyperlink" Target="consultantplus://offline/ref=DE747F184FA8D134957B674CC3EEBE430708263B5EFF3CAF2CD79A5E4665D51B82C21377F9DB7646C26E7EkDJAN" TargetMode="External"/><Relationship Id="rId102" Type="http://schemas.openxmlformats.org/officeDocument/2006/relationships/hyperlink" Target="consultantplus://offline/ref=DE747F184FA8D134957B7859C6EEBE430F0A263A5CA96BAD7D82945B4E358F0B948B1C75E7DA775BC765288A03E045C525245BD2A41C7E5Fk4JFN" TargetMode="External"/><Relationship Id="rId123" Type="http://schemas.openxmlformats.org/officeDocument/2006/relationships/hyperlink" Target="consultantplus://offline/ref=DE747F184FA8D134957B674CC3EEBE430C0B273557A236A775DB9859493AD01C93C21074E7D9775FCB3A2D9F12B84AC4383B5BCDB81E7Ck5JCN" TargetMode="External"/><Relationship Id="rId128" Type="http://schemas.openxmlformats.org/officeDocument/2006/relationships/hyperlink" Target="consultantplus://offline/ref=DE747F184FA8D134957B7859C6EEBE430F0B2E3254AF6BAD7D82945B4E358F0B948B1C75E7DA7759C265288A03E045C525245BD2A41C7E5Fk4JFN" TargetMode="External"/><Relationship Id="rId144" Type="http://schemas.openxmlformats.org/officeDocument/2006/relationships/hyperlink" Target="consultantplus://offline/ref=DE747F184FA8D134957B674CC3EEBE430F0C273357A236A775DB9859493AD00E939A1C76E4C47659DE6C7CD9k4J6N" TargetMode="External"/><Relationship Id="rId149" Type="http://schemas.openxmlformats.org/officeDocument/2006/relationships/hyperlink" Target="consultantplus://offline/ref=DE747F184FA8D134957B7859C6EEBE430D0F2F325DAF6BAD7D82945B4E358F0B868B4479E5D96959C1707EDB45kBJ4N" TargetMode="External"/><Relationship Id="rId5" Type="http://schemas.openxmlformats.org/officeDocument/2006/relationships/webSettings" Target="webSettings.xml"/><Relationship Id="rId90" Type="http://schemas.openxmlformats.org/officeDocument/2006/relationships/hyperlink" Target="consultantplus://offline/ref=DE747F184FA8D134957B7859C6EEBE430D022E3755AD6BAD7D82945B4E358F0B868B4479E5D96959C1707EDB45kBJ4N" TargetMode="External"/><Relationship Id="rId95" Type="http://schemas.openxmlformats.org/officeDocument/2006/relationships/hyperlink" Target="consultantplus://offline/ref=DE747F184FA8D134957B674CC3EEBE430C0B273557A236A775DB9859493AD00E939A1C76E4C47659DE6C7CD9k4J6N" TargetMode="External"/><Relationship Id="rId22" Type="http://schemas.openxmlformats.org/officeDocument/2006/relationships/hyperlink" Target="consultantplus://offline/ref=A398069AE2CA1E72ADC5BFE39B4999D05D56446D7847F85DADC0CCD4804B1204678A8A9AD162F642B1C0FAl2h7G" TargetMode="External"/><Relationship Id="rId27" Type="http://schemas.openxmlformats.org/officeDocument/2006/relationships/hyperlink" Target="consultantplus://offline/ref=89DA874354D01A36A63C2A576D963F573B2F0768507DD7FF126840B6455EFDE360D6E8A3D19644440B09E8JFgDJ" TargetMode="External"/><Relationship Id="rId43" Type="http://schemas.openxmlformats.org/officeDocument/2006/relationships/hyperlink" Target="consultantplus://offline/ref=DE747F184FA8D134957B7859C6EEBE430F0B263455A06BAD7D82945B4E358F0B868B4479E5D96959C1707EDB45kBJ4N" TargetMode="External"/><Relationship Id="rId48" Type="http://schemas.openxmlformats.org/officeDocument/2006/relationships/hyperlink" Target="consultantplus://offline/ref=DE747F184FA8D134957B7859C6EEBE430F0C243751AA6BAD7D82945B4E358F0B948B1C75E7DA7759C465288A03E045C525245BD2A41C7E5Fk4JFN" TargetMode="External"/><Relationship Id="rId64" Type="http://schemas.openxmlformats.org/officeDocument/2006/relationships/hyperlink" Target="consultantplus://offline/ref=DE747F184FA8D134957B7859C6EEBE430D0224365DAB6BAD7D82945B4E358F0B868B4479E5D96959C1707EDB45kBJ4N" TargetMode="External"/><Relationship Id="rId69" Type="http://schemas.openxmlformats.org/officeDocument/2006/relationships/hyperlink" Target="consultantplus://offline/ref=DE747F184FA8D134957B674CC3EEBE430C09263452A236A775DB9859493AD00E939A1C76E4C47659DE6C7CD9k4J6N" TargetMode="External"/><Relationship Id="rId113" Type="http://schemas.openxmlformats.org/officeDocument/2006/relationships/hyperlink" Target="consultantplus://offline/ref=DE747F184FA8D134957B674CC3EEBE430F0C23355DA236A775DB9859493AD00E939A1C76E4C47659DE6C7CD9k4J6N" TargetMode="External"/><Relationship Id="rId118" Type="http://schemas.openxmlformats.org/officeDocument/2006/relationships/hyperlink" Target="consultantplus://offline/ref=DE747F184FA8D134957B7859C6EEBE430C0A243255AF6BAD7D82945B4E358F0B868B4479E5D96959C1707EDB45kBJ4N" TargetMode="External"/><Relationship Id="rId134" Type="http://schemas.openxmlformats.org/officeDocument/2006/relationships/hyperlink" Target="consultantplus://offline/ref=DE747F184FA8D134957B7859C6EEBE430D02213B52AF6BAD7D82945B4E358F0B868B4479E5D96959C1707EDB45kBJ4N" TargetMode="External"/><Relationship Id="rId139" Type="http://schemas.openxmlformats.org/officeDocument/2006/relationships/hyperlink" Target="consultantplus://offline/ref=DE747F184FA8D134957B674CC3EEBE430C0B273554A236A775DB9859493AD00E939A1C76E4C47659DE6C7CD9k4J6N" TargetMode="External"/><Relationship Id="rId80" Type="http://schemas.openxmlformats.org/officeDocument/2006/relationships/hyperlink" Target="consultantplus://offline/ref=DE747F184FA8D134957B674CC3EEBE430C0B273557A236A775DB9859493AD01C93C21074E6D3755DCB3A2D9F12B84AC4383B5BCDB81E7Ck5JCN" TargetMode="External"/><Relationship Id="rId85" Type="http://schemas.openxmlformats.org/officeDocument/2006/relationships/hyperlink" Target="consultantplus://offline/ref=DE747F184FA8D134957B7859C6EEBE430C0B25305CAF6BAD7D82945B4E358F0B868B4479E5D96959C1707EDB45kBJ4N" TargetMode="External"/><Relationship Id="rId150" Type="http://schemas.openxmlformats.org/officeDocument/2006/relationships/hyperlink" Target="consultantplus://offline/ref=DE747F184FA8D134957B674CC3EEBE430C0B273557A236A775DB9859493AD00E939A1C76E4C47659DE6C7CD9k4J6N" TargetMode="External"/><Relationship Id="rId155" Type="http://schemas.openxmlformats.org/officeDocument/2006/relationships/hyperlink" Target="consultantplus://offline/ref=DE747F184FA8D134957B674CC3EEBE430F0C26335EFF3CAF2CD79A5E4665D51B82C21377F9DB7646C26E7EkDJAN" TargetMode="External"/><Relationship Id="rId12" Type="http://schemas.openxmlformats.org/officeDocument/2006/relationships/hyperlink" Target="consultantplus://offline/ref=296DEBCA87350A594116BC31B98DA96B19993EDE0D3BF7B146BA71BDF27D9E16B63208CE1FF550E70E227F943AB975E09CCCB79D7D71E80EaD25I" TargetMode="External"/><Relationship Id="rId17" Type="http://schemas.openxmlformats.org/officeDocument/2006/relationships/hyperlink" Target="consultantplus://offline/ref=1BFDAD49D407E9D306FE11C7CC69BC2D870ADD548125071581F4F0C6C80B50A02094E15A0AC6C6284EF344D3E725699223G9O8J" TargetMode="External"/><Relationship Id="rId33" Type="http://schemas.openxmlformats.org/officeDocument/2006/relationships/hyperlink" Target="consultantplus://offline/ref=163DB6EB56E5FFC98411AAC29A172803A129F4790F88BA2742637F92D1A6B40848B4716D899566309F6F5D099D1FEE16B8z5v4K" TargetMode="External"/><Relationship Id="rId38" Type="http://schemas.openxmlformats.org/officeDocument/2006/relationships/hyperlink" Target="consultantplus://offline/ref=DE747F184FA8D134957B7859C6EEBE430F0320365CAF6BAD7D82945B4E358F0B868B4479E5D96959C1707EDB45kBJ4N" TargetMode="External"/><Relationship Id="rId59" Type="http://schemas.openxmlformats.org/officeDocument/2006/relationships/hyperlink" Target="consultantplus://offline/ref=DE747F184FA8D134957B674CC3EEBE430C0B273557A236A775DB9859493AD01C93C21074E5DC7559CB3A2D9F12B84AC4383B5BCDB81E7Ck5JCN" TargetMode="External"/><Relationship Id="rId103" Type="http://schemas.openxmlformats.org/officeDocument/2006/relationships/hyperlink" Target="consultantplus://offline/ref=DE747F184FA8D134957B7859C6EEBE430F0B273B51A16BAD7D82945B4E358F0B948B1C75E7DA7759C165288A03E045C525245BD2A41C7E5Fk4JFN" TargetMode="External"/><Relationship Id="rId108" Type="http://schemas.openxmlformats.org/officeDocument/2006/relationships/hyperlink" Target="consultantplus://offline/ref=DE747F184FA8D134957B674CC3EEBE430C0827335CA236A775DB9859493AD00E939A1C76E4C47659DE6C7CD9k4J6N" TargetMode="External"/><Relationship Id="rId124" Type="http://schemas.openxmlformats.org/officeDocument/2006/relationships/hyperlink" Target="consultantplus://offline/ref=DE747F184FA8D134957B674CC3EEBE430C0B273557A236A775DB9859493AD01C93C21074E7DE705BCB3A2D9F12B84AC4383B5BCDB81E7Ck5JCN" TargetMode="External"/><Relationship Id="rId129" Type="http://schemas.openxmlformats.org/officeDocument/2006/relationships/hyperlink" Target="consultantplus://offline/ref=DE747F184FA8D134957B7859C6EEBE430D02243652AB6BAD7D82945B4E358F0B868B4479E5D96959C1707EDB45kBJ4N" TargetMode="External"/><Relationship Id="rId20" Type="http://schemas.openxmlformats.org/officeDocument/2006/relationships/hyperlink" Target="consultantplus://offline/ref=A398069AE2CA1E72ADC5A0F69E4999D05B5B436C7315AF5FFC95C2D1881B481463C3DE92CE66E85DB3DEFA26CCl7h4G" TargetMode="External"/><Relationship Id="rId41" Type="http://schemas.openxmlformats.org/officeDocument/2006/relationships/hyperlink" Target="consultantplus://offline/ref=DE747F184FA8D134957B674CC3EEBE430C0B273557A236A775DB9859493AD01C93C21074E7DC7E5DCB3A2D9F12B84AC4383B5BCDB81E7Ck5JCN" TargetMode="External"/><Relationship Id="rId54" Type="http://schemas.openxmlformats.org/officeDocument/2006/relationships/hyperlink" Target="consultantplus://offline/ref=DE747F184FA8D134957B674CC3EEBE430C0B273557A236A775DB9859493AD01C93C21074E6D87458CB3A2D9F12B84AC4383B5BCDB81E7Ck5JCN" TargetMode="External"/><Relationship Id="rId62" Type="http://schemas.openxmlformats.org/officeDocument/2006/relationships/hyperlink" Target="consultantplus://offline/ref=DE747F184FA8D134957B7859C6EEBE430F0C243751AA6BAD7D82945B4E358F0B948B1C75E7DA7759C265288A03E045C525245BD2A41C7E5Fk4JFN" TargetMode="External"/><Relationship Id="rId70" Type="http://schemas.openxmlformats.org/officeDocument/2006/relationships/hyperlink" Target="consultantplus://offline/ref=DE747F184FA8D134957B674CC3EEBE430C0F223557A236A775DB9859493AD00E939A1C76E4C47659DE6C7CD9k4J6N" TargetMode="External"/><Relationship Id="rId75" Type="http://schemas.openxmlformats.org/officeDocument/2006/relationships/hyperlink" Target="consultantplus://offline/ref=DE747F184FA8D134957B7859C6EEBE430F0B213251AF6BAD7D82945B4E358F0B948B1C75E7DA7758C865288A03E045C525245BD2A41C7E5Fk4JFN" TargetMode="External"/><Relationship Id="rId83" Type="http://schemas.openxmlformats.org/officeDocument/2006/relationships/hyperlink" Target="consultantplus://offline/ref=DE747F184FA8D134957B674CC3EEBE430C0B273557A236A775DB9859493AD01C93C21074E7DC7750CB3A2D9F12B84AC4383B5BCDB81E7Ck5JCN" TargetMode="External"/><Relationship Id="rId88" Type="http://schemas.openxmlformats.org/officeDocument/2006/relationships/hyperlink" Target="consultantplus://offline/ref=DE747F184FA8D134957B7859C6EEBE430F0B213251AF6BAD7D82945B4E358F0B948B1C75E7DA7758C865288A03E045C525245BD2A41C7E5Fk4JFN" TargetMode="External"/><Relationship Id="rId91" Type="http://schemas.openxmlformats.org/officeDocument/2006/relationships/hyperlink" Target="consultantplus://offline/ref=DE747F184FA8D134957B7859C6EEBE430D022E3454AD6BAD7D82945B4E358F0B868B4479E5D96959C1707EDB45kBJ4N" TargetMode="External"/><Relationship Id="rId96" Type="http://schemas.openxmlformats.org/officeDocument/2006/relationships/hyperlink" Target="consultantplus://offline/ref=DE747F184FA8D134957B7859C6EEBE430A0E203557A236A775DB9859493AD01C93C21074E7DA765ACB3A2D9F12B84AC4383B5BCDB81E7Ck5JCN" TargetMode="External"/><Relationship Id="rId111" Type="http://schemas.openxmlformats.org/officeDocument/2006/relationships/hyperlink" Target="consultantplus://offline/ref=DE747F184FA8D134957B7859C6EEBE430D02203151A16BAD7D82945B4E358F0B868B4479E5D96959C1707EDB45kBJ4N" TargetMode="External"/><Relationship Id="rId132" Type="http://schemas.openxmlformats.org/officeDocument/2006/relationships/hyperlink" Target="consultantplus://offline/ref=DE747F184FA8D134957B674CC3EEBE430C0B273557A236A775DB9859493AD01C93C21074E6D3755DCB3A2D9F12B84AC4383B5BCDB81E7Ck5JCN" TargetMode="External"/><Relationship Id="rId140" Type="http://schemas.openxmlformats.org/officeDocument/2006/relationships/hyperlink" Target="consultantplus://offline/ref=DE747F184FA8D134957B674CC3EEBE430C0B273752A236A775DB9859493AD00E939A1C76E4C47659DE6C7CD9k4J6N" TargetMode="External"/><Relationship Id="rId145" Type="http://schemas.openxmlformats.org/officeDocument/2006/relationships/hyperlink" Target="consultantplus://offline/ref=DE747F184FA8D134957B674CC3EEBE430C0B263552A236A775DB9859493AD00E939A1C76E4C47659DE6C7CD9k4J6N" TargetMode="External"/><Relationship Id="rId153" Type="http://schemas.openxmlformats.org/officeDocument/2006/relationships/hyperlink" Target="consultantplus://offline/ref=DE747F184FA8D134957B674CC3EEBE430A092F3903F534F620D59D511960C00ADACD126AE6DB695AC06Ck7JDN"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296DEBCA87350A594116BC31B98DA96B19993EDE0D3BF7B146BA71BDF27D9E16B63208CE1FF550E70F227F943AB975E09CCCB79D7D71E80EaD25I" TargetMode="External"/><Relationship Id="rId23" Type="http://schemas.openxmlformats.org/officeDocument/2006/relationships/hyperlink" Target="consultantplus://offline/ref=BA1F522FA832B7A888700CFB555B1760F9FBF1EDEFE70F7D23F0AEE846924FB682A8D080A0E5FDD816A43CA0B2C891A1DCD8BEE3540704T7q5I" TargetMode="External"/><Relationship Id="rId28" Type="http://schemas.openxmlformats.org/officeDocument/2006/relationships/hyperlink" Target="consultantplus://offline/ref=89DA874354D01A36A63C2A576D963F573D200568507DD7FF126840B6455EFDE360D6E8A3D19644440B09E8JFgDJ" TargetMode="External"/><Relationship Id="rId36" Type="http://schemas.openxmlformats.org/officeDocument/2006/relationships/hyperlink" Target="consultantplus://offline/ref=DE747F184FA8D134957B674CC3EEBE430F0C243755A236A775DB9859493AD00E939A1C76E4C47659DE6C7CD9k4J6N" TargetMode="External"/><Relationship Id="rId49" Type="http://schemas.openxmlformats.org/officeDocument/2006/relationships/hyperlink" Target="consultantplus://offline/ref=DE747F184FA8D134957B674CC3EEBE430C0A223052A236A775DB9859493AD00E939A1C76E4C47659DE6C7CD9k4J6N" TargetMode="External"/><Relationship Id="rId57" Type="http://schemas.openxmlformats.org/officeDocument/2006/relationships/hyperlink" Target="consultantplus://offline/ref=DE747F184FA8D134957B7859C6EEBE430D0224365DAB6BAD7D82945B4E358F0B868B4479E5D96959C1707EDB45kBJ4N" TargetMode="External"/><Relationship Id="rId106" Type="http://schemas.openxmlformats.org/officeDocument/2006/relationships/hyperlink" Target="consultantplus://offline/ref=DE747F184FA8D134957B7859C6EEBE430F0E213557A86BAD7D82945B4E358F0B868B4479E5D96959C1707EDB45kBJ4N" TargetMode="External"/><Relationship Id="rId114" Type="http://schemas.openxmlformats.org/officeDocument/2006/relationships/hyperlink" Target="consultantplus://offline/ref=DE747F184FA8D134957B7859C6EEBE430C092E3A54A06BAD7D82945B4E358F0B868B4479E5D96959C1707EDB45kBJ4N" TargetMode="External"/><Relationship Id="rId119" Type="http://schemas.openxmlformats.org/officeDocument/2006/relationships/hyperlink" Target="consultantplus://offline/ref=DE747F184FA8D134957B674CC3EEBE430C0B273557A236A775DB9859493AD01C93C21074E6D3755DCB3A2D9F12B84AC4383B5BCDB81E7Ck5JCN" TargetMode="External"/><Relationship Id="rId127" Type="http://schemas.openxmlformats.org/officeDocument/2006/relationships/hyperlink" Target="consultantplus://offline/ref=DE747F184FA8D134957B7859C6EEBE430D02213B5CAC6BAD7D82945B4E358F0B868B4479E5D96959C1707EDB45kBJ4N" TargetMode="External"/><Relationship Id="rId10" Type="http://schemas.openxmlformats.org/officeDocument/2006/relationships/hyperlink" Target="consultantplus://offline/ref=296DEBCA87350A594116BC31B98DA96B19993EDE0D3BF7B146BA71BDF27D9E16B63208CE1FF550E500227F943AB975E09CCCB79D7D71E80EaD25I" TargetMode="External"/><Relationship Id="rId31" Type="http://schemas.openxmlformats.org/officeDocument/2006/relationships/hyperlink" Target="consultantplus://offline/ref=89DA874354D01A36A63C354268963F57392E0160592F80FD433D4EB34D0EA7F3769FE7A1CF97455B0C02BEADF07FD06DF4AC0EDC95C43D85J9g4J" TargetMode="External"/><Relationship Id="rId44" Type="http://schemas.openxmlformats.org/officeDocument/2006/relationships/hyperlink" Target="consultantplus://offline/ref=DE747F184FA8D134957B674CC3EEBE430C0B273557A236A775DB9859493AD01C93C21074E6D87559CB3A2D9F12B84AC4383B5BCDB81E7Ck5JCN" TargetMode="External"/><Relationship Id="rId52" Type="http://schemas.openxmlformats.org/officeDocument/2006/relationships/hyperlink" Target="consultantplus://offline/ref=DE747F184FA8D134957B674CC3EEBE430C0A2F3051A236A775DB9859493AD00E939A1C76E4C47659DE6C7CD9k4J6N" TargetMode="External"/><Relationship Id="rId60" Type="http://schemas.openxmlformats.org/officeDocument/2006/relationships/hyperlink" Target="consultantplus://offline/ref=DE747F184FA8D134957B674CC3EEBE430C08243A53A236A775DB9859493AD00E939A1C76E4C47659DE6C7CD9k4J6N" TargetMode="External"/><Relationship Id="rId65" Type="http://schemas.openxmlformats.org/officeDocument/2006/relationships/hyperlink" Target="consultantplus://offline/ref=DE747F184FA8D134957B674CC3EEBE430B0D23305EFF3CAF2CD79A5E4665D51B82C21377F9DB7646C26E7EkDJAN" TargetMode="External"/><Relationship Id="rId73" Type="http://schemas.openxmlformats.org/officeDocument/2006/relationships/hyperlink" Target="consultantplus://offline/ref=DE747F184FA8D134957B7859C6EEBE430C0D233257AD6BAD7D82945B4E358F0B868B4479E5D96959C1707EDB45kBJ4N" TargetMode="External"/><Relationship Id="rId78" Type="http://schemas.openxmlformats.org/officeDocument/2006/relationships/hyperlink" Target="consultantplus://offline/ref=DE747F184FA8D134957B674CC3EEBE43060B27345EFF3CAF2CD79A5E4665D51B82C21377F9DB7646C26E7EkDJAN" TargetMode="External"/><Relationship Id="rId81" Type="http://schemas.openxmlformats.org/officeDocument/2006/relationships/hyperlink" Target="consultantplus://offline/ref=DE747F184FA8D134957B674CC3EEBE430C0B273557A236A775DB9859493AD01C93C21074E7DF7058CB3A2D9F12B84AC4383B5BCDB81E7Ck5JCN" TargetMode="External"/><Relationship Id="rId86" Type="http://schemas.openxmlformats.org/officeDocument/2006/relationships/hyperlink" Target="consultantplus://offline/ref=DE747F184FA8D134957B674CC3EEBE430C0B273557A236A775DB9859493AD01C93C21074E7DF7058CB3A2D9F12B84AC4383B5BCDB81E7Ck5JCN" TargetMode="External"/><Relationship Id="rId94" Type="http://schemas.openxmlformats.org/officeDocument/2006/relationships/hyperlink" Target="consultantplus://offline/ref=DE747F184FA8D134957B7859C6EEBE430F0B263050A86BAD7D82945B4E358F0B948B1C75E7DA7759C265288A03E045C525245BD2A41C7E5Fk4JFN" TargetMode="External"/><Relationship Id="rId99" Type="http://schemas.openxmlformats.org/officeDocument/2006/relationships/hyperlink" Target="consultantplus://offline/ref=DE747F184FA8D134957B7859C6EEBE430D022E3755AD6BAD7D82945B4E358F0B948B1C75E7DA7150C465288A03E045C525245BD2A41C7E5Fk4JFN" TargetMode="External"/><Relationship Id="rId101" Type="http://schemas.openxmlformats.org/officeDocument/2006/relationships/hyperlink" Target="consultantplus://offline/ref=DE747F184FA8D134957B7859C6EEBE430F09223552A86BAD7D82945B4E358F0B868B4479E5D96959C1707EDB45kBJ4N" TargetMode="External"/><Relationship Id="rId122" Type="http://schemas.openxmlformats.org/officeDocument/2006/relationships/hyperlink" Target="consultantplus://offline/ref=DE747F184FA8D134957B674CC3EEBE430C0B273557A236A775DB9859493AD01C93C21074E7D9775FCB3A2D9F12B84AC4383B5BCDB81E7Ck5JCN" TargetMode="External"/><Relationship Id="rId130" Type="http://schemas.openxmlformats.org/officeDocument/2006/relationships/hyperlink" Target="consultantplus://offline/ref=DE747F184FA8D134957B7859C6EEBE430A08273552A236A775DB9859493AD01C93C21074E7DA765DCB3A2D9F12B84AC4383B5BCDB81E7Ck5JCN" TargetMode="External"/><Relationship Id="rId135" Type="http://schemas.openxmlformats.org/officeDocument/2006/relationships/hyperlink" Target="consultantplus://offline/ref=DE747F184FA8D134957B7859C6EEBE430D02203057AD6BAD7D82945B4E358F0B868B4479E5D96959C1707EDB45kBJ4N" TargetMode="External"/><Relationship Id="rId143" Type="http://schemas.openxmlformats.org/officeDocument/2006/relationships/hyperlink" Target="consultantplus://offline/ref=DE747F184FA8D134957B7859C6EEBE430D03273251AE6BAD7D82945B4E358F0B868B4479E5D96959C1707EDB45kBJ4N" TargetMode="External"/><Relationship Id="rId148" Type="http://schemas.openxmlformats.org/officeDocument/2006/relationships/hyperlink" Target="consultantplus://offline/ref=DE747F184FA8D134957B7859C6EEBE430D022E335CAB6BAD7D82945B4E358F0B868B4479E5D96959C1707EDB45kBJ4N" TargetMode="External"/><Relationship Id="rId151" Type="http://schemas.openxmlformats.org/officeDocument/2006/relationships/hyperlink" Target="consultantplus://offline/ref=DE747F184FA8D134957B674CC3EEBE430F0B233903F534F620D59D511960C00ADACD126AE6DB695AC06Ck7JDN" TargetMode="External"/><Relationship Id="rId156" Type="http://schemas.openxmlformats.org/officeDocument/2006/relationships/hyperlink" Target="consultantplus://offline/ref=DE747F184FA8D134957B674CC3EEBE43090324335EFF3CAF2CD79A5E4665D51B82C21377F9DB7646C26E7EkDJAN" TargetMode="External"/><Relationship Id="rId4" Type="http://schemas.openxmlformats.org/officeDocument/2006/relationships/settings" Target="settings.xml"/><Relationship Id="rId9" Type="http://schemas.openxmlformats.org/officeDocument/2006/relationships/hyperlink" Target="consultantplus://offline/ref=B3ABF2069304A68F820B0D8065E4BDE3EDDF36616ACC2056671D71A97E5229CD5C03FE56A60320A82290A554ED16B3A4165DC80B346B3B9D836EBE5514rAI" TargetMode="External"/><Relationship Id="rId13" Type="http://schemas.openxmlformats.org/officeDocument/2006/relationships/hyperlink" Target="consultantplus://offline/ref=296DEBCA87350A594116BC31B98DA96B19993EDE0D3BF7B146BA71BDF27D9E16B63208CE1FF550E70F227F943AB975E09CCCB79D7D71E80EaD25I" TargetMode="External"/><Relationship Id="rId18" Type="http://schemas.openxmlformats.org/officeDocument/2006/relationships/hyperlink" Target="consultantplus://offline/ref=1BFDAD49D407E9D306FE0FCADA05E32883098B5080260D4BDAA2F691975B56F572D4BF035A808D244FEF58D2E5G3OAJ" TargetMode="External"/><Relationship Id="rId39" Type="http://schemas.openxmlformats.org/officeDocument/2006/relationships/hyperlink" Target="consultantplus://offline/ref=DE747F184FA8D134957B7859C6EEBE430D02203451AA6BAD7D82945B4E358F0B868B4479E5D96959C1707EDB45kBJ4N" TargetMode="External"/><Relationship Id="rId109" Type="http://schemas.openxmlformats.org/officeDocument/2006/relationships/hyperlink" Target="consultantplus://offline/ref=DE747F184FA8D134957B7859C6EEBE430D0224365DAB6BAD7D82945B4E358F0B948B1C75E7DA7159C465288A03E045C525245BD2A41C7E5Fk4JFN" TargetMode="External"/><Relationship Id="rId34" Type="http://schemas.openxmlformats.org/officeDocument/2006/relationships/hyperlink" Target="consultantplus://offline/ref=DE747F184FA8D134957B674CC3EEBE430C0B273456A236A775DB9859493AD00E939A1C76E4C47659DE6C7CD9k4J6N" TargetMode="External"/><Relationship Id="rId50" Type="http://schemas.openxmlformats.org/officeDocument/2006/relationships/hyperlink" Target="consultantplus://offline/ref=DE747F184FA8D134957B674CC3EEBE430C0A223456A236A775DB9859493AD00E939A1C76E4C47659DE6C7CD9k4J6N" TargetMode="External"/><Relationship Id="rId55" Type="http://schemas.openxmlformats.org/officeDocument/2006/relationships/hyperlink" Target="consultantplus://offline/ref=DE747F184FA8D134957B674CC3EEBE430C0B273557A236A775DB9859493AD01C93C21074E6D8745DCB3A2D9F12B84AC4383B5BCDB81E7Ck5JCN" TargetMode="External"/><Relationship Id="rId76" Type="http://schemas.openxmlformats.org/officeDocument/2006/relationships/hyperlink" Target="consultantplus://offline/ref=DE747F184FA8D134957B674CC3EEBE430C0A2F3051A236A775DB9859493AD00E939A1C76E4C47659DE6C7CD9k4J6N" TargetMode="External"/><Relationship Id="rId97" Type="http://schemas.openxmlformats.org/officeDocument/2006/relationships/hyperlink" Target="consultantplus://offline/ref=DE747F184FA8D134957B7859C6EEBE430D022E3657A16BAD7D82945B4E358F0B948B1C72E1D27C0C912A29D645B656C6272458D3B8k1JFN" TargetMode="External"/><Relationship Id="rId104" Type="http://schemas.openxmlformats.org/officeDocument/2006/relationships/hyperlink" Target="consultantplus://offline/ref=DE747F184FA8D134957B674CC3EEBE430C0B273557A236A775DB9859493AD01C93C21074E6D97358CB3A2D9F12B84AC4383B5BCDB81E7Ck5JCN" TargetMode="External"/><Relationship Id="rId120" Type="http://schemas.openxmlformats.org/officeDocument/2006/relationships/hyperlink" Target="consultantplus://offline/ref=DE747F184FA8D134957B6654D082E1460901793F57AB68FC20D0920C1165895ED4CB1A20A49E7A59C06E7CDA45BE1C96626F57D1B9007F5C507905D5kCJ2N" TargetMode="External"/><Relationship Id="rId125" Type="http://schemas.openxmlformats.org/officeDocument/2006/relationships/hyperlink" Target="consultantplus://offline/ref=DE747F184FA8D134957B674CC3EEBE430C0B273557A236A775DB9859493AD01C93C21074E7DE705ACB3A2D9F12B84AC4383B5BCDB81E7Ck5JCN" TargetMode="External"/><Relationship Id="rId141" Type="http://schemas.openxmlformats.org/officeDocument/2006/relationships/hyperlink" Target="consultantplus://offline/ref=DE747F184FA8D134957B674CC3EEBE430F0C24345DA236A775DB9859493AD00E939A1C76E4C47659DE6C7CD9k4J6N" TargetMode="External"/><Relationship Id="rId146" Type="http://schemas.openxmlformats.org/officeDocument/2006/relationships/hyperlink" Target="consultantplus://offline/ref=DE747F184FA8D134957B674CC3EEBE430F0C273357A236A775DB9859493AD00E939A1C76E4C47659DE6C7CD9k4J6N" TargetMode="External"/><Relationship Id="rId7" Type="http://schemas.openxmlformats.org/officeDocument/2006/relationships/endnotes" Target="endnotes.xml"/><Relationship Id="rId71" Type="http://schemas.openxmlformats.org/officeDocument/2006/relationships/hyperlink" Target="consultantplus://offline/ref=DE747F184FA8D134957B7859C6EEBE430C0F2E3555AE6BAD7D82945B4E358F0B868B4479E5D96959C1707EDB45kBJ4N" TargetMode="External"/><Relationship Id="rId92" Type="http://schemas.openxmlformats.org/officeDocument/2006/relationships/hyperlink" Target="consultantplus://offline/ref=DE747F184FA8D134957B7859C6EEBE430D022E3A52AC6BAD7D82945B4E358F0B868B4479E5D96959C1707EDB45kBJ4N" TargetMode="External"/><Relationship Id="rId2" Type="http://schemas.openxmlformats.org/officeDocument/2006/relationships/numbering" Target="numbering.xml"/><Relationship Id="rId29" Type="http://schemas.openxmlformats.org/officeDocument/2006/relationships/hyperlink" Target="consultantplus://offline/ref=89DA874354D01A36A63C354268963F573921056D532980FD433D4EB34D0EA7F3649FBFADCD945B5B0817E8FCB6J2gBJ" TargetMode="External"/><Relationship Id="rId24" Type="http://schemas.openxmlformats.org/officeDocument/2006/relationships/hyperlink" Target="consultantplus://offline/ref=89DA874354D01A36A63C2A576D963F573B2C0F6D507DD7FF126840B6455EFDE360D6E8A3D19644440B09E8JFgDJ" TargetMode="External"/><Relationship Id="rId40" Type="http://schemas.openxmlformats.org/officeDocument/2006/relationships/hyperlink" Target="consultantplus://offline/ref=DE747F184FA8D134957B7859C6EEBE430F0B263455A06BAD7D82945B4E358F0B868B4479E5D96959C1707EDB45kBJ4N" TargetMode="External"/><Relationship Id="rId45" Type="http://schemas.openxmlformats.org/officeDocument/2006/relationships/hyperlink" Target="consultantplus://offline/ref=DE747F184FA8D134957B674CC3EEBE430C0B273557A236A775DB9859493AD01C93C21074E6D87559CB3A2D9F12B84AC4383B5BCDB81E7Ck5JCN" TargetMode="External"/><Relationship Id="rId66" Type="http://schemas.openxmlformats.org/officeDocument/2006/relationships/hyperlink" Target="consultantplus://offline/ref=DE747F184FA8D134957B7859C6EEBE430F0C243751AA6BAD7D82945B4E358F0B948B1C75E7DA7759C265288A03E045C525245BD2A41C7E5Fk4JFN" TargetMode="External"/><Relationship Id="rId87" Type="http://schemas.openxmlformats.org/officeDocument/2006/relationships/hyperlink" Target="consultantplus://offline/ref=DE747F184FA8D134957B674CC3EEBE430C0B273557A236A775DB9859493AD01C93C21074E6D3755DCB3A2D9F12B84AC4383B5BCDB81E7Ck5JCN" TargetMode="External"/><Relationship Id="rId110" Type="http://schemas.openxmlformats.org/officeDocument/2006/relationships/hyperlink" Target="consultantplus://offline/ref=DE747F184FA8D134957B7859C6EEBE430D0224365DAB6BAD7D82945B4E358F0B948B1C75E7DA705BC365288A03E045C525245BD2A41C7E5Fk4JFN" TargetMode="External"/><Relationship Id="rId115" Type="http://schemas.openxmlformats.org/officeDocument/2006/relationships/hyperlink" Target="consultantplus://offline/ref=DE747F184FA8D134957B7859C6EEBE430C092E3A54A06BAD7D82945B4E358F0B868B4479E5D96959C1707EDB45kBJ4N" TargetMode="External"/><Relationship Id="rId131" Type="http://schemas.openxmlformats.org/officeDocument/2006/relationships/hyperlink" Target="consultantplus://offline/ref=DE747F184FA8D134957B7859C6EEBE430F0C243751AA6BAD7D82945B4E358F0B948B1C75E7DA7759C265288A03E045C525245BD2A41C7E5Fk4JFN" TargetMode="External"/><Relationship Id="rId136" Type="http://schemas.openxmlformats.org/officeDocument/2006/relationships/hyperlink" Target="consultantplus://offline/ref=DE747F184FA8D134957B674CC3EEBE430B0D2E3A5EFF3CAF2CD79A5E4665D51B82C21377F9DB7646C26E7EkDJAN" TargetMode="External"/><Relationship Id="rId157" Type="http://schemas.openxmlformats.org/officeDocument/2006/relationships/fontTable" Target="fontTable.xml"/><Relationship Id="rId61" Type="http://schemas.openxmlformats.org/officeDocument/2006/relationships/hyperlink" Target="consultantplus://offline/ref=DE747F184FA8D134957B674CC3EEBE430C0B273557A236A775DB9859493AD01C93C21074E6D8735DCB3A2D9F12B84AC4383B5BCDB81E7Ck5JCN" TargetMode="External"/><Relationship Id="rId82" Type="http://schemas.openxmlformats.org/officeDocument/2006/relationships/hyperlink" Target="consultantplus://offline/ref=DE747F184FA8D134957B674CC3EEBE430C0B273557A236A775DB9859493AD01C93C21074E6D3755DCB3A2D9F12B84AC4383B5BCDB81E7Ck5JCN" TargetMode="External"/><Relationship Id="rId152" Type="http://schemas.openxmlformats.org/officeDocument/2006/relationships/hyperlink" Target="consultantplus://offline/ref=DE747F184FA8D134957B674CC3EEBE430F0F2E365EFF3CAF2CD79A5E4665D51B82C21377F9DB7646C26E7EkDJAN" TargetMode="External"/><Relationship Id="rId19" Type="http://schemas.openxmlformats.org/officeDocument/2006/relationships/footer" Target="footer1.xml"/><Relationship Id="rId14" Type="http://schemas.openxmlformats.org/officeDocument/2006/relationships/hyperlink" Target="consultantplus://offline/ref=296DEBCA87350A594116BC31B98DA96B19993EDE0D3BF7B146BA71BDF27D9E16B63208CE1FF55EEC0E227F943AB975E09CCCB79D7D71E80EaD25I" TargetMode="External"/><Relationship Id="rId30" Type="http://schemas.openxmlformats.org/officeDocument/2006/relationships/hyperlink" Target="consultantplus://offline/ref=89DA874354D01A36A63C354268963F573921056D532980FD433D4EB34D0EA7F3649FBFADCD945B5B0817E8FCB6J2gBJ" TargetMode="External"/><Relationship Id="rId35" Type="http://schemas.openxmlformats.org/officeDocument/2006/relationships/hyperlink" Target="consultantplus://offline/ref=DE747F184FA8D134957B7859C6EEBE430C0F203355AD6BAD7D82945B4E358F0B868B4479E5D96959C1707EDB45kBJ4N" TargetMode="External"/><Relationship Id="rId56" Type="http://schemas.openxmlformats.org/officeDocument/2006/relationships/hyperlink" Target="consultantplus://offline/ref=DE747F184FA8D134957B7859C6EEBE430F0C243751AA6BAD7D82945B4E358F0B948B1C75E7DA7759C265288A03E045C525245BD2A41C7E5Fk4JFN" TargetMode="External"/><Relationship Id="rId77" Type="http://schemas.openxmlformats.org/officeDocument/2006/relationships/hyperlink" Target="consultantplus://offline/ref=DE747F184FA8D134957B674CC3EEBE430B09263B5EFF3CAF2CD79A5E4665D51B82C21377F9DB7646C26E7EkDJAN" TargetMode="External"/><Relationship Id="rId100" Type="http://schemas.openxmlformats.org/officeDocument/2006/relationships/hyperlink" Target="consultantplus://offline/ref=DE747F184FA8D134957B674CC3EEBE430C0B273557A236A775DB9859493AD01C93C21074E5DC7F59CB3A2D9F12B84AC4383B5BCDB81E7Ck5JCN" TargetMode="External"/><Relationship Id="rId105" Type="http://schemas.openxmlformats.org/officeDocument/2006/relationships/hyperlink" Target="consultantplus://offline/ref=DE747F184FA8D134957B7859C6EEBE430F0E213557A86BAD7D82945B4E358F0B948B1C75E7DA775CC565288A03E045C525245BD2A41C7E5Fk4JFN" TargetMode="External"/><Relationship Id="rId126" Type="http://schemas.openxmlformats.org/officeDocument/2006/relationships/hyperlink" Target="consultantplus://offline/ref=DE747F184FA8D134957B674CC3EEBE430C0B273557A236A775DB9859493AD01C93C21074E7DF7758CB3A2D9F12B84AC4383B5BCDB81E7Ck5JCN" TargetMode="External"/><Relationship Id="rId147" Type="http://schemas.openxmlformats.org/officeDocument/2006/relationships/hyperlink" Target="consultantplus://offline/ref=DE747F184FA8D134957B674CC3EEBE430F0C273357A236A775DB9859493AD00E939A1C76E4C47659DE6C7CD9k4J6N" TargetMode="External"/><Relationship Id="rId8" Type="http://schemas.openxmlformats.org/officeDocument/2006/relationships/image" Target="media/image1.jpeg"/><Relationship Id="rId51" Type="http://schemas.openxmlformats.org/officeDocument/2006/relationships/hyperlink" Target="consultantplus://offline/ref=DE747F184FA8D134957B674CC3EEBE430C0B273456A236A775DB9859493AD00E939A1C76E4C47659DE6C7CD9k4J6N" TargetMode="External"/><Relationship Id="rId72" Type="http://schemas.openxmlformats.org/officeDocument/2006/relationships/hyperlink" Target="consultantplus://offline/ref=DE747F184FA8D134957B674CC3EEBE430F03253A54A236A775DB9859493AD00E939A1C76E4C47659DE6C7CD9k4J6N" TargetMode="External"/><Relationship Id="rId93" Type="http://schemas.openxmlformats.org/officeDocument/2006/relationships/hyperlink" Target="consultantplus://offline/ref=DE747F184FA8D134957B7859C6EEBE430F0A263A5CA96BAD7D82945B4E358F0B868B4479E5D96959C1707EDB45kBJ4N" TargetMode="External"/><Relationship Id="rId98" Type="http://schemas.openxmlformats.org/officeDocument/2006/relationships/hyperlink" Target="consultantplus://offline/ref=DE747F184FA8D134957B7859C6EEBE430D022E3454AD6BAD7D82945B4E358F0B948B1C77E5D37C0C912A29D645B656C6272458D3B8k1JFN" TargetMode="External"/><Relationship Id="rId121" Type="http://schemas.openxmlformats.org/officeDocument/2006/relationships/hyperlink" Target="consultantplus://offline/ref=DE747F184FA8D134957B674CC3EEBE430C0B273557A236A775DB9859493AD00E939A1C76E4C47659DE6C7CD9k4J6N" TargetMode="External"/><Relationship Id="rId142" Type="http://schemas.openxmlformats.org/officeDocument/2006/relationships/hyperlink" Target="consultantplus://offline/ref=DE747F184FA8D134957B674CC3EEBE430C0B263552A236A775DB9859493AD00E939A1C76E4C47659DE6C7CD9k4J6N" TargetMode="External"/><Relationship Id="rId3" Type="http://schemas.openxmlformats.org/officeDocument/2006/relationships/styles" Target="styles.xml"/><Relationship Id="rId25" Type="http://schemas.openxmlformats.org/officeDocument/2006/relationships/hyperlink" Target="consultantplus://offline/ref=89DA874354D01A36A63C2A576D963F573E2A0E620D77DFA61E6A47B91A5BE8F238D9E9BECE965B58090BJEgBJ" TargetMode="External"/><Relationship Id="rId46" Type="http://schemas.openxmlformats.org/officeDocument/2006/relationships/hyperlink" Target="consultantplus://offline/ref=DE747F184FA8D134957B674CC3EEBE430C0B273557A236A775DB9859493AD01C93C21074E6D3755DCB3A2D9F12B84AC4383B5BCDB81E7Ck5JCN" TargetMode="External"/><Relationship Id="rId67" Type="http://schemas.openxmlformats.org/officeDocument/2006/relationships/hyperlink" Target="consultantplus://offline/ref=DE747F184FA8D134957B674CC3EEBE430C0B273557A236A775DB9859493AD01C93C21074E7DC7F5BCB3A2D9F12B84AC4383B5BCDB81E7Ck5JCN" TargetMode="External"/><Relationship Id="rId116" Type="http://schemas.openxmlformats.org/officeDocument/2006/relationships/hyperlink" Target="consultantplus://offline/ref=DE747F184FA8D134957B7859C6EEBE430D0224365DAB6BAD7D82945B4E358F0B948B1C75E7DA705BC065288A03E045C525245BD2A41C7E5Fk4JFN" TargetMode="External"/><Relationship Id="rId137" Type="http://schemas.openxmlformats.org/officeDocument/2006/relationships/hyperlink" Target="consultantplus://offline/ref=DE747F184FA8D134957B674CC3EEBE430F0921325EFF3CAF2CD79A5E4665D51B82C21377F9DB7646C26E7EkDJAN" TargetMode="External"/><Relationship Id="rId15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F8469-5376-4FB2-B1D5-ABF4C766E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1188</TotalTime>
  <Pages>107</Pages>
  <Words>31620</Words>
  <Characters>180235</Characters>
  <Application>Microsoft Office Word</Application>
  <DocSecurity>0</DocSecurity>
  <Lines>1501</Lines>
  <Paragraphs>422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Чиркова Юлия Дмитриевна</dc:creator>
  <cp:keywords/>
  <dc:description/>
  <cp:lastModifiedBy>Чиркова Юлия Дмитриевна</cp:lastModifiedBy>
  <cp:revision>46</cp:revision>
  <cp:lastPrinted>2022-01-19T11:48:00Z</cp:lastPrinted>
  <dcterms:created xsi:type="dcterms:W3CDTF">2021-09-06T05:57:00Z</dcterms:created>
  <dcterms:modified xsi:type="dcterms:W3CDTF">2022-01-20T08:27:00Z</dcterms:modified>
</cp:coreProperties>
</file>