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CE4" w:rsidRDefault="00A37CE4" w:rsidP="00A37CE4">
      <w:pPr>
        <w:spacing w:after="0"/>
        <w:jc w:val="right"/>
        <w:rPr>
          <w:rFonts w:ascii="Times New Roman" w:hAnsi="Times New Roman" w:cs="Times New Roman"/>
          <w:sz w:val="28"/>
          <w:szCs w:val="28"/>
        </w:rPr>
      </w:pPr>
    </w:p>
    <w:p w:rsidR="00A37CE4" w:rsidRDefault="00A37CE4" w:rsidP="00A37CE4">
      <w:pPr>
        <w:spacing w:after="0" w:line="240" w:lineRule="auto"/>
        <w:jc w:val="center"/>
        <w:rPr>
          <w:rFonts w:ascii="Times New Roman" w:hAnsi="Times New Roman" w:cs="Times New Roman"/>
          <w:b/>
          <w:sz w:val="24"/>
          <w:szCs w:val="24"/>
        </w:rPr>
      </w:pPr>
    </w:p>
    <w:p w:rsidR="00A37CE4" w:rsidRDefault="00F92F03" w:rsidP="00A37CE4">
      <w:pPr>
        <w:spacing w:after="0" w:line="240" w:lineRule="auto"/>
        <w:jc w:val="center"/>
        <w:rPr>
          <w:rFonts w:ascii="Times New Roman" w:hAnsi="Times New Roman" w:cs="Times New Roman"/>
          <w:b/>
        </w:rPr>
      </w:pPr>
      <w:r>
        <w:rPr>
          <w:rFonts w:ascii="Times New Roman" w:hAnsi="Times New Roman" w:cs="Times New Roman"/>
          <w:b/>
        </w:rPr>
        <w:t xml:space="preserve">      </w:t>
      </w:r>
      <w:r w:rsidR="00A37CE4">
        <w:rPr>
          <w:rFonts w:ascii="Times New Roman" w:hAnsi="Times New Roman" w:cs="Times New Roman"/>
          <w:b/>
        </w:rPr>
        <w:t>ПОЯСНИТЕЛЬНАЯ ЗАПИСКА</w:t>
      </w:r>
    </w:p>
    <w:p w:rsidR="00B85E99" w:rsidRPr="00B85E99" w:rsidRDefault="00A37CE4" w:rsidP="00B85E99">
      <w:pPr>
        <w:spacing w:after="0" w:line="240" w:lineRule="auto"/>
        <w:jc w:val="center"/>
        <w:rPr>
          <w:rFonts w:ascii="Times New Roman" w:hAnsi="Times New Roman" w:cs="Times New Roman"/>
          <w:b/>
          <w:sz w:val="24"/>
          <w:szCs w:val="24"/>
        </w:rPr>
      </w:pPr>
      <w:r>
        <w:rPr>
          <w:rFonts w:ascii="Times New Roman" w:hAnsi="Times New Roman" w:cs="Times New Roman"/>
          <w:b/>
        </w:rPr>
        <w:t xml:space="preserve">к проекту постановления администрации городского округа город Выкса Нижегородской области «Об утверждении административного регламента по предоставлению муниципальной услуги </w:t>
      </w:r>
      <w:r w:rsidR="00B85E99" w:rsidRPr="00B85E99">
        <w:rPr>
          <w:sz w:val="24"/>
          <w:szCs w:val="24"/>
        </w:rPr>
        <w:t>«</w:t>
      </w:r>
      <w:r w:rsidR="00B85E99" w:rsidRPr="00B85E99">
        <w:rPr>
          <w:rFonts w:ascii="Times New Roman" w:hAnsi="Times New Roman" w:cs="Times New Roman"/>
          <w:b/>
          <w:sz w:val="24"/>
          <w:szCs w:val="24"/>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подъёмов привязных аэростатов над населенными пунктами городского округа город Выкса Нижегородской области, а также посадки (взлета) на расположенные в границах городского округа город Выкса Нижегородской области площадки, сведения о которых не опубликованы в документах аэронавигационной информации»</w:t>
      </w:r>
    </w:p>
    <w:p w:rsidR="00A37CE4" w:rsidRPr="00B85E99" w:rsidRDefault="00A37CE4" w:rsidP="00A37CE4">
      <w:pPr>
        <w:spacing w:after="0" w:line="240" w:lineRule="auto"/>
        <w:jc w:val="center"/>
        <w:rPr>
          <w:rFonts w:ascii="Times New Roman" w:hAnsi="Times New Roman" w:cs="Times New Roman"/>
          <w:b/>
          <w:sz w:val="24"/>
          <w:szCs w:val="24"/>
        </w:rPr>
      </w:pPr>
    </w:p>
    <w:p w:rsidR="00A37CE4" w:rsidRDefault="00A37CE4" w:rsidP="00A37CE4">
      <w:pPr>
        <w:spacing w:after="0" w:line="240" w:lineRule="auto"/>
        <w:jc w:val="center"/>
        <w:rPr>
          <w:rFonts w:ascii="Times New Roman" w:hAnsi="Times New Roman" w:cs="Times New Roman"/>
          <w:b/>
        </w:rPr>
      </w:pPr>
    </w:p>
    <w:tbl>
      <w:tblPr>
        <w:tblStyle w:val="a3"/>
        <w:tblW w:w="0" w:type="auto"/>
        <w:tblInd w:w="0" w:type="dxa"/>
        <w:tblLayout w:type="fixed"/>
        <w:tblLook w:val="04A0" w:firstRow="1" w:lastRow="0" w:firstColumn="1" w:lastColumn="0" w:noHBand="0" w:noVBand="1"/>
      </w:tblPr>
      <w:tblGrid>
        <w:gridCol w:w="562"/>
        <w:gridCol w:w="3969"/>
        <w:gridCol w:w="4814"/>
      </w:tblGrid>
      <w:tr w:rsidR="00A37CE4" w:rsidTr="00A37CE4">
        <w:tc>
          <w:tcPr>
            <w:tcW w:w="562" w:type="dxa"/>
            <w:tcBorders>
              <w:top w:val="single" w:sz="4" w:space="0" w:color="auto"/>
              <w:left w:val="single" w:sz="4" w:space="0" w:color="auto"/>
              <w:bottom w:val="single" w:sz="4" w:space="0" w:color="auto"/>
              <w:right w:val="single" w:sz="4" w:space="0" w:color="auto"/>
            </w:tcBorders>
          </w:tcPr>
          <w:p w:rsidR="00A37CE4" w:rsidRDefault="00A37CE4">
            <w:pPr>
              <w:spacing w:line="240" w:lineRule="auto"/>
              <w:jc w:val="center"/>
              <w:rPr>
                <w:rFonts w:ascii="Times New Roman" w:hAnsi="Times New Roman" w:cs="Times New Roman"/>
                <w:b/>
              </w:rPr>
            </w:pPr>
          </w:p>
          <w:p w:rsidR="00A37CE4" w:rsidRDefault="00A37CE4">
            <w:pPr>
              <w:spacing w:line="240" w:lineRule="auto"/>
              <w:jc w:val="center"/>
              <w:rPr>
                <w:rFonts w:ascii="Times New Roman" w:hAnsi="Times New Roman" w:cs="Times New Roman"/>
                <w:b/>
              </w:rPr>
            </w:pPr>
            <w:r>
              <w:rPr>
                <w:rFonts w:ascii="Times New Roman" w:hAnsi="Times New Roman" w:cs="Times New Roman"/>
                <w:b/>
              </w:rPr>
              <w:t>№ п/п</w:t>
            </w:r>
          </w:p>
        </w:tc>
        <w:tc>
          <w:tcPr>
            <w:tcW w:w="3969"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b/>
              </w:rPr>
            </w:pPr>
            <w:r>
              <w:rPr>
                <w:rFonts w:ascii="Times New Roman" w:hAnsi="Times New Roman" w:cs="Times New Roman"/>
                <w:b/>
              </w:rPr>
              <w:t>Перечень сведений, которые должны быть отражены в пояснительной записке</w:t>
            </w:r>
          </w:p>
        </w:tc>
        <w:tc>
          <w:tcPr>
            <w:tcW w:w="4814"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b/>
              </w:rPr>
            </w:pPr>
            <w:r>
              <w:rPr>
                <w:rFonts w:ascii="Times New Roman" w:hAnsi="Times New Roman" w:cs="Times New Roman"/>
                <w:b/>
              </w:rPr>
              <w:t>Сведения по проекту административного регламента</w:t>
            </w:r>
          </w:p>
        </w:tc>
      </w:tr>
      <w:tr w:rsidR="00A37CE4" w:rsidTr="00A37CE4">
        <w:tc>
          <w:tcPr>
            <w:tcW w:w="562"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Структурное подразделение, ответственное за разработку проекта административного регламента</w:t>
            </w:r>
          </w:p>
        </w:tc>
        <w:tc>
          <w:tcPr>
            <w:tcW w:w="4814" w:type="dxa"/>
            <w:tcBorders>
              <w:top w:val="single" w:sz="4" w:space="0" w:color="auto"/>
              <w:left w:val="single" w:sz="4" w:space="0" w:color="auto"/>
              <w:bottom w:val="single" w:sz="4" w:space="0" w:color="auto"/>
              <w:right w:val="single" w:sz="4" w:space="0" w:color="auto"/>
            </w:tcBorders>
          </w:tcPr>
          <w:p w:rsidR="00C20466" w:rsidRDefault="00B85E99" w:rsidP="00BC4E22">
            <w:pPr>
              <w:spacing w:line="240" w:lineRule="auto"/>
              <w:jc w:val="both"/>
              <w:rPr>
                <w:rFonts w:ascii="Times New Roman" w:hAnsi="Times New Roman" w:cs="Times New Roman"/>
              </w:rPr>
            </w:pPr>
            <w:r>
              <w:rPr>
                <w:rFonts w:ascii="Times New Roman" w:hAnsi="Times New Roman" w:cs="Times New Roman"/>
              </w:rPr>
              <w:t xml:space="preserve"> Управление</w:t>
            </w:r>
            <w:r w:rsidRPr="00B85E99">
              <w:rPr>
                <w:rFonts w:ascii="Times New Roman" w:hAnsi="Times New Roman" w:cs="Times New Roman"/>
              </w:rPr>
              <w:t xml:space="preserve"> по делам гражданской обороны, чрезвычайных ситуаций, пожарной безопасности и мобилизационной работе администрации городского округа город Выкса Нижегородской области</w:t>
            </w:r>
          </w:p>
        </w:tc>
      </w:tr>
      <w:tr w:rsidR="00A37CE4" w:rsidTr="00A37CE4">
        <w:tc>
          <w:tcPr>
            <w:tcW w:w="562"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2.</w:t>
            </w:r>
          </w:p>
        </w:tc>
        <w:tc>
          <w:tcPr>
            <w:tcW w:w="3969" w:type="dxa"/>
            <w:tcBorders>
              <w:top w:val="single" w:sz="4" w:space="0" w:color="auto"/>
              <w:left w:val="single" w:sz="4" w:space="0" w:color="auto"/>
              <w:bottom w:val="single" w:sz="4" w:space="0" w:color="auto"/>
              <w:right w:val="single" w:sz="4" w:space="0" w:color="auto"/>
            </w:tcBorders>
            <w:hideMark/>
          </w:tcPr>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A37CE4" w:rsidRDefault="00A37CE4">
            <w:pPr>
              <w:spacing w:line="240" w:lineRule="auto"/>
              <w:jc w:val="center"/>
              <w:rPr>
                <w:rFonts w:ascii="Times New Roman" w:hAnsi="Times New Roman" w:cs="Times New Roman"/>
              </w:rPr>
            </w:pPr>
            <w:r>
              <w:rPr>
                <w:rFonts w:ascii="Times New Roman" w:hAnsi="Times New Roman" w:cs="Times New Roman"/>
              </w:rPr>
              <w:t>Предмет регулирования</w:t>
            </w:r>
          </w:p>
        </w:tc>
        <w:tc>
          <w:tcPr>
            <w:tcW w:w="4814" w:type="dxa"/>
            <w:tcBorders>
              <w:top w:val="single" w:sz="4" w:space="0" w:color="auto"/>
              <w:left w:val="single" w:sz="4" w:space="0" w:color="auto"/>
              <w:bottom w:val="single" w:sz="4" w:space="0" w:color="auto"/>
              <w:right w:val="single" w:sz="4" w:space="0" w:color="auto"/>
            </w:tcBorders>
          </w:tcPr>
          <w:p w:rsidR="002A551B" w:rsidRPr="002A551B" w:rsidRDefault="002A551B" w:rsidP="002A551B">
            <w:pPr>
              <w:spacing w:line="240" w:lineRule="auto"/>
              <w:jc w:val="both"/>
              <w:rPr>
                <w:rFonts w:ascii="Times New Roman" w:hAnsi="Times New Roman" w:cs="Times New Roman"/>
              </w:rPr>
            </w:pPr>
            <w:r>
              <w:rPr>
                <w:rFonts w:ascii="Times New Roman" w:hAnsi="Times New Roman" w:cs="Times New Roman"/>
              </w:rPr>
              <w:t>Р</w:t>
            </w:r>
            <w:r w:rsidRPr="002A551B">
              <w:rPr>
                <w:rFonts w:ascii="Times New Roman" w:hAnsi="Times New Roman" w:cs="Times New Roman"/>
              </w:rPr>
              <w:t>егулирование отношений, возникающих между администрацией городского округа город Выкса Нижегородской области в лице управления по делам гражданской обороны, чрезвычайных ситуаций, пожарной безопасности и мобилизационной работе администрации городского округа город Выкса Нижегородской области и пользователями воздушного пространства при предоставлении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подъёмов привязных аэростатов над населенными пунктами городского округа город Выкса Нижегородской области, а также посадки (взлета) на расположенные в границах городского округа город Выкса Нижегородской области площадки, сведения о которых не опубликованы в документах</w:t>
            </w:r>
            <w:r>
              <w:rPr>
                <w:rFonts w:ascii="Times New Roman" w:hAnsi="Times New Roman" w:cs="Times New Roman"/>
              </w:rPr>
              <w:t xml:space="preserve"> аэронавигационной информации» </w:t>
            </w:r>
          </w:p>
          <w:p w:rsidR="002A551B" w:rsidRPr="002A551B" w:rsidRDefault="002A551B" w:rsidP="002A551B">
            <w:pPr>
              <w:spacing w:line="240" w:lineRule="auto"/>
              <w:jc w:val="both"/>
              <w:rPr>
                <w:rFonts w:ascii="Times New Roman" w:hAnsi="Times New Roman" w:cs="Times New Roman"/>
              </w:rPr>
            </w:pPr>
            <w:r w:rsidRPr="002A551B">
              <w:rPr>
                <w:rFonts w:ascii="Times New Roman" w:hAnsi="Times New Roman" w:cs="Times New Roman"/>
              </w:rPr>
              <w:t>Пользователями воздушного пространства являются граждане и юридические лица, наделенные в установленном порядке правом на осуществление деятельности по использованию воздушного пространства.</w:t>
            </w:r>
          </w:p>
          <w:p w:rsidR="00C20466" w:rsidRDefault="00C20466" w:rsidP="007C085D">
            <w:pPr>
              <w:spacing w:line="240" w:lineRule="auto"/>
              <w:jc w:val="both"/>
              <w:rPr>
                <w:rFonts w:ascii="Times New Roman" w:hAnsi="Times New Roman" w:cs="Times New Roman"/>
              </w:rPr>
            </w:pPr>
          </w:p>
        </w:tc>
      </w:tr>
      <w:tr w:rsidR="00A37CE4" w:rsidTr="007C085D">
        <w:trPr>
          <w:trHeight w:val="3819"/>
        </w:trPr>
        <w:tc>
          <w:tcPr>
            <w:tcW w:w="562"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lastRenderedPageBreak/>
              <w:t>3.</w:t>
            </w:r>
          </w:p>
        </w:tc>
        <w:tc>
          <w:tcPr>
            <w:tcW w:w="3969" w:type="dxa"/>
            <w:tcBorders>
              <w:top w:val="single" w:sz="4" w:space="0" w:color="auto"/>
              <w:left w:val="single" w:sz="4" w:space="0" w:color="auto"/>
              <w:bottom w:val="single" w:sz="4" w:space="0" w:color="auto"/>
              <w:right w:val="single" w:sz="4" w:space="0" w:color="auto"/>
            </w:tcBorders>
            <w:hideMark/>
          </w:tcPr>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A37CE4" w:rsidRDefault="00A37CE4">
            <w:pPr>
              <w:spacing w:line="240" w:lineRule="auto"/>
              <w:jc w:val="center"/>
              <w:rPr>
                <w:rFonts w:ascii="Times New Roman" w:hAnsi="Times New Roman" w:cs="Times New Roman"/>
              </w:rPr>
            </w:pPr>
            <w:r>
              <w:rPr>
                <w:rFonts w:ascii="Times New Roman" w:hAnsi="Times New Roman" w:cs="Times New Roman"/>
              </w:rPr>
              <w:t>Цели, результат</w:t>
            </w:r>
          </w:p>
        </w:tc>
        <w:tc>
          <w:tcPr>
            <w:tcW w:w="4814" w:type="dxa"/>
            <w:tcBorders>
              <w:top w:val="single" w:sz="4" w:space="0" w:color="auto"/>
              <w:left w:val="single" w:sz="4" w:space="0" w:color="auto"/>
              <w:bottom w:val="single" w:sz="4" w:space="0" w:color="auto"/>
              <w:right w:val="single" w:sz="4" w:space="0" w:color="auto"/>
            </w:tcBorders>
          </w:tcPr>
          <w:p w:rsidR="00C20466" w:rsidRDefault="00C20466" w:rsidP="00C20466">
            <w:pPr>
              <w:spacing w:line="240" w:lineRule="auto"/>
              <w:jc w:val="both"/>
              <w:rPr>
                <w:rFonts w:ascii="Times New Roman" w:hAnsi="Times New Roman" w:cs="Times New Roman"/>
              </w:rPr>
            </w:pPr>
            <w:r>
              <w:rPr>
                <w:rFonts w:ascii="Times New Roman" w:hAnsi="Times New Roman" w:cs="Times New Roman"/>
              </w:rPr>
              <w:t>Действие административного регламента</w:t>
            </w:r>
            <w:r w:rsidRPr="00C20466">
              <w:rPr>
                <w:rFonts w:ascii="Times New Roman" w:hAnsi="Times New Roman" w:cs="Times New Roman"/>
              </w:rPr>
              <w:t xml:space="preserve"> направлено на повышение качества исполнения и доступности муниципальной услуги, и определяет стандарт предоставления муниципальной услуги, состав, последовательность и сроки выполнения административных процедур (действий) при осуществлении полномочий по предоставлению муниципальной услуги, а также формы контроля за предоставлением муниципальной услуги и досудебный (внесудебный) порядок обжалования решений и действий (бездействия) органа, предоставляющего муниципальную услугу, его должностных лиц, муниципальных служащих.</w:t>
            </w:r>
          </w:p>
        </w:tc>
      </w:tr>
      <w:tr w:rsidR="00A37CE4" w:rsidTr="00A37CE4">
        <w:trPr>
          <w:trHeight w:val="2683"/>
        </w:trPr>
        <w:tc>
          <w:tcPr>
            <w:tcW w:w="562"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4.</w:t>
            </w:r>
          </w:p>
        </w:tc>
        <w:tc>
          <w:tcPr>
            <w:tcW w:w="3969"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Необходимость приведения в соответствие других нормативных правовых актов в соответствие с вносимым проектом в случае его утверждения (указать требуется ли принятие других нормативных правовых актов или внесение изменений и/ или дополнений в действующие акты) либо отсутствие такой необходимости</w:t>
            </w:r>
          </w:p>
        </w:tc>
        <w:tc>
          <w:tcPr>
            <w:tcW w:w="4814" w:type="dxa"/>
            <w:tcBorders>
              <w:top w:val="single" w:sz="4" w:space="0" w:color="auto"/>
              <w:left w:val="single" w:sz="4" w:space="0" w:color="auto"/>
              <w:bottom w:val="single" w:sz="4" w:space="0" w:color="auto"/>
              <w:right w:val="single" w:sz="4" w:space="0" w:color="auto"/>
            </w:tcBorders>
          </w:tcPr>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C20466" w:rsidRDefault="00C20466">
            <w:pPr>
              <w:spacing w:line="240" w:lineRule="auto"/>
              <w:jc w:val="center"/>
              <w:rPr>
                <w:rFonts w:ascii="Times New Roman" w:hAnsi="Times New Roman" w:cs="Times New Roman"/>
              </w:rPr>
            </w:pPr>
          </w:p>
          <w:p w:rsidR="00A37CE4" w:rsidRDefault="00C20466">
            <w:pPr>
              <w:spacing w:line="240" w:lineRule="auto"/>
              <w:jc w:val="center"/>
              <w:rPr>
                <w:rFonts w:ascii="Times New Roman" w:hAnsi="Times New Roman" w:cs="Times New Roman"/>
              </w:rPr>
            </w:pPr>
            <w:r>
              <w:rPr>
                <w:rFonts w:ascii="Times New Roman" w:hAnsi="Times New Roman" w:cs="Times New Roman"/>
              </w:rPr>
              <w:t>Не требуется</w:t>
            </w:r>
          </w:p>
        </w:tc>
      </w:tr>
      <w:tr w:rsidR="00A37CE4" w:rsidTr="00A37CE4">
        <w:trPr>
          <w:trHeight w:val="1786"/>
        </w:trPr>
        <w:tc>
          <w:tcPr>
            <w:tcW w:w="562"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5.</w:t>
            </w:r>
          </w:p>
        </w:tc>
        <w:tc>
          <w:tcPr>
            <w:tcW w:w="3969"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информационно-телекоммуникационной сети «Интернет»</w:t>
            </w:r>
          </w:p>
        </w:tc>
        <w:tc>
          <w:tcPr>
            <w:tcW w:w="4814" w:type="dxa"/>
            <w:tcBorders>
              <w:top w:val="single" w:sz="4" w:space="0" w:color="auto"/>
              <w:left w:val="single" w:sz="4" w:space="0" w:color="auto"/>
              <w:bottom w:val="single" w:sz="4" w:space="0" w:color="auto"/>
              <w:right w:val="single" w:sz="4" w:space="0" w:color="auto"/>
            </w:tcBorders>
          </w:tcPr>
          <w:p w:rsidR="00C20466" w:rsidRDefault="00C20466">
            <w:pPr>
              <w:spacing w:line="240" w:lineRule="auto"/>
              <w:jc w:val="center"/>
              <w:rPr>
                <w:rFonts w:ascii="Times New Roman" w:hAnsi="Times New Roman" w:cs="Times New Roman"/>
              </w:rPr>
            </w:pPr>
          </w:p>
          <w:p w:rsidR="00A37CE4" w:rsidRDefault="00C20466">
            <w:pPr>
              <w:spacing w:line="240" w:lineRule="auto"/>
              <w:jc w:val="center"/>
              <w:rPr>
                <w:rFonts w:ascii="Times New Roman" w:hAnsi="Times New Roman" w:cs="Times New Roman"/>
              </w:rPr>
            </w:pPr>
            <w:r w:rsidRPr="00C20466">
              <w:rPr>
                <w:rFonts w:ascii="Times New Roman" w:hAnsi="Times New Roman" w:cs="Times New Roman"/>
              </w:rPr>
              <w:t>Проект административного регламента назмещен на официальном сайте городского округа город Выкса Нижегородской области:                        h</w:t>
            </w:r>
            <w:r w:rsidR="002A551B">
              <w:rPr>
                <w:rFonts w:ascii="Times New Roman" w:hAnsi="Times New Roman" w:cs="Times New Roman"/>
              </w:rPr>
              <w:t>ttp://okrug-wyksa.ru/ «18</w:t>
            </w:r>
            <w:r w:rsidR="007C085D">
              <w:rPr>
                <w:rFonts w:ascii="Times New Roman" w:hAnsi="Times New Roman" w:cs="Times New Roman"/>
              </w:rPr>
              <w:t xml:space="preserve">» октября </w:t>
            </w:r>
            <w:r>
              <w:rPr>
                <w:rFonts w:ascii="Times New Roman" w:hAnsi="Times New Roman" w:cs="Times New Roman"/>
              </w:rPr>
              <w:t>2019</w:t>
            </w:r>
          </w:p>
        </w:tc>
      </w:tr>
      <w:tr w:rsidR="00A37CE4" w:rsidTr="00A37CE4">
        <w:trPr>
          <w:trHeight w:val="96"/>
        </w:trPr>
        <w:tc>
          <w:tcPr>
            <w:tcW w:w="562"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6.</w:t>
            </w:r>
          </w:p>
        </w:tc>
        <w:tc>
          <w:tcPr>
            <w:tcW w:w="3969"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 xml:space="preserve">Срок, отведенный для проведения независимой экспертизы </w:t>
            </w:r>
          </w:p>
          <w:p w:rsidR="00A37CE4" w:rsidRDefault="00A37CE4">
            <w:pPr>
              <w:spacing w:line="240" w:lineRule="auto"/>
              <w:jc w:val="center"/>
              <w:rPr>
                <w:rFonts w:ascii="Times New Roman" w:hAnsi="Times New Roman" w:cs="Times New Roman"/>
              </w:rPr>
            </w:pPr>
            <w:r>
              <w:rPr>
                <w:rFonts w:ascii="Times New Roman" w:hAnsi="Times New Roman" w:cs="Times New Roman"/>
              </w:rPr>
              <w:t>(не менее 15 дней)</w:t>
            </w:r>
          </w:p>
        </w:tc>
        <w:tc>
          <w:tcPr>
            <w:tcW w:w="4814" w:type="dxa"/>
            <w:tcBorders>
              <w:top w:val="single" w:sz="4" w:space="0" w:color="auto"/>
              <w:left w:val="single" w:sz="4" w:space="0" w:color="auto"/>
              <w:bottom w:val="single" w:sz="4" w:space="0" w:color="auto"/>
              <w:right w:val="single" w:sz="4" w:space="0" w:color="auto"/>
            </w:tcBorders>
            <w:hideMark/>
          </w:tcPr>
          <w:p w:rsidR="00A37CE4" w:rsidRDefault="002A551B">
            <w:pPr>
              <w:spacing w:line="240" w:lineRule="auto"/>
              <w:jc w:val="center"/>
              <w:rPr>
                <w:rFonts w:ascii="Times New Roman" w:hAnsi="Times New Roman" w:cs="Times New Roman"/>
              </w:rPr>
            </w:pPr>
            <w:r>
              <w:rPr>
                <w:rFonts w:ascii="Times New Roman" w:hAnsi="Times New Roman" w:cs="Times New Roman"/>
              </w:rPr>
              <w:t>С «18» октября 2019 г по «02» ноября</w:t>
            </w:r>
            <w:r w:rsidR="007C085D">
              <w:rPr>
                <w:rFonts w:ascii="Times New Roman" w:hAnsi="Times New Roman" w:cs="Times New Roman"/>
              </w:rPr>
              <w:t xml:space="preserve"> 2019 </w:t>
            </w:r>
            <w:r w:rsidR="00A37CE4">
              <w:rPr>
                <w:rFonts w:ascii="Times New Roman" w:hAnsi="Times New Roman" w:cs="Times New Roman"/>
              </w:rPr>
              <w:t>г</w:t>
            </w:r>
          </w:p>
        </w:tc>
      </w:tr>
      <w:tr w:rsidR="00A37CE4" w:rsidTr="00A37CE4">
        <w:trPr>
          <w:trHeight w:val="166"/>
        </w:trPr>
        <w:tc>
          <w:tcPr>
            <w:tcW w:w="562"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7.</w:t>
            </w:r>
          </w:p>
        </w:tc>
        <w:tc>
          <w:tcPr>
            <w:tcW w:w="3969"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Почтовый адрес и адрес электронной почты, по которым должны быть направлены заключения независимой экспертизы, замечания и предложения физических или юридических лиц либо их уполномоченных представителей</w:t>
            </w:r>
          </w:p>
        </w:tc>
        <w:tc>
          <w:tcPr>
            <w:tcW w:w="4814" w:type="dxa"/>
            <w:tcBorders>
              <w:top w:val="single" w:sz="4" w:space="0" w:color="auto"/>
              <w:left w:val="single" w:sz="4" w:space="0" w:color="auto"/>
              <w:bottom w:val="single" w:sz="4" w:space="0" w:color="auto"/>
              <w:right w:val="single" w:sz="4" w:space="0" w:color="auto"/>
            </w:tcBorders>
          </w:tcPr>
          <w:p w:rsidR="00B85E99" w:rsidRPr="00B85E99" w:rsidRDefault="00B85E99" w:rsidP="00B85E99">
            <w:pPr>
              <w:shd w:val="clear" w:color="auto" w:fill="FFFFFF"/>
              <w:spacing w:line="240" w:lineRule="auto"/>
              <w:textAlignment w:val="baseline"/>
              <w:rPr>
                <w:rFonts w:ascii="Times New Roman" w:eastAsia="Times New Roman" w:hAnsi="Times New Roman" w:cs="Times New Roman"/>
                <w:color w:val="000000"/>
                <w:sz w:val="21"/>
                <w:szCs w:val="21"/>
                <w:lang w:eastAsia="ru-RU"/>
              </w:rPr>
            </w:pPr>
            <w:r w:rsidRPr="00B85E99">
              <w:rPr>
                <w:rFonts w:ascii="Times New Roman" w:eastAsia="Times New Roman" w:hAnsi="Times New Roman" w:cs="Times New Roman"/>
                <w:color w:val="000000"/>
                <w:sz w:val="21"/>
                <w:szCs w:val="21"/>
                <w:lang w:eastAsia="ru-RU"/>
              </w:rPr>
              <w:t>607060, Нижегородская обл., г.о.г. Выкса, Красная площадь 1,</w:t>
            </w:r>
          </w:p>
          <w:p w:rsidR="00B85E99" w:rsidRPr="00B85E99" w:rsidRDefault="00B85E99" w:rsidP="00B85E99">
            <w:pPr>
              <w:shd w:val="clear" w:color="auto" w:fill="FFFFFF"/>
              <w:spacing w:line="240" w:lineRule="auto"/>
              <w:textAlignment w:val="baseline"/>
              <w:rPr>
                <w:rFonts w:ascii="Times New Roman" w:eastAsia="Times New Roman" w:hAnsi="Times New Roman" w:cs="Times New Roman"/>
                <w:color w:val="000000"/>
                <w:sz w:val="21"/>
                <w:szCs w:val="21"/>
                <w:lang w:eastAsia="ru-RU"/>
              </w:rPr>
            </w:pPr>
            <w:r w:rsidRPr="00B85E99">
              <w:rPr>
                <w:rFonts w:ascii="Times New Roman" w:eastAsia="Times New Roman" w:hAnsi="Times New Roman" w:cs="Times New Roman"/>
                <w:color w:val="000000"/>
                <w:sz w:val="21"/>
                <w:szCs w:val="21"/>
                <w:lang w:eastAsia="ru-RU"/>
              </w:rPr>
              <w:t>тел. 8(83177) 6-58-56</w:t>
            </w:r>
          </w:p>
          <w:p w:rsidR="00B85E99" w:rsidRPr="00B85E99" w:rsidRDefault="00B85E99" w:rsidP="00B85E99">
            <w:pPr>
              <w:shd w:val="clear" w:color="auto" w:fill="FFFFFF"/>
              <w:spacing w:line="240" w:lineRule="auto"/>
              <w:textAlignment w:val="baseline"/>
              <w:rPr>
                <w:rFonts w:ascii="Times New Roman" w:eastAsia="Times New Roman" w:hAnsi="Times New Roman" w:cs="Times New Roman"/>
                <w:color w:val="000000"/>
                <w:sz w:val="21"/>
                <w:szCs w:val="21"/>
                <w:lang w:eastAsia="ru-RU"/>
              </w:rPr>
            </w:pPr>
            <w:r w:rsidRPr="00B85E99">
              <w:rPr>
                <w:rFonts w:ascii="Times New Roman" w:eastAsia="Times New Roman" w:hAnsi="Times New Roman" w:cs="Times New Roman"/>
                <w:color w:val="000000"/>
                <w:sz w:val="21"/>
                <w:szCs w:val="21"/>
                <w:lang w:eastAsia="ru-RU"/>
              </w:rPr>
              <w:t>e-mail: </w:t>
            </w:r>
            <w:hyperlink r:id="rId4" w:history="1">
              <w:r w:rsidRPr="00B85E99">
                <w:rPr>
                  <w:rFonts w:ascii="Times New Roman" w:eastAsia="Times New Roman" w:hAnsi="Times New Roman" w:cs="Times New Roman"/>
                  <w:color w:val="1154A3"/>
                  <w:sz w:val="21"/>
                  <w:szCs w:val="21"/>
                  <w:u w:val="single"/>
                  <w:bdr w:val="none" w:sz="0" w:space="0" w:color="auto" w:frame="1"/>
                  <w:lang w:eastAsia="ru-RU"/>
                </w:rPr>
                <w:t>official@adm.vks.nnov.ru</w:t>
              </w:r>
            </w:hyperlink>
            <w:r w:rsidRPr="00B85E99">
              <w:rPr>
                <w:rFonts w:ascii="Times New Roman" w:eastAsia="Times New Roman" w:hAnsi="Times New Roman" w:cs="Times New Roman"/>
                <w:color w:val="000000"/>
                <w:sz w:val="21"/>
                <w:szCs w:val="21"/>
                <w:lang w:eastAsia="ru-RU"/>
              </w:rPr>
              <w:t>, ugo@adm.vks.nnov.ru</w:t>
            </w:r>
          </w:p>
          <w:p w:rsidR="00A37CE4" w:rsidRDefault="00A37CE4">
            <w:pPr>
              <w:spacing w:line="240" w:lineRule="auto"/>
              <w:jc w:val="center"/>
              <w:rPr>
                <w:rFonts w:ascii="Times New Roman" w:hAnsi="Times New Roman" w:cs="Times New Roman"/>
              </w:rPr>
            </w:pPr>
          </w:p>
        </w:tc>
      </w:tr>
      <w:tr w:rsidR="00A37CE4" w:rsidTr="00A37CE4">
        <w:trPr>
          <w:trHeight w:val="208"/>
        </w:trPr>
        <w:tc>
          <w:tcPr>
            <w:tcW w:w="562"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8.</w:t>
            </w:r>
          </w:p>
        </w:tc>
        <w:tc>
          <w:tcPr>
            <w:tcW w:w="3969" w:type="dxa"/>
            <w:tcBorders>
              <w:top w:val="single" w:sz="4" w:space="0" w:color="auto"/>
              <w:left w:val="single" w:sz="4" w:space="0" w:color="auto"/>
              <w:bottom w:val="single" w:sz="4" w:space="0" w:color="auto"/>
              <w:right w:val="single" w:sz="4" w:space="0" w:color="auto"/>
            </w:tcBorders>
            <w:hideMark/>
          </w:tcPr>
          <w:p w:rsidR="00A37CE4" w:rsidRDefault="00A37CE4">
            <w:pPr>
              <w:spacing w:line="240" w:lineRule="auto"/>
              <w:jc w:val="center"/>
              <w:rPr>
                <w:rFonts w:ascii="Times New Roman" w:hAnsi="Times New Roman" w:cs="Times New Roman"/>
              </w:rPr>
            </w:pPr>
            <w:r>
              <w:rPr>
                <w:rFonts w:ascii="Times New Roman" w:hAnsi="Times New Roman" w:cs="Times New Roman"/>
              </w:rPr>
              <w:t>Срок направления заключений, замечаний и предложений физических или юридических лиц либо их уполномоченных представителей по проекту административного регламента</w:t>
            </w:r>
          </w:p>
        </w:tc>
        <w:tc>
          <w:tcPr>
            <w:tcW w:w="4814" w:type="dxa"/>
            <w:tcBorders>
              <w:top w:val="single" w:sz="4" w:space="0" w:color="auto"/>
              <w:left w:val="single" w:sz="4" w:space="0" w:color="auto"/>
              <w:bottom w:val="single" w:sz="4" w:space="0" w:color="auto"/>
              <w:right w:val="single" w:sz="4" w:space="0" w:color="auto"/>
            </w:tcBorders>
          </w:tcPr>
          <w:p w:rsidR="007C085D" w:rsidRDefault="007C085D">
            <w:pPr>
              <w:spacing w:line="240" w:lineRule="auto"/>
              <w:jc w:val="center"/>
              <w:rPr>
                <w:rFonts w:ascii="Times New Roman" w:hAnsi="Times New Roman" w:cs="Times New Roman"/>
              </w:rPr>
            </w:pPr>
          </w:p>
          <w:p w:rsidR="00A37CE4" w:rsidRDefault="007C085D">
            <w:pPr>
              <w:spacing w:line="240" w:lineRule="auto"/>
              <w:jc w:val="center"/>
              <w:rPr>
                <w:rFonts w:ascii="Times New Roman" w:hAnsi="Times New Roman" w:cs="Times New Roman"/>
              </w:rPr>
            </w:pPr>
            <w:r>
              <w:rPr>
                <w:rFonts w:ascii="Times New Roman" w:hAnsi="Times New Roman" w:cs="Times New Roman"/>
              </w:rPr>
              <w:t xml:space="preserve">до </w:t>
            </w:r>
            <w:r w:rsidR="002A551B">
              <w:rPr>
                <w:rFonts w:ascii="Times New Roman" w:hAnsi="Times New Roman" w:cs="Times New Roman"/>
              </w:rPr>
              <w:t>«02» ноября</w:t>
            </w:r>
            <w:r w:rsidRPr="007C085D">
              <w:rPr>
                <w:rFonts w:ascii="Times New Roman" w:hAnsi="Times New Roman" w:cs="Times New Roman"/>
              </w:rPr>
              <w:t xml:space="preserve"> 2019 г</w:t>
            </w:r>
            <w:bookmarkStart w:id="0" w:name="_GoBack"/>
            <w:bookmarkEnd w:id="0"/>
          </w:p>
        </w:tc>
      </w:tr>
    </w:tbl>
    <w:p w:rsidR="00A37CE4" w:rsidRDefault="00A37CE4" w:rsidP="00A37CE4">
      <w:pPr>
        <w:spacing w:after="0" w:line="240" w:lineRule="auto"/>
        <w:rPr>
          <w:rFonts w:ascii="Times New Roman" w:hAnsi="Times New Roman" w:cs="Times New Roman"/>
        </w:rPr>
      </w:pPr>
    </w:p>
    <w:p w:rsidR="00E057B8" w:rsidRDefault="00E057B8"/>
    <w:sectPr w:rsidR="00E05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E4"/>
    <w:rsid w:val="00213965"/>
    <w:rsid w:val="002A551B"/>
    <w:rsid w:val="007C085D"/>
    <w:rsid w:val="00A37CE4"/>
    <w:rsid w:val="00B85E99"/>
    <w:rsid w:val="00BC4E22"/>
    <w:rsid w:val="00C20466"/>
    <w:rsid w:val="00E057B8"/>
    <w:rsid w:val="00F50809"/>
    <w:rsid w:val="00F92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01CD9-7C84-4483-A996-D50D23A5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CE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C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2F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92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37567">
      <w:bodyDiv w:val="1"/>
      <w:marLeft w:val="0"/>
      <w:marRight w:val="0"/>
      <w:marTop w:val="0"/>
      <w:marBottom w:val="0"/>
      <w:divBdr>
        <w:top w:val="none" w:sz="0" w:space="0" w:color="auto"/>
        <w:left w:val="none" w:sz="0" w:space="0" w:color="auto"/>
        <w:bottom w:val="none" w:sz="0" w:space="0" w:color="auto"/>
        <w:right w:val="none" w:sz="0" w:space="0" w:color="auto"/>
      </w:divBdr>
    </w:div>
    <w:div w:id="667367796">
      <w:bodyDiv w:val="1"/>
      <w:marLeft w:val="0"/>
      <w:marRight w:val="0"/>
      <w:marTop w:val="0"/>
      <w:marBottom w:val="0"/>
      <w:divBdr>
        <w:top w:val="none" w:sz="0" w:space="0" w:color="auto"/>
        <w:left w:val="none" w:sz="0" w:space="0" w:color="auto"/>
        <w:bottom w:val="none" w:sz="0" w:space="0" w:color="auto"/>
        <w:right w:val="none" w:sz="0" w:space="0" w:color="auto"/>
      </w:divBdr>
      <w:divsChild>
        <w:div w:id="2102288535">
          <w:marLeft w:val="1800"/>
          <w:marRight w:val="0"/>
          <w:marTop w:val="0"/>
          <w:marBottom w:val="0"/>
          <w:divBdr>
            <w:top w:val="none" w:sz="0" w:space="0" w:color="auto"/>
            <w:left w:val="none" w:sz="0" w:space="0" w:color="auto"/>
            <w:bottom w:val="none" w:sz="0" w:space="0" w:color="auto"/>
            <w:right w:val="none" w:sz="0" w:space="0" w:color="auto"/>
          </w:divBdr>
        </w:div>
        <w:div w:id="933827755">
          <w:marLeft w:val="1800"/>
          <w:marRight w:val="0"/>
          <w:marTop w:val="0"/>
          <w:marBottom w:val="0"/>
          <w:divBdr>
            <w:top w:val="none" w:sz="0" w:space="0" w:color="auto"/>
            <w:left w:val="none" w:sz="0" w:space="0" w:color="auto"/>
            <w:bottom w:val="none" w:sz="0" w:space="0" w:color="auto"/>
            <w:right w:val="none" w:sz="0" w:space="0" w:color="auto"/>
          </w:divBdr>
        </w:div>
        <w:div w:id="1793473387">
          <w:marLeft w:val="1800"/>
          <w:marRight w:val="0"/>
          <w:marTop w:val="0"/>
          <w:marBottom w:val="0"/>
          <w:divBdr>
            <w:top w:val="none" w:sz="0" w:space="0" w:color="auto"/>
            <w:left w:val="none" w:sz="0" w:space="0" w:color="auto"/>
            <w:bottom w:val="none" w:sz="0" w:space="0" w:color="auto"/>
            <w:right w:val="none" w:sz="0" w:space="0" w:color="auto"/>
          </w:divBdr>
        </w:div>
        <w:div w:id="16542288">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fficial@adm.vks.n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Носова Юлия Николаевна</dc:creator>
  <cp:keywords/>
  <dc:description/>
  <cp:lastModifiedBy>Носова Юлия Николаевна</cp:lastModifiedBy>
  <cp:revision>3</cp:revision>
  <cp:lastPrinted>2019-09-04T07:08:00Z</cp:lastPrinted>
  <dcterms:created xsi:type="dcterms:W3CDTF">2019-10-18T07:00:00Z</dcterms:created>
  <dcterms:modified xsi:type="dcterms:W3CDTF">2019-10-18T07:03:00Z</dcterms:modified>
</cp:coreProperties>
</file>